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78E689" w14:textId="77777777" w:rsidR="003929DA" w:rsidRDefault="003929DA">
      <w:pPr>
        <w:pStyle w:val="1"/>
        <w:spacing w:before="57" w:after="57"/>
        <w:rPr>
          <w:lang w:val="el-GR"/>
        </w:rPr>
      </w:pPr>
      <w:bookmarkStart w:id="0" w:name="_Toc177475901"/>
      <w:bookmarkStart w:id="1" w:name="_GoBack"/>
      <w:bookmarkEnd w:id="1"/>
      <w:r>
        <w:rPr>
          <w:rFonts w:ascii="Calibri" w:hAnsi="Calibri" w:cs="Calibri"/>
          <w:lang w:val="el-GR"/>
        </w:rPr>
        <w:t>ΠΑΡΑΡΤΗΜΑΤΑ</w:t>
      </w:r>
      <w:bookmarkEnd w:id="0"/>
    </w:p>
    <w:p w14:paraId="75310B41" w14:textId="77777777" w:rsidR="003929DA" w:rsidRDefault="003929DA" w:rsidP="00C513BF">
      <w:pPr>
        <w:rPr>
          <w:lang w:val="el-GR"/>
        </w:rPr>
      </w:pPr>
    </w:p>
    <w:p w14:paraId="7589B59F" w14:textId="14614C78" w:rsidR="003929DA" w:rsidRDefault="003929DA">
      <w:pPr>
        <w:pStyle w:val="2"/>
        <w:tabs>
          <w:tab w:val="clear" w:pos="567"/>
          <w:tab w:val="left" w:pos="0"/>
        </w:tabs>
        <w:spacing w:before="57" w:after="57"/>
        <w:ind w:left="0" w:firstLine="0"/>
        <w:rPr>
          <w:rFonts w:eastAsia="SimSun"/>
          <w:i/>
          <w:iCs/>
          <w:color w:val="5B9BD5"/>
          <w:lang w:val="el-GR"/>
        </w:rPr>
      </w:pPr>
      <w:bookmarkStart w:id="2" w:name="_Toc177475902"/>
      <w:r>
        <w:rPr>
          <w:lang w:val="el-GR"/>
        </w:rPr>
        <w:t>ΠΑΡΑΡΤΗΜΑ Ι – Αναλυτική Περιγραφή Φυσικού</w:t>
      </w:r>
      <w:r w:rsidR="0045699D">
        <w:rPr>
          <w:lang w:val="el-GR"/>
        </w:rPr>
        <w:t xml:space="preserve"> </w:t>
      </w:r>
      <w:r>
        <w:rPr>
          <w:lang w:val="el-GR"/>
        </w:rPr>
        <w:t xml:space="preserve">Αντικειμένου της Σύμβασης </w:t>
      </w:r>
      <w:r w:rsidR="0045699D">
        <w:rPr>
          <w:lang w:val="el-GR"/>
        </w:rPr>
        <w:t>– ΤΕΧΝΙΚΕΣ ΠΡΟΔΙΑΓΡΑΦΕΣ</w:t>
      </w:r>
      <w:bookmarkEnd w:id="2"/>
    </w:p>
    <w:p w14:paraId="51829A58" w14:textId="548F4CE0" w:rsidR="0045699D" w:rsidRDefault="0045699D">
      <w:pPr>
        <w:suppressAutoHyphens w:val="0"/>
        <w:autoSpaceDE w:val="0"/>
        <w:spacing w:before="57" w:after="57"/>
        <w:rPr>
          <w:rFonts w:eastAsia="SimSun"/>
          <w:i/>
          <w:iCs/>
          <w:color w:val="5B9BD5"/>
          <w:szCs w:val="22"/>
          <w:lang w:val="el-GR"/>
        </w:rPr>
      </w:pPr>
      <w:r w:rsidRPr="004573AC">
        <w:rPr>
          <w:rFonts w:eastAsia="Calibri" w:cs="Times New Roman"/>
          <w:noProof/>
          <w:szCs w:val="22"/>
          <w:lang w:val="el-GR" w:eastAsia="el-GR"/>
        </w:rPr>
        <w:drawing>
          <wp:anchor distT="0" distB="0" distL="114300" distR="114300" simplePos="0" relativeHeight="251659264" behindDoc="0" locked="0" layoutInCell="1" allowOverlap="1" wp14:anchorId="5E9C6FEE" wp14:editId="327EEB28">
            <wp:simplePos x="0" y="0"/>
            <wp:positionH relativeFrom="margin">
              <wp:posOffset>2113915</wp:posOffset>
            </wp:positionH>
            <wp:positionV relativeFrom="paragraph">
              <wp:posOffset>296545</wp:posOffset>
            </wp:positionV>
            <wp:extent cx="2113915" cy="842645"/>
            <wp:effectExtent l="0" t="0" r="635"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915" cy="842645"/>
                    </a:xfrm>
                    <a:prstGeom prst="rect">
                      <a:avLst/>
                    </a:prstGeom>
                    <a:noFill/>
                  </pic:spPr>
                </pic:pic>
              </a:graphicData>
            </a:graphic>
            <wp14:sizeRelH relativeFrom="margin">
              <wp14:pctWidth>0</wp14:pctWidth>
            </wp14:sizeRelH>
            <wp14:sizeRelV relativeFrom="margin">
              <wp14:pctHeight>0</wp14:pctHeight>
            </wp14:sizeRelV>
          </wp:anchor>
        </w:drawing>
      </w:r>
    </w:p>
    <w:p w14:paraId="2378D742" w14:textId="77777777" w:rsidR="0045699D" w:rsidRDefault="0045699D">
      <w:pPr>
        <w:suppressAutoHyphens w:val="0"/>
        <w:autoSpaceDE w:val="0"/>
        <w:spacing w:before="57" w:after="57"/>
        <w:rPr>
          <w:rFonts w:eastAsia="SimSun"/>
          <w:i/>
          <w:iCs/>
          <w:color w:val="5B9BD5"/>
          <w:szCs w:val="22"/>
          <w:lang w:val="el-GR"/>
        </w:rPr>
      </w:pPr>
    </w:p>
    <w:p w14:paraId="6DE6D30B" w14:textId="77777777" w:rsidR="0045699D" w:rsidRDefault="0045699D">
      <w:pPr>
        <w:suppressAutoHyphens w:val="0"/>
        <w:autoSpaceDE w:val="0"/>
        <w:spacing w:before="57" w:after="57"/>
        <w:rPr>
          <w:rFonts w:eastAsia="SimSun"/>
          <w:i/>
          <w:iCs/>
          <w:color w:val="5B9BD5"/>
          <w:szCs w:val="22"/>
          <w:lang w:val="el-GR"/>
        </w:rPr>
      </w:pPr>
    </w:p>
    <w:p w14:paraId="4B3B458E" w14:textId="77777777" w:rsidR="0045699D" w:rsidRDefault="0045699D">
      <w:pPr>
        <w:suppressAutoHyphens w:val="0"/>
        <w:autoSpaceDE w:val="0"/>
        <w:spacing w:before="57" w:after="57"/>
        <w:rPr>
          <w:rFonts w:eastAsia="SimSun"/>
          <w:i/>
          <w:iCs/>
          <w:color w:val="5B9BD5"/>
          <w:szCs w:val="22"/>
          <w:lang w:val="el-GR"/>
        </w:rPr>
      </w:pPr>
    </w:p>
    <w:p w14:paraId="3BE83C77" w14:textId="77777777" w:rsidR="0045699D" w:rsidRDefault="0045699D">
      <w:pPr>
        <w:suppressAutoHyphens w:val="0"/>
        <w:autoSpaceDE w:val="0"/>
        <w:spacing w:before="57" w:after="57"/>
        <w:rPr>
          <w:rFonts w:eastAsia="SimSun"/>
          <w:i/>
          <w:iCs/>
          <w:color w:val="5B9BD5"/>
          <w:szCs w:val="22"/>
          <w:lang w:val="el-GR"/>
        </w:rPr>
      </w:pPr>
    </w:p>
    <w:p w14:paraId="3F097C17" w14:textId="188504D2" w:rsidR="003929DA" w:rsidRPr="00BD65F6" w:rsidRDefault="003929DA">
      <w:pPr>
        <w:suppressAutoHyphens w:val="0"/>
        <w:autoSpaceDE w:val="0"/>
        <w:spacing w:before="57" w:after="57"/>
        <w:rPr>
          <w:rFonts w:eastAsia="SimSun"/>
          <w:i/>
          <w:iCs/>
          <w:color w:val="5B9BD5"/>
          <w:szCs w:val="22"/>
          <w:lang w:val="el-GR"/>
        </w:rPr>
      </w:pPr>
    </w:p>
    <w:p w14:paraId="69EA4469" w14:textId="77777777" w:rsidR="003929DA" w:rsidRDefault="003929DA" w:rsidP="00EB0888">
      <w:pPr>
        <w:pStyle w:val="normalwithoutspacing"/>
        <w:spacing w:before="57" w:after="57"/>
        <w:rPr>
          <w:rFonts w:eastAsia="SimSun"/>
          <w:i/>
          <w:iCs/>
          <w:color w:val="5B9BD5"/>
          <w:szCs w:val="22"/>
        </w:rPr>
      </w:pPr>
    </w:p>
    <w:p w14:paraId="6BDD5875" w14:textId="77777777" w:rsidR="00B51537" w:rsidRPr="00B51537" w:rsidRDefault="00B51537" w:rsidP="00B51537">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bookmarkStart w:id="3" w:name="_Toc170467444"/>
      <w:r w:rsidRPr="00B51537">
        <w:rPr>
          <w:rFonts w:ascii="Tahoma" w:eastAsia="Cambria" w:hAnsi="Tahoma" w:cs="Tahoma"/>
          <w:b/>
          <w:bCs/>
          <w:sz w:val="32"/>
          <w:szCs w:val="40"/>
          <w:lang w:val="x-none" w:eastAsia="en-US"/>
        </w:rPr>
        <w:t>Τ</w:t>
      </w:r>
      <w:r w:rsidRPr="00B51537">
        <w:rPr>
          <w:rFonts w:ascii="Tahoma" w:eastAsia="Cambria" w:hAnsi="Tahoma" w:cs="Tahoma"/>
          <w:b/>
          <w:bCs/>
          <w:sz w:val="32"/>
          <w:szCs w:val="40"/>
          <w:lang w:val="el-GR" w:eastAsia="en-US"/>
        </w:rPr>
        <w:t>εχνικές</w:t>
      </w:r>
      <w:r w:rsidRPr="00B51537">
        <w:rPr>
          <w:rFonts w:ascii="Tahoma" w:eastAsia="Cambria" w:hAnsi="Tahoma" w:cs="Tahoma"/>
          <w:b/>
          <w:bCs/>
          <w:sz w:val="32"/>
          <w:szCs w:val="40"/>
          <w:lang w:val="x-none" w:eastAsia="en-US"/>
        </w:rPr>
        <w:t xml:space="preserve"> προδιαγραφ</w:t>
      </w:r>
      <w:r w:rsidRPr="00B51537">
        <w:rPr>
          <w:rFonts w:ascii="Tahoma" w:eastAsia="Cambria" w:hAnsi="Tahoma" w:cs="Tahoma"/>
          <w:b/>
          <w:bCs/>
          <w:sz w:val="32"/>
          <w:szCs w:val="40"/>
          <w:lang w:val="el-GR" w:eastAsia="en-US"/>
        </w:rPr>
        <w:t>ές για την</w:t>
      </w:r>
      <w:r w:rsidRPr="00B51537">
        <w:rPr>
          <w:rFonts w:ascii="Tahoma" w:eastAsia="Cambria" w:hAnsi="Tahoma" w:cs="Tahoma"/>
          <w:b/>
          <w:bCs/>
          <w:sz w:val="32"/>
          <w:szCs w:val="40"/>
          <w:lang w:val="x-none" w:eastAsia="en-US"/>
        </w:rPr>
        <w:t xml:space="preserve"> </w:t>
      </w:r>
      <w:r w:rsidRPr="00B51537">
        <w:rPr>
          <w:rFonts w:ascii="Tahoma" w:eastAsia="Cambria" w:hAnsi="Tahoma" w:cs="Times New Roman"/>
          <w:b/>
          <w:bCs/>
          <w:sz w:val="32"/>
          <w:szCs w:val="32"/>
          <w:lang w:val="el-GR" w:eastAsia="en-US"/>
        </w:rPr>
        <w:t>προμήθεια</w:t>
      </w:r>
      <w:r w:rsidRPr="00B51537">
        <w:rPr>
          <w:rFonts w:ascii="Tahoma" w:eastAsia="Cambria" w:hAnsi="Tahoma" w:cs="Times New Roman"/>
          <w:b/>
          <w:bCs/>
          <w:spacing w:val="-29"/>
          <w:sz w:val="32"/>
          <w:szCs w:val="32"/>
          <w:lang w:val="el-GR" w:eastAsia="en-US"/>
        </w:rPr>
        <w:t xml:space="preserve"> </w:t>
      </w:r>
      <w:r w:rsidRPr="00B51537">
        <w:rPr>
          <w:rFonts w:ascii="Tahoma" w:eastAsia="Cambria" w:hAnsi="Tahoma" w:cs="Times New Roman"/>
          <w:b/>
          <w:bCs/>
          <w:sz w:val="32"/>
          <w:szCs w:val="32"/>
          <w:lang w:val="el-GR" w:eastAsia="en-US"/>
        </w:rPr>
        <w:t>αποθηκευτικού χώρου</w:t>
      </w:r>
    </w:p>
    <w:p w14:paraId="25976DE7" w14:textId="77777777" w:rsidR="00B51537" w:rsidRPr="00B51537" w:rsidRDefault="00B51537" w:rsidP="00B51537">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r w:rsidRPr="00B51537">
        <w:rPr>
          <w:rFonts w:ascii="Tahoma" w:eastAsia="Cambria" w:hAnsi="Tahoma" w:cs="Tahoma"/>
          <w:b/>
          <w:bCs/>
          <w:sz w:val="32"/>
          <w:szCs w:val="40"/>
          <w:lang w:val="en-US" w:eastAsia="en-US"/>
        </w:rPr>
        <w:t>All</w:t>
      </w:r>
      <w:r w:rsidRPr="00B51537">
        <w:rPr>
          <w:rFonts w:ascii="Tahoma" w:eastAsia="Cambria" w:hAnsi="Tahoma" w:cs="Tahoma"/>
          <w:b/>
          <w:bCs/>
          <w:sz w:val="32"/>
          <w:szCs w:val="40"/>
          <w:lang w:val="el-GR" w:eastAsia="en-US"/>
        </w:rPr>
        <w:t>-</w:t>
      </w:r>
      <w:r w:rsidRPr="00B51537">
        <w:rPr>
          <w:rFonts w:ascii="Tahoma" w:eastAsia="Cambria" w:hAnsi="Tahoma" w:cs="Tahoma"/>
          <w:b/>
          <w:bCs/>
          <w:sz w:val="32"/>
          <w:szCs w:val="40"/>
          <w:lang w:val="en-US" w:eastAsia="en-US"/>
        </w:rPr>
        <w:t>Flash</w:t>
      </w:r>
      <w:r w:rsidRPr="00B51537">
        <w:rPr>
          <w:rFonts w:ascii="Tahoma" w:eastAsia="Cambria" w:hAnsi="Tahoma" w:cs="Tahoma"/>
          <w:b/>
          <w:bCs/>
          <w:sz w:val="32"/>
          <w:szCs w:val="40"/>
          <w:lang w:val="el-GR" w:eastAsia="en-US"/>
        </w:rPr>
        <w:t xml:space="preserve"> </w:t>
      </w:r>
      <w:r w:rsidRPr="00B51537">
        <w:rPr>
          <w:rFonts w:ascii="Tahoma" w:eastAsia="Cambria" w:hAnsi="Tahoma" w:cs="Tahoma"/>
          <w:b/>
          <w:bCs/>
          <w:sz w:val="32"/>
          <w:szCs w:val="40"/>
          <w:lang w:val="en-US" w:eastAsia="en-US"/>
        </w:rPr>
        <w:t>Storage</w:t>
      </w:r>
      <w:r w:rsidRPr="00B51537">
        <w:rPr>
          <w:rFonts w:ascii="Tahoma" w:eastAsia="Cambria" w:hAnsi="Tahoma" w:cs="Tahoma"/>
          <w:b/>
          <w:bCs/>
          <w:sz w:val="32"/>
          <w:szCs w:val="40"/>
          <w:lang w:val="el-GR" w:eastAsia="en-US"/>
        </w:rPr>
        <w:t xml:space="preserve"> για τις ανάγκες του </w:t>
      </w:r>
      <w:r w:rsidRPr="00B51537">
        <w:rPr>
          <w:rFonts w:ascii="Tahoma" w:eastAsia="Cambria" w:hAnsi="Tahoma" w:cs="Tahoma"/>
          <w:b/>
          <w:bCs/>
          <w:sz w:val="32"/>
          <w:szCs w:val="40"/>
          <w:lang w:val="en-US" w:eastAsia="en-US"/>
        </w:rPr>
        <w:t>MAM</w:t>
      </w:r>
      <w:r w:rsidRPr="00B51537">
        <w:rPr>
          <w:rFonts w:ascii="Tahoma" w:eastAsia="Cambria" w:hAnsi="Tahoma" w:cs="Tahoma"/>
          <w:b/>
          <w:bCs/>
          <w:sz w:val="32"/>
          <w:szCs w:val="40"/>
          <w:lang w:val="el-GR" w:eastAsia="en-US"/>
        </w:rPr>
        <w:t xml:space="preserve"> </w:t>
      </w:r>
      <w:proofErr w:type="spellStart"/>
      <w:r w:rsidRPr="00B51537">
        <w:rPr>
          <w:rFonts w:ascii="Tahoma" w:eastAsia="Cambria" w:hAnsi="Tahoma" w:cs="Tahoma"/>
          <w:b/>
          <w:bCs/>
          <w:sz w:val="32"/>
          <w:szCs w:val="40"/>
          <w:lang w:val="en-US" w:eastAsia="en-US"/>
        </w:rPr>
        <w:t>Dalet</w:t>
      </w:r>
      <w:proofErr w:type="spellEnd"/>
    </w:p>
    <w:p w14:paraId="5C6988A2" w14:textId="77777777" w:rsidR="00B51537" w:rsidRPr="00B51537" w:rsidRDefault="00B51537" w:rsidP="00B51537">
      <w:pPr>
        <w:widowControl w:val="0"/>
        <w:suppressAutoHyphens w:val="0"/>
        <w:spacing w:before="8" w:after="0"/>
        <w:jc w:val="left"/>
        <w:rPr>
          <w:rFonts w:ascii="Times New Roman" w:hAnsi="Times New Roman" w:cs="Times New Roman"/>
          <w:sz w:val="27"/>
          <w:szCs w:val="27"/>
          <w:lang w:val="el-GR" w:eastAsia="en-US"/>
        </w:rPr>
      </w:pPr>
    </w:p>
    <w:p w14:paraId="57AB87A4" w14:textId="77777777" w:rsidR="00B51537" w:rsidRPr="00B51537" w:rsidRDefault="00B51537" w:rsidP="00B51537">
      <w:pPr>
        <w:widowControl w:val="0"/>
        <w:numPr>
          <w:ilvl w:val="2"/>
          <w:numId w:val="41"/>
        </w:numPr>
        <w:suppressAutoHyphens w:val="0"/>
        <w:spacing w:after="0" w:line="360" w:lineRule="auto"/>
        <w:jc w:val="left"/>
        <w:outlineLvl w:val="0"/>
        <w:rPr>
          <w:rFonts w:eastAsia="Cambria" w:cs="Times New Roman"/>
          <w:b/>
          <w:bCs/>
          <w:sz w:val="32"/>
          <w:szCs w:val="32"/>
          <w:lang w:val="el-GR" w:eastAsia="en-US"/>
        </w:rPr>
      </w:pPr>
      <w:bookmarkStart w:id="4" w:name="_Toc414261382"/>
      <w:r w:rsidRPr="00B51537">
        <w:rPr>
          <w:rFonts w:eastAsia="Cambria" w:cs="Times New Roman"/>
          <w:b/>
          <w:bCs/>
          <w:sz w:val="32"/>
          <w:szCs w:val="32"/>
          <w:lang w:val="el-GR" w:eastAsia="en-US"/>
        </w:rPr>
        <w:t>Περιγραφή του Έργου</w:t>
      </w:r>
      <w:bookmarkEnd w:id="4"/>
    </w:p>
    <w:p w14:paraId="6A7F81C8" w14:textId="11C409D8" w:rsidR="00B51537" w:rsidRPr="00B51537" w:rsidRDefault="00B51537" w:rsidP="00B51537">
      <w:pPr>
        <w:widowControl w:val="0"/>
        <w:suppressAutoHyphens w:val="0"/>
        <w:spacing w:after="0" w:line="276" w:lineRule="auto"/>
        <w:rPr>
          <w:rFonts w:eastAsia="Calibri"/>
          <w:szCs w:val="22"/>
          <w:lang w:val="el-GR" w:eastAsia="en-US"/>
        </w:rPr>
      </w:pPr>
      <w:r w:rsidRPr="00B51537">
        <w:rPr>
          <w:rFonts w:eastAsia="Calibri" w:cs="Tahoma"/>
          <w:szCs w:val="22"/>
          <w:lang w:val="en-US" w:eastAsia="en-US"/>
        </w:rPr>
        <w:t>H</w:t>
      </w:r>
      <w:r w:rsidRPr="00B51537">
        <w:rPr>
          <w:rFonts w:eastAsia="Calibri" w:cs="Tahoma"/>
          <w:szCs w:val="22"/>
          <w:lang w:val="el-GR" w:eastAsia="en-US"/>
        </w:rPr>
        <w:t xml:space="preserve"> ΕΡΤ </w:t>
      </w:r>
      <w:r w:rsidRPr="00B51537">
        <w:rPr>
          <w:rFonts w:eastAsia="Calibri"/>
          <w:szCs w:val="22"/>
          <w:lang w:val="en-US" w:eastAsia="en-US"/>
        </w:rPr>
        <w:t>A</w:t>
      </w:r>
      <w:r w:rsidRPr="00B51537">
        <w:rPr>
          <w:rFonts w:eastAsia="Calibri"/>
          <w:szCs w:val="22"/>
          <w:lang w:val="el-GR" w:eastAsia="en-US"/>
        </w:rPr>
        <w:t>.</w:t>
      </w:r>
      <w:r w:rsidRPr="00B51537">
        <w:rPr>
          <w:rFonts w:eastAsia="Calibri"/>
          <w:szCs w:val="22"/>
          <w:lang w:val="en-US" w:eastAsia="en-US"/>
        </w:rPr>
        <w:t>E</w:t>
      </w:r>
      <w:r w:rsidRPr="00B51537">
        <w:rPr>
          <w:rFonts w:eastAsia="Calibri"/>
          <w:szCs w:val="22"/>
          <w:lang w:val="el-GR" w:eastAsia="en-US"/>
        </w:rPr>
        <w:t xml:space="preserve"> προκειμένου να καλύψει τις άμεσες ανάγκες της σε αποθηκευτικό χώρο καθώς και σε ταχύτητα, στα πλαίσια της απρόσκοπτης και γρήγορης λειτουργίας του Ολοκληρωμένου Συστήματος Διαχείρισης οπτικοακουστικού υλικού ΜΑΜ της ΕΡΤ </w:t>
      </w:r>
      <w:proofErr w:type="spellStart"/>
      <w:r w:rsidRPr="00B51537">
        <w:rPr>
          <w:rFonts w:eastAsia="Calibri"/>
          <w:szCs w:val="22"/>
          <w:lang w:val="el-GR" w:eastAsia="en-US"/>
        </w:rPr>
        <w:t>Dalet</w:t>
      </w:r>
      <w:proofErr w:type="spellEnd"/>
      <w:r w:rsidRPr="00B51537">
        <w:rPr>
          <w:rFonts w:eastAsia="Calibri"/>
          <w:szCs w:val="22"/>
          <w:lang w:val="el-GR" w:eastAsia="en-US"/>
        </w:rPr>
        <w:t xml:space="preserve"> </w:t>
      </w:r>
      <w:proofErr w:type="spellStart"/>
      <w:r w:rsidRPr="00B51537">
        <w:rPr>
          <w:rFonts w:eastAsia="Calibri"/>
          <w:szCs w:val="22"/>
          <w:lang w:val="el-GR" w:eastAsia="en-US"/>
        </w:rPr>
        <w:t>Galaxy</w:t>
      </w:r>
      <w:proofErr w:type="spellEnd"/>
      <w:r w:rsidRPr="00B51537">
        <w:rPr>
          <w:rFonts w:eastAsia="Calibri"/>
          <w:szCs w:val="22"/>
          <w:lang w:val="el-GR" w:eastAsia="en-US"/>
        </w:rPr>
        <w:t xml:space="preserve"> είναι απαραίτητη η προμήθεια ενός </w:t>
      </w:r>
      <w:proofErr w:type="spellStart"/>
      <w:r w:rsidRPr="00B51537">
        <w:rPr>
          <w:rFonts w:eastAsia="Calibri"/>
          <w:szCs w:val="22"/>
          <w:lang w:val="el-GR" w:eastAsia="en-US"/>
        </w:rPr>
        <w:t>All</w:t>
      </w:r>
      <w:proofErr w:type="spellEnd"/>
      <w:r w:rsidRPr="00B51537">
        <w:rPr>
          <w:rFonts w:eastAsia="Calibri"/>
          <w:szCs w:val="22"/>
          <w:lang w:val="el-GR" w:eastAsia="en-US"/>
        </w:rPr>
        <w:t xml:space="preserve">-Flash </w:t>
      </w:r>
      <w:proofErr w:type="spellStart"/>
      <w:r w:rsidRPr="00B51537">
        <w:rPr>
          <w:rFonts w:eastAsia="Calibri"/>
          <w:szCs w:val="22"/>
          <w:lang w:val="el-GR" w:eastAsia="en-US"/>
        </w:rPr>
        <w:t>Storage</w:t>
      </w:r>
      <w:proofErr w:type="spellEnd"/>
      <w:r w:rsidRPr="00B51537">
        <w:rPr>
          <w:rFonts w:eastAsia="Calibri"/>
          <w:szCs w:val="22"/>
          <w:lang w:val="el-GR" w:eastAsia="en-US"/>
        </w:rPr>
        <w:t xml:space="preserve"> </w:t>
      </w:r>
      <w:r w:rsidRPr="00B51537">
        <w:rPr>
          <w:rFonts w:eastAsia="Calibri"/>
          <w:szCs w:val="22"/>
          <w:lang w:val="en-US" w:eastAsia="en-US"/>
        </w:rPr>
        <w:t>R</w:t>
      </w:r>
      <w:proofErr w:type="spellStart"/>
      <w:r w:rsidRPr="00B51537">
        <w:rPr>
          <w:rFonts w:eastAsia="Calibri"/>
          <w:szCs w:val="22"/>
          <w:lang w:val="el-GR" w:eastAsia="en-US"/>
        </w:rPr>
        <w:t>aw</w:t>
      </w:r>
      <w:proofErr w:type="spellEnd"/>
      <w:r w:rsidRPr="00B51537">
        <w:rPr>
          <w:rFonts w:eastAsia="Calibri"/>
          <w:szCs w:val="22"/>
          <w:lang w:val="el-GR" w:eastAsia="en-US"/>
        </w:rPr>
        <w:t xml:space="preserve"> χωρητικότητας τουλάχιστον 8</w:t>
      </w:r>
      <w:r w:rsidR="00D44276">
        <w:rPr>
          <w:rFonts w:eastAsia="Calibri"/>
          <w:szCs w:val="22"/>
          <w:lang w:val="el-GR" w:eastAsia="en-US"/>
        </w:rPr>
        <w:t>35 TB</w:t>
      </w:r>
      <w:r w:rsidRPr="00B51537">
        <w:rPr>
          <w:rFonts w:eastAsia="Calibri"/>
          <w:szCs w:val="22"/>
          <w:lang w:val="el-GR" w:eastAsia="en-US"/>
        </w:rPr>
        <w:t>.</w:t>
      </w:r>
    </w:p>
    <w:p w14:paraId="38A2C261" w14:textId="77777777" w:rsidR="00B51537" w:rsidRPr="00B51537" w:rsidRDefault="00B51537" w:rsidP="00B51537">
      <w:pPr>
        <w:suppressAutoHyphens w:val="0"/>
        <w:autoSpaceDE w:val="0"/>
        <w:autoSpaceDN w:val="0"/>
        <w:adjustRightInd w:val="0"/>
        <w:spacing w:before="113" w:after="0" w:line="336" w:lineRule="exact"/>
        <w:rPr>
          <w:szCs w:val="22"/>
          <w:lang w:val="el-GR" w:eastAsia="el-GR"/>
        </w:rPr>
      </w:pPr>
      <w:r w:rsidRPr="00B51537">
        <w:rPr>
          <w:szCs w:val="22"/>
          <w:lang w:val="el-GR" w:eastAsia="el-GR"/>
        </w:rPr>
        <w:t xml:space="preserve">Συγκεκριμένα η προμήθεια θα περιλαμβάνει </w:t>
      </w:r>
      <w:r w:rsidRPr="00DB5A23">
        <w:rPr>
          <w:b/>
          <w:szCs w:val="22"/>
          <w:lang w:val="el-GR" w:eastAsia="el-GR"/>
        </w:rPr>
        <w:t xml:space="preserve">ένα </w:t>
      </w:r>
      <w:r w:rsidRPr="00DB5A23">
        <w:rPr>
          <w:b/>
          <w:szCs w:val="22"/>
          <w:lang w:val="en-US" w:eastAsia="el-GR"/>
        </w:rPr>
        <w:t>storage</w:t>
      </w:r>
      <w:r w:rsidRPr="00DB5A23">
        <w:rPr>
          <w:b/>
          <w:szCs w:val="22"/>
          <w:lang w:val="el-GR" w:eastAsia="el-GR"/>
        </w:rPr>
        <w:t xml:space="preserve"> </w:t>
      </w:r>
      <w:r w:rsidRPr="00DB5A23">
        <w:rPr>
          <w:b/>
          <w:szCs w:val="22"/>
          <w:lang w:val="en-US" w:eastAsia="el-GR"/>
        </w:rPr>
        <w:t>Flash</w:t>
      </w:r>
      <w:r w:rsidRPr="00DB5A23">
        <w:rPr>
          <w:b/>
          <w:szCs w:val="22"/>
          <w:lang w:val="el-GR" w:eastAsia="el-GR"/>
        </w:rPr>
        <w:t xml:space="preserve"> τεχνολογίας </w:t>
      </w:r>
      <w:r w:rsidRPr="00DB5A23">
        <w:rPr>
          <w:b/>
          <w:szCs w:val="22"/>
          <w:lang w:val="en-US" w:eastAsia="el-GR"/>
        </w:rPr>
        <w:t>NAS</w:t>
      </w:r>
      <w:r w:rsidRPr="00DB5A23">
        <w:rPr>
          <w:b/>
          <w:szCs w:val="22"/>
          <w:lang w:val="el-GR" w:eastAsia="el-GR"/>
        </w:rPr>
        <w:t>-</w:t>
      </w:r>
      <w:r w:rsidRPr="00DB5A23">
        <w:rPr>
          <w:b/>
          <w:szCs w:val="22"/>
          <w:lang w:val="en-US" w:eastAsia="el-GR"/>
        </w:rPr>
        <w:t>SAN</w:t>
      </w:r>
      <w:r w:rsidRPr="00DB5A23">
        <w:rPr>
          <w:b/>
          <w:szCs w:val="22"/>
          <w:lang w:val="el-GR" w:eastAsia="el-GR"/>
        </w:rPr>
        <w:t xml:space="preserve"> χωρητικότητας τουλάχιστον 835 TB και τριετή εγγύηση</w:t>
      </w:r>
      <w:r w:rsidRPr="00B51537">
        <w:rPr>
          <w:szCs w:val="22"/>
          <w:lang w:val="el-GR" w:eastAsia="el-GR"/>
        </w:rPr>
        <w:t>.</w:t>
      </w:r>
    </w:p>
    <w:p w14:paraId="61325709" w14:textId="77777777" w:rsidR="00B51537" w:rsidRPr="00B51537" w:rsidRDefault="00B51537" w:rsidP="00B51537">
      <w:pPr>
        <w:suppressAutoHyphens w:val="0"/>
        <w:autoSpaceDE w:val="0"/>
        <w:autoSpaceDN w:val="0"/>
        <w:adjustRightInd w:val="0"/>
        <w:spacing w:before="113" w:after="0" w:line="336" w:lineRule="exact"/>
        <w:rPr>
          <w:szCs w:val="22"/>
          <w:lang w:val="el-GR" w:eastAsia="el-GR"/>
        </w:rPr>
      </w:pPr>
    </w:p>
    <w:p w14:paraId="6341D42D" w14:textId="40DE754D" w:rsidR="00B51537" w:rsidRPr="00B51537" w:rsidRDefault="00D44276" w:rsidP="00B51537">
      <w:pPr>
        <w:suppressAutoHyphens w:val="0"/>
        <w:autoSpaceDE w:val="0"/>
        <w:autoSpaceDN w:val="0"/>
        <w:adjustRightInd w:val="0"/>
        <w:spacing w:after="0" w:line="276" w:lineRule="auto"/>
        <w:rPr>
          <w:szCs w:val="22"/>
          <w:lang w:val="el-GR" w:eastAsia="el-GR"/>
        </w:rPr>
      </w:pPr>
      <w:r>
        <w:rPr>
          <w:szCs w:val="22"/>
          <w:lang w:val="el-GR" w:eastAsia="el-GR"/>
        </w:rPr>
        <w:t xml:space="preserve">Οι </w:t>
      </w:r>
      <w:r w:rsidR="00B51537" w:rsidRPr="00B51537">
        <w:rPr>
          <w:szCs w:val="22"/>
          <w:lang w:val="el-GR" w:eastAsia="el-GR"/>
        </w:rPr>
        <w:t>τεχνι</w:t>
      </w:r>
      <w:r>
        <w:rPr>
          <w:szCs w:val="22"/>
          <w:lang w:val="el-GR" w:eastAsia="el-GR"/>
        </w:rPr>
        <w:t>κές προδιαγραφές της προμήθειας αναλύονται</w:t>
      </w:r>
      <w:r w:rsidR="00B51537" w:rsidRPr="00B51537">
        <w:rPr>
          <w:szCs w:val="22"/>
          <w:lang w:val="el-GR" w:eastAsia="el-GR"/>
        </w:rPr>
        <w:t xml:space="preserve"> ακολούθως.</w:t>
      </w:r>
    </w:p>
    <w:p w14:paraId="6F75AF5E" w14:textId="77777777" w:rsidR="00B51537" w:rsidRPr="00B51537" w:rsidRDefault="00B51537" w:rsidP="00B51537">
      <w:pPr>
        <w:suppressAutoHyphens w:val="0"/>
        <w:autoSpaceDE w:val="0"/>
        <w:autoSpaceDN w:val="0"/>
        <w:adjustRightInd w:val="0"/>
        <w:spacing w:after="0" w:line="276" w:lineRule="auto"/>
        <w:rPr>
          <w:szCs w:val="22"/>
          <w:lang w:val="el-GR" w:eastAsia="el-GR"/>
        </w:rPr>
      </w:pPr>
    </w:p>
    <w:p w14:paraId="10D58E01" w14:textId="77777777" w:rsidR="00B51537" w:rsidRPr="00B51537" w:rsidRDefault="00B51537" w:rsidP="00B51537">
      <w:pPr>
        <w:suppressAutoHyphens w:val="0"/>
        <w:autoSpaceDE w:val="0"/>
        <w:autoSpaceDN w:val="0"/>
        <w:adjustRightInd w:val="0"/>
        <w:spacing w:after="0" w:line="276" w:lineRule="auto"/>
        <w:rPr>
          <w:szCs w:val="22"/>
          <w:lang w:val="el-GR" w:eastAsia="el-GR"/>
        </w:rPr>
      </w:pPr>
    </w:p>
    <w:p w14:paraId="6BB582B8" w14:textId="77777777" w:rsidR="00B51537" w:rsidRPr="00B51537" w:rsidRDefault="00B51537" w:rsidP="00B51537">
      <w:pPr>
        <w:suppressAutoHyphens w:val="0"/>
        <w:autoSpaceDE w:val="0"/>
        <w:autoSpaceDN w:val="0"/>
        <w:adjustRightInd w:val="0"/>
        <w:spacing w:after="0" w:line="276" w:lineRule="auto"/>
        <w:rPr>
          <w:szCs w:val="22"/>
          <w:lang w:val="el-GR" w:eastAsia="el-GR"/>
        </w:rPr>
      </w:pPr>
    </w:p>
    <w:p w14:paraId="2D64BC30" w14:textId="77777777" w:rsidR="00B51537" w:rsidRPr="00B51537" w:rsidRDefault="00B51537" w:rsidP="00B51537">
      <w:pPr>
        <w:widowControl w:val="0"/>
        <w:suppressAutoHyphens w:val="0"/>
        <w:spacing w:after="0" w:line="360" w:lineRule="auto"/>
        <w:outlineLvl w:val="0"/>
        <w:rPr>
          <w:rFonts w:eastAsia="Cambria" w:cs="Times New Roman"/>
          <w:b/>
          <w:bCs/>
          <w:sz w:val="32"/>
          <w:szCs w:val="32"/>
          <w:lang w:val="el-GR" w:eastAsia="en-US"/>
        </w:rPr>
      </w:pPr>
      <w:bookmarkStart w:id="5" w:name="_Toc414261383"/>
      <w:r w:rsidRPr="00B51537">
        <w:rPr>
          <w:rFonts w:eastAsia="Cambria" w:cs="Times New Roman"/>
          <w:b/>
          <w:bCs/>
          <w:sz w:val="32"/>
          <w:szCs w:val="32"/>
          <w:lang w:val="el-GR" w:eastAsia="en-US"/>
        </w:rPr>
        <w:t>2. ΓΕΝΙΚΟΙ ΟΡΟΙ</w:t>
      </w:r>
      <w:bookmarkEnd w:id="5"/>
    </w:p>
    <w:p w14:paraId="0C945448" w14:textId="393A9AFF" w:rsidR="00B51537" w:rsidRPr="00B51537" w:rsidRDefault="00836F1B" w:rsidP="00DB5A23">
      <w:pPr>
        <w:widowControl w:val="0"/>
        <w:numPr>
          <w:ilvl w:val="0"/>
          <w:numId w:val="43"/>
        </w:numPr>
        <w:tabs>
          <w:tab w:val="left" w:pos="768"/>
        </w:tabs>
        <w:suppressAutoHyphens w:val="0"/>
        <w:autoSpaceDE w:val="0"/>
        <w:autoSpaceDN w:val="0"/>
        <w:adjustRightInd w:val="0"/>
        <w:spacing w:before="353" w:after="0" w:line="336" w:lineRule="exact"/>
        <w:rPr>
          <w:szCs w:val="22"/>
          <w:lang w:val="el-GR" w:eastAsia="el-GR"/>
        </w:rPr>
      </w:pPr>
      <w:r>
        <w:rPr>
          <w:szCs w:val="22"/>
          <w:lang w:val="el-GR" w:eastAsia="el-GR"/>
        </w:rPr>
        <w:t>Ο οικονομικός φορέας</w:t>
      </w:r>
      <w:r w:rsidR="00B51537" w:rsidRPr="00B51537">
        <w:rPr>
          <w:szCs w:val="22"/>
          <w:lang w:val="el-GR" w:eastAsia="el-GR"/>
        </w:rPr>
        <w:t xml:space="preserve"> θα πρέπει να συμπεριλάβει στη προσφορά τ</w:t>
      </w:r>
      <w:r w:rsidR="003B7B1B">
        <w:rPr>
          <w:szCs w:val="22"/>
          <w:lang w:val="el-GR" w:eastAsia="el-GR"/>
        </w:rPr>
        <w:t xml:space="preserve">ου </w:t>
      </w:r>
      <w:r w:rsidR="00B51537" w:rsidRPr="00B51537">
        <w:rPr>
          <w:szCs w:val="22"/>
          <w:lang w:val="el-GR" w:eastAsia="el-GR"/>
        </w:rPr>
        <w:t>, φύλλο συμμόρφωσης με τις τεχνικές προδιαγραφές απαντημένες με την ίδια σειρά και αρίθμηση και με αντίστοιχες παραπομπές σε τεχνικά φυλλάδια</w:t>
      </w:r>
      <w:r w:rsidR="003B7B1B">
        <w:rPr>
          <w:szCs w:val="22"/>
          <w:lang w:val="el-GR" w:eastAsia="el-GR"/>
        </w:rPr>
        <w:t xml:space="preserve"> και λοιπά έγγραφα και δικαιολογητικά, τα οποία πρέπει να υποβληθούν στην τεχνική </w:t>
      </w:r>
      <w:proofErr w:type="spellStart"/>
      <w:r w:rsidR="003B7B1B">
        <w:rPr>
          <w:szCs w:val="22"/>
          <w:lang w:val="el-GR" w:eastAsia="el-GR"/>
        </w:rPr>
        <w:t>προσφρά</w:t>
      </w:r>
      <w:proofErr w:type="spellEnd"/>
      <w:r w:rsidR="003B7B1B">
        <w:rPr>
          <w:szCs w:val="22"/>
          <w:lang w:val="el-GR" w:eastAsia="el-GR"/>
        </w:rPr>
        <w:t xml:space="preserve">,  </w:t>
      </w:r>
      <w:r w:rsidR="00B51537" w:rsidRPr="00B51537">
        <w:rPr>
          <w:szCs w:val="22"/>
          <w:lang w:val="el-GR" w:eastAsia="el-GR"/>
        </w:rPr>
        <w:t xml:space="preserve"> για την τεκμηρίωση των απαντήσεων τους.</w:t>
      </w:r>
    </w:p>
    <w:p w14:paraId="317215A4" w14:textId="77777777" w:rsidR="00B51537" w:rsidRPr="00B51537" w:rsidRDefault="00B51537" w:rsidP="00DB5A23">
      <w:pPr>
        <w:widowControl w:val="0"/>
        <w:numPr>
          <w:ilvl w:val="0"/>
          <w:numId w:val="43"/>
        </w:numPr>
        <w:tabs>
          <w:tab w:val="left" w:pos="768"/>
        </w:tabs>
        <w:suppressAutoHyphens w:val="0"/>
        <w:autoSpaceDE w:val="0"/>
        <w:autoSpaceDN w:val="0"/>
        <w:adjustRightInd w:val="0"/>
        <w:spacing w:before="353" w:after="0" w:line="336" w:lineRule="exact"/>
        <w:rPr>
          <w:szCs w:val="22"/>
          <w:lang w:val="el-GR" w:eastAsia="el-GR"/>
        </w:rPr>
      </w:pPr>
      <w:r w:rsidRPr="00B51537">
        <w:rPr>
          <w:szCs w:val="22"/>
          <w:lang w:val="el-GR" w:eastAsia="el-GR"/>
        </w:rPr>
        <w:t xml:space="preserve">Η παράδοση του έργου θα πραγματοποιηθεί στις εγκαταστάσεις  της ΕΡΤ Α.Ε στη Λεωφόρο Μεσογείων 432. Αγία Παρασκευή μέσα σε προθεσμία τριάντα (30) ημέρων από την ημερομηνία </w:t>
      </w:r>
      <w:r w:rsidRPr="00B51537">
        <w:rPr>
          <w:szCs w:val="22"/>
          <w:lang w:val="el-GR" w:eastAsia="el-GR"/>
        </w:rPr>
        <w:lastRenderedPageBreak/>
        <w:t>υπογραφής της σύμβασης.</w:t>
      </w:r>
    </w:p>
    <w:p w14:paraId="00B4F2FF" w14:textId="68EA04B1" w:rsidR="00B51537" w:rsidRPr="00B51537" w:rsidRDefault="00B51537" w:rsidP="00DB5A23">
      <w:pPr>
        <w:widowControl w:val="0"/>
        <w:numPr>
          <w:ilvl w:val="0"/>
          <w:numId w:val="43"/>
        </w:numPr>
        <w:tabs>
          <w:tab w:val="left" w:pos="768"/>
        </w:tabs>
        <w:suppressAutoHyphens w:val="0"/>
        <w:autoSpaceDE w:val="0"/>
        <w:autoSpaceDN w:val="0"/>
        <w:adjustRightInd w:val="0"/>
        <w:spacing w:before="353" w:after="0" w:line="336" w:lineRule="exact"/>
        <w:rPr>
          <w:szCs w:val="22"/>
          <w:lang w:val="el-GR" w:eastAsia="el-GR"/>
        </w:rPr>
      </w:pPr>
      <w:r w:rsidRPr="00B51537">
        <w:rPr>
          <w:rFonts w:cs="Times New Roman"/>
          <w:noProof/>
          <w:sz w:val="24"/>
          <w:lang w:val="el-GR" w:eastAsia="el-GR"/>
        </w:rPr>
        <mc:AlternateContent>
          <mc:Choice Requires="wps">
            <w:drawing>
              <wp:anchor distT="0" distB="0" distL="114300" distR="114300" simplePos="0" relativeHeight="251661312" behindDoc="0" locked="0" layoutInCell="1" allowOverlap="1" wp14:anchorId="0228F97A" wp14:editId="78F76B8C">
                <wp:simplePos x="0" y="0"/>
                <wp:positionH relativeFrom="column">
                  <wp:posOffset>4880758</wp:posOffset>
                </wp:positionH>
                <wp:positionV relativeFrom="paragraph">
                  <wp:posOffset>2532685</wp:posOffset>
                </wp:positionV>
                <wp:extent cx="1905322" cy="2807203"/>
                <wp:effectExtent l="0" t="0" r="19050" b="1270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322" cy="280720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AA7335B" w14:textId="77777777" w:rsidR="00573725" w:rsidRDefault="00573725" w:rsidP="00B5153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8F97A" id="_x0000_t202" coordsize="21600,21600" o:spt="202" path="m,l,21600r21600,l21600,xe">
                <v:stroke joinstyle="miter"/>
                <v:path gradientshapeok="t" o:connecttype="rect"/>
              </v:shapetype>
              <v:shape id="Text Box 98" o:spid="_x0000_s1026" type="#_x0000_t202" style="position:absolute;left:0;text-align:left;margin-left:384.3pt;margin-top:199.4pt;width:150.05pt;height:2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" filled="f" strokecolor="white" strokeweight="0">
                <v:textbox inset="0,0,0,0">
                  <w:txbxContent>
                    <w:p w14:paraId="2AA7335B" w14:textId="77777777" w:rsidR="00573725" w:rsidRDefault="00573725" w:rsidP="00B51537"/>
                  </w:txbxContent>
                </v:textbox>
              </v:shape>
            </w:pict>
          </mc:Fallback>
        </mc:AlternateContent>
      </w:r>
      <w:r w:rsidRPr="00B51537">
        <w:rPr>
          <w:szCs w:val="22"/>
          <w:lang w:val="el-GR" w:eastAsia="el-GR"/>
        </w:rPr>
        <w:t xml:space="preserve">Τα </w:t>
      </w:r>
      <w:r w:rsidR="00836F1B">
        <w:rPr>
          <w:szCs w:val="22"/>
          <w:lang w:val="el-GR" w:eastAsia="el-GR"/>
        </w:rPr>
        <w:t>τεχνικά φυλλάδια τα οποία θα υποβληθούν να</w:t>
      </w:r>
      <w:r w:rsidRPr="00B51537">
        <w:rPr>
          <w:szCs w:val="22"/>
          <w:lang w:val="el-GR" w:eastAsia="el-GR"/>
        </w:rPr>
        <w:t xml:space="preserve"> είναι πρωτότυπα, στην Ελληνική ή Αγγλική γλώσσα.</w:t>
      </w:r>
    </w:p>
    <w:p w14:paraId="3FCB79E8" w14:textId="4956E398" w:rsidR="00B51537" w:rsidRPr="00F3699E" w:rsidRDefault="00B51537" w:rsidP="00F3699E">
      <w:pPr>
        <w:widowControl w:val="0"/>
        <w:numPr>
          <w:ilvl w:val="0"/>
          <w:numId w:val="43"/>
        </w:numPr>
        <w:tabs>
          <w:tab w:val="left" w:pos="768"/>
        </w:tabs>
        <w:suppressAutoHyphens w:val="0"/>
        <w:autoSpaceDE w:val="0"/>
        <w:autoSpaceDN w:val="0"/>
        <w:adjustRightInd w:val="0"/>
        <w:spacing w:before="353" w:after="0" w:line="336" w:lineRule="exact"/>
        <w:rPr>
          <w:szCs w:val="22"/>
          <w:lang w:val="el-GR" w:eastAsia="el-GR"/>
        </w:rPr>
      </w:pPr>
      <w:r w:rsidRPr="00B51537">
        <w:rPr>
          <w:szCs w:val="22"/>
          <w:lang w:val="el-GR" w:eastAsia="el-GR"/>
        </w:rPr>
        <w:t>Τα προς προμήθεια είδη</w:t>
      </w:r>
      <w:r w:rsidR="00836F1B">
        <w:rPr>
          <w:szCs w:val="22"/>
          <w:lang w:val="el-GR" w:eastAsia="el-GR"/>
        </w:rPr>
        <w:t xml:space="preserve"> να</w:t>
      </w:r>
      <w:r w:rsidRPr="00B51537">
        <w:rPr>
          <w:szCs w:val="22"/>
          <w:lang w:val="el-GR" w:eastAsia="el-GR"/>
        </w:rPr>
        <w:t xml:space="preserve"> είναι καινούρια και αμεταχείριστα.</w:t>
      </w:r>
    </w:p>
    <w:p w14:paraId="7C107CF0" w14:textId="77777777" w:rsidR="00B51537" w:rsidRPr="00B51537" w:rsidRDefault="00B51537" w:rsidP="00DB5A23">
      <w:pPr>
        <w:widowControl w:val="0"/>
        <w:numPr>
          <w:ilvl w:val="0"/>
          <w:numId w:val="43"/>
        </w:numPr>
        <w:tabs>
          <w:tab w:val="left" w:pos="768"/>
        </w:tabs>
        <w:suppressAutoHyphens w:val="0"/>
        <w:autoSpaceDE w:val="0"/>
        <w:autoSpaceDN w:val="0"/>
        <w:adjustRightInd w:val="0"/>
        <w:spacing w:before="357" w:after="0" w:line="333" w:lineRule="exact"/>
        <w:rPr>
          <w:szCs w:val="22"/>
          <w:lang w:val="el-GR" w:eastAsia="el-GR"/>
        </w:rPr>
      </w:pPr>
      <w:r w:rsidRPr="00B51537">
        <w:rPr>
          <w:szCs w:val="22"/>
          <w:lang w:val="el-GR" w:eastAsia="el-GR"/>
        </w:rPr>
        <w:t xml:space="preserve">Όλα τα ζητούμενα είδη θα παραδοθούν στο Ραδιομέγαρο της ΕΡΤ </w:t>
      </w:r>
      <w:r w:rsidRPr="00B51537">
        <w:rPr>
          <w:szCs w:val="22"/>
          <w:lang w:val="en-US" w:eastAsia="el-GR"/>
        </w:rPr>
        <w:t>A</w:t>
      </w:r>
      <w:r w:rsidRPr="00B51537">
        <w:rPr>
          <w:szCs w:val="22"/>
          <w:lang w:val="el-GR" w:eastAsia="el-GR"/>
        </w:rPr>
        <w:t>.</w:t>
      </w:r>
      <w:r w:rsidRPr="00B51537">
        <w:rPr>
          <w:szCs w:val="22"/>
          <w:lang w:val="en-US" w:eastAsia="el-GR"/>
        </w:rPr>
        <w:t>E</w:t>
      </w:r>
      <w:r w:rsidRPr="00B51537">
        <w:rPr>
          <w:szCs w:val="22"/>
          <w:lang w:val="el-GR" w:eastAsia="el-GR"/>
        </w:rPr>
        <w:t xml:space="preserve"> έτοιμα προς λειτουργία και σύνδεση στο δίκτυό της ΕΡΤ,  μαζί με όλα τα απαραίτητα για τη λειτουργία και τη διασύνδεσή τους, ήτοι καλώδια δικτύου και καλώδια συνδέσεων, εγχειρίδια λειτουργίας, τους οδηγούς (</w:t>
      </w:r>
      <w:r w:rsidRPr="00B51537">
        <w:rPr>
          <w:szCs w:val="22"/>
          <w:lang w:val="en-US" w:eastAsia="el-GR"/>
        </w:rPr>
        <w:t>drivers</w:t>
      </w:r>
      <w:r w:rsidRPr="00B51537">
        <w:rPr>
          <w:szCs w:val="22"/>
          <w:lang w:val="el-GR" w:eastAsia="el-GR"/>
        </w:rPr>
        <w:t>) των επιμέρους συσκευών και όποια άλλα βοηθητικά προγράμματα δίνουν οι κατασκευαστές αυτών καθώς τις απαραίτητες άδειες χρήσης του λειτουργικού συστήματος και κάθε ζητούμενου λογισμικού.</w:t>
      </w:r>
    </w:p>
    <w:p w14:paraId="1F960437" w14:textId="77777777" w:rsidR="00B51537" w:rsidRPr="00B51537" w:rsidRDefault="00B51537" w:rsidP="000D51FB">
      <w:pPr>
        <w:widowControl w:val="0"/>
        <w:suppressAutoHyphens w:val="0"/>
        <w:autoSpaceDE w:val="0"/>
        <w:autoSpaceDN w:val="0"/>
        <w:adjustRightInd w:val="0"/>
        <w:spacing w:after="0" w:line="360" w:lineRule="auto"/>
        <w:ind w:left="360"/>
        <w:rPr>
          <w:rFonts w:eastAsia="Calibri" w:cs="Tahoma"/>
          <w:b/>
          <w:szCs w:val="22"/>
          <w:lang w:val="el-GR" w:eastAsia="en-US"/>
        </w:rPr>
      </w:pPr>
    </w:p>
    <w:p w14:paraId="592C83BA" w14:textId="77777777" w:rsidR="00B51537" w:rsidRPr="00B51537" w:rsidRDefault="00B51537" w:rsidP="00DB5A23">
      <w:pPr>
        <w:widowControl w:val="0"/>
        <w:numPr>
          <w:ilvl w:val="0"/>
          <w:numId w:val="43"/>
        </w:numPr>
        <w:suppressAutoHyphens w:val="0"/>
        <w:autoSpaceDE w:val="0"/>
        <w:autoSpaceDN w:val="0"/>
        <w:adjustRightInd w:val="0"/>
        <w:spacing w:after="0" w:line="360" w:lineRule="auto"/>
        <w:ind w:left="360"/>
        <w:rPr>
          <w:rFonts w:eastAsia="Calibri" w:cs="Tahoma"/>
          <w:b/>
          <w:szCs w:val="22"/>
          <w:lang w:val="el-GR" w:eastAsia="en-US"/>
        </w:rPr>
      </w:pPr>
      <w:r w:rsidRPr="00B51537">
        <w:rPr>
          <w:szCs w:val="22"/>
          <w:lang w:val="el-GR" w:eastAsia="el-GR"/>
        </w:rPr>
        <w:t>Θα προσφερθεί εγγύηση καλής λειτουργίας,  για τρία (3) έτη, για όλα τα ζητούμενα είδη η οποία θα συμπεριλαμβάνει τη δωρεάν παροχή υπηρεσιών συντήρησης-τεχνικής υποστήριξης δηλαδή την υποχρέωση επισκευής ή αντικατάστασης εξαρτήματος, τα εξαρτήματα, την εργασία και τη μεταφορά</w:t>
      </w:r>
      <w:r w:rsidRPr="00B51537">
        <w:rPr>
          <w:rFonts w:eastAsia="Calibri"/>
          <w:szCs w:val="22"/>
          <w:lang w:val="el-GR" w:eastAsia="en-US"/>
        </w:rPr>
        <w:t xml:space="preserve"> τους.</w:t>
      </w:r>
    </w:p>
    <w:p w14:paraId="1BC656EE" w14:textId="77777777" w:rsidR="00B51537" w:rsidRPr="00B51537" w:rsidRDefault="00B51537" w:rsidP="00B51537">
      <w:pPr>
        <w:widowControl w:val="0"/>
        <w:suppressAutoHyphens w:val="0"/>
        <w:spacing w:after="0"/>
        <w:jc w:val="left"/>
        <w:rPr>
          <w:rFonts w:eastAsia="Calibri" w:cs="Tahoma"/>
          <w:b/>
          <w:szCs w:val="22"/>
          <w:lang w:val="el-GR" w:eastAsia="en-US"/>
        </w:rPr>
      </w:pPr>
    </w:p>
    <w:p w14:paraId="2301B291" w14:textId="77777777" w:rsidR="00B51537" w:rsidRPr="00B51537" w:rsidRDefault="00B51537" w:rsidP="00B51537">
      <w:pPr>
        <w:widowControl w:val="0"/>
        <w:suppressAutoHyphens w:val="0"/>
        <w:autoSpaceDE w:val="0"/>
        <w:autoSpaceDN w:val="0"/>
        <w:adjustRightInd w:val="0"/>
        <w:spacing w:after="0" w:line="360" w:lineRule="auto"/>
        <w:rPr>
          <w:rFonts w:eastAsia="Calibri"/>
          <w:szCs w:val="22"/>
          <w:lang w:val="el-GR" w:eastAsia="en-US"/>
        </w:rPr>
      </w:pPr>
    </w:p>
    <w:p w14:paraId="132C30CE" w14:textId="77777777" w:rsidR="00B51537" w:rsidRPr="00B51537" w:rsidRDefault="00B51537" w:rsidP="00B51537">
      <w:pPr>
        <w:widowControl w:val="0"/>
        <w:numPr>
          <w:ilvl w:val="2"/>
          <w:numId w:val="44"/>
        </w:numPr>
        <w:suppressAutoHyphens w:val="0"/>
        <w:spacing w:after="0" w:line="360" w:lineRule="auto"/>
        <w:jc w:val="left"/>
        <w:outlineLvl w:val="0"/>
        <w:rPr>
          <w:rFonts w:eastAsia="Cambria" w:cs="Times New Roman"/>
          <w:b/>
          <w:bCs/>
          <w:sz w:val="32"/>
          <w:szCs w:val="32"/>
          <w:lang w:val="el-GR" w:eastAsia="en-US"/>
        </w:rPr>
      </w:pPr>
      <w:bookmarkStart w:id="6" w:name="_Toc414261384"/>
      <w:r w:rsidRPr="00B51537">
        <w:rPr>
          <w:rFonts w:eastAsia="Cambria" w:cs="Times New Roman"/>
          <w:b/>
          <w:bCs/>
          <w:sz w:val="32"/>
          <w:szCs w:val="32"/>
          <w:lang w:val="el-GR" w:eastAsia="en-US"/>
        </w:rPr>
        <w:t>Τεχνικές Προδιαγραφές</w:t>
      </w:r>
      <w:bookmarkEnd w:id="6"/>
    </w:p>
    <w:p w14:paraId="2159174B" w14:textId="77777777" w:rsidR="00B51537" w:rsidRPr="00B51537" w:rsidRDefault="00B51537" w:rsidP="00B51537">
      <w:pPr>
        <w:widowControl w:val="0"/>
        <w:suppressAutoHyphens w:val="0"/>
        <w:spacing w:after="0" w:line="1" w:lineRule="exact"/>
        <w:rPr>
          <w:rFonts w:eastAsia="Calibri" w:cs="Times New Roman"/>
          <w:sz w:val="2"/>
          <w:szCs w:val="2"/>
          <w:lang w:val="en-US" w:eastAsia="en-US"/>
        </w:rPr>
      </w:pPr>
    </w:p>
    <w:tbl>
      <w:tblPr>
        <w:tblW w:w="10189" w:type="dxa"/>
        <w:tblInd w:w="40" w:type="dxa"/>
        <w:tblLayout w:type="fixed"/>
        <w:tblCellMar>
          <w:left w:w="40" w:type="dxa"/>
          <w:right w:w="40" w:type="dxa"/>
        </w:tblCellMar>
        <w:tblLook w:val="0000" w:firstRow="0" w:lastRow="0" w:firstColumn="0" w:lastColumn="0" w:noHBand="0" w:noVBand="0"/>
      </w:tblPr>
      <w:tblGrid>
        <w:gridCol w:w="761"/>
        <w:gridCol w:w="4018"/>
        <w:gridCol w:w="1515"/>
        <w:gridCol w:w="1968"/>
        <w:gridCol w:w="1927"/>
      </w:tblGrid>
      <w:tr w:rsidR="00B51537" w:rsidRPr="00B51537" w14:paraId="54F3BD82" w14:textId="77777777" w:rsidTr="00B51537">
        <w:tc>
          <w:tcPr>
            <w:tcW w:w="761" w:type="dxa"/>
            <w:tcBorders>
              <w:top w:val="single" w:sz="6" w:space="0" w:color="auto"/>
              <w:left w:val="single" w:sz="6" w:space="0" w:color="auto"/>
              <w:bottom w:val="single" w:sz="6" w:space="0" w:color="auto"/>
              <w:right w:val="single" w:sz="6" w:space="0" w:color="auto"/>
            </w:tcBorders>
            <w:shd w:val="clear" w:color="auto" w:fill="9CC2E5"/>
          </w:tcPr>
          <w:p w14:paraId="71DF6485" w14:textId="77777777" w:rsidR="00B51537" w:rsidRPr="00B51537" w:rsidRDefault="00B51537" w:rsidP="00B51537">
            <w:pPr>
              <w:suppressAutoHyphens w:val="0"/>
              <w:autoSpaceDE w:val="0"/>
              <w:autoSpaceDN w:val="0"/>
              <w:adjustRightInd w:val="0"/>
              <w:spacing w:after="0"/>
              <w:rPr>
                <w:b/>
                <w:bCs/>
                <w:sz w:val="18"/>
                <w:szCs w:val="18"/>
                <w:lang w:val="el-GR" w:eastAsia="el-GR"/>
              </w:rPr>
            </w:pPr>
            <w:r w:rsidRPr="00B51537">
              <w:rPr>
                <w:b/>
                <w:bCs/>
                <w:sz w:val="18"/>
                <w:szCs w:val="18"/>
                <w:lang w:val="el-GR" w:eastAsia="el-GR"/>
              </w:rPr>
              <w:t>1.</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22203F13" w14:textId="77777777" w:rsidR="00B51537" w:rsidRPr="00B51537" w:rsidRDefault="00B51537" w:rsidP="00B51537">
            <w:pPr>
              <w:suppressAutoHyphens w:val="0"/>
              <w:autoSpaceDE w:val="0"/>
              <w:autoSpaceDN w:val="0"/>
              <w:adjustRightInd w:val="0"/>
              <w:spacing w:after="0"/>
              <w:rPr>
                <w:b/>
                <w:bCs/>
                <w:sz w:val="18"/>
                <w:szCs w:val="18"/>
                <w:lang w:val="el-GR" w:eastAsia="el-GR"/>
              </w:rPr>
            </w:pPr>
            <w:r w:rsidRPr="00B51537">
              <w:rPr>
                <w:b/>
                <w:bCs/>
                <w:sz w:val="18"/>
                <w:szCs w:val="18"/>
                <w:lang w:val="el-GR" w:eastAsia="el-GR"/>
              </w:rPr>
              <w:t>ΓΕΝΙΚΕΣ ΠΑΡΑΤΗΡΗΣΕΙΣ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4A208003"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5BDBD133"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1AF570C4"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r>
      <w:tr w:rsidR="00B51537" w:rsidRPr="00B51537" w14:paraId="13E30A79" w14:textId="77777777" w:rsidTr="00B51537">
        <w:tc>
          <w:tcPr>
            <w:tcW w:w="761" w:type="dxa"/>
            <w:tcBorders>
              <w:top w:val="single" w:sz="6" w:space="0" w:color="auto"/>
              <w:left w:val="single" w:sz="6" w:space="0" w:color="auto"/>
              <w:bottom w:val="single" w:sz="6" w:space="0" w:color="auto"/>
              <w:right w:val="single" w:sz="6" w:space="0" w:color="auto"/>
            </w:tcBorders>
            <w:shd w:val="clear" w:color="auto" w:fill="9CC2E5"/>
          </w:tcPr>
          <w:p w14:paraId="25BA07CF" w14:textId="77777777" w:rsidR="00B51537" w:rsidRPr="00B51537" w:rsidRDefault="00B51537" w:rsidP="00B51537">
            <w:pPr>
              <w:suppressAutoHyphens w:val="0"/>
              <w:autoSpaceDE w:val="0"/>
              <w:autoSpaceDN w:val="0"/>
              <w:adjustRightInd w:val="0"/>
              <w:spacing w:after="0"/>
              <w:rPr>
                <w:b/>
                <w:bCs/>
                <w:sz w:val="18"/>
                <w:szCs w:val="18"/>
                <w:lang w:val="el-GR" w:eastAsia="el-GR"/>
              </w:rPr>
            </w:pPr>
            <w:r w:rsidRPr="00B51537">
              <w:rPr>
                <w:b/>
                <w:bCs/>
                <w:sz w:val="18"/>
                <w:szCs w:val="18"/>
                <w:lang w:val="el-GR" w:eastAsia="el-GR"/>
              </w:rPr>
              <w:t>1.1</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6CCA5308" w14:textId="77777777" w:rsidR="00B51537" w:rsidRPr="00B51537" w:rsidRDefault="00B51537" w:rsidP="00B51537">
            <w:pPr>
              <w:suppressAutoHyphens w:val="0"/>
              <w:autoSpaceDE w:val="0"/>
              <w:autoSpaceDN w:val="0"/>
              <w:adjustRightInd w:val="0"/>
              <w:spacing w:after="0"/>
              <w:ind w:left="1354"/>
              <w:rPr>
                <w:b/>
                <w:bCs/>
                <w:sz w:val="18"/>
                <w:szCs w:val="18"/>
                <w:lang w:val="el-GR" w:eastAsia="el-GR"/>
              </w:rPr>
            </w:pPr>
            <w:r w:rsidRPr="00B51537">
              <w:rPr>
                <w:b/>
                <w:bCs/>
                <w:sz w:val="18"/>
                <w:szCs w:val="18"/>
                <w:lang w:val="el-GR" w:eastAsia="el-GR"/>
              </w:rPr>
              <w:t>ΑΞΙΟΛΟΓΗΣΗ</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28E05B02"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4210345E"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02B5CF6C"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r>
      <w:tr w:rsidR="00B51537" w:rsidRPr="00B51537" w14:paraId="42EBB622" w14:textId="77777777" w:rsidTr="00B51537">
        <w:trPr>
          <w:trHeight w:val="217"/>
        </w:trPr>
        <w:tc>
          <w:tcPr>
            <w:tcW w:w="761" w:type="dxa"/>
            <w:tcBorders>
              <w:top w:val="single" w:sz="6" w:space="0" w:color="auto"/>
              <w:left w:val="single" w:sz="6" w:space="0" w:color="auto"/>
              <w:bottom w:val="single" w:sz="6" w:space="0" w:color="auto"/>
              <w:right w:val="single" w:sz="6" w:space="0" w:color="auto"/>
            </w:tcBorders>
            <w:shd w:val="clear" w:color="auto" w:fill="BDD6EE"/>
          </w:tcPr>
          <w:p w14:paraId="08158C32" w14:textId="77777777" w:rsidR="00B51537" w:rsidRPr="00B51537" w:rsidRDefault="00B51537" w:rsidP="00B51537">
            <w:pPr>
              <w:suppressAutoHyphens w:val="0"/>
              <w:autoSpaceDE w:val="0"/>
              <w:autoSpaceDN w:val="0"/>
              <w:adjustRightInd w:val="0"/>
              <w:spacing w:after="0"/>
              <w:rPr>
                <w:b/>
                <w:bCs/>
                <w:sz w:val="18"/>
                <w:szCs w:val="18"/>
                <w:lang w:val="en-US" w:eastAsia="en-US"/>
              </w:rPr>
            </w:pPr>
            <w:r w:rsidRPr="00B51537">
              <w:rPr>
                <w:b/>
                <w:bCs/>
                <w:sz w:val="18"/>
                <w:szCs w:val="18"/>
                <w:lang w:val="en-US" w:eastAsia="en-US"/>
              </w:rPr>
              <w:t>A/A</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3DB0022D" w14:textId="77777777" w:rsidR="00B51537" w:rsidRPr="00B51537" w:rsidRDefault="00B51537" w:rsidP="00B51537">
            <w:pPr>
              <w:suppressAutoHyphens w:val="0"/>
              <w:autoSpaceDE w:val="0"/>
              <w:autoSpaceDN w:val="0"/>
              <w:adjustRightInd w:val="0"/>
              <w:spacing w:after="0"/>
              <w:ind w:left="1416"/>
              <w:rPr>
                <w:b/>
                <w:bCs/>
                <w:sz w:val="18"/>
                <w:szCs w:val="18"/>
                <w:lang w:val="el-GR" w:eastAsia="el-GR"/>
              </w:rPr>
            </w:pPr>
            <w:r w:rsidRPr="00B51537">
              <w:rPr>
                <w:b/>
                <w:bCs/>
                <w:sz w:val="18"/>
                <w:szCs w:val="18"/>
                <w:lang w:val="el-GR" w:eastAsia="el-GR"/>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2450520A" w14:textId="77777777" w:rsidR="00B51537" w:rsidRPr="00B51537" w:rsidRDefault="00B51537" w:rsidP="00B51537">
            <w:pPr>
              <w:suppressAutoHyphens w:val="0"/>
              <w:autoSpaceDE w:val="0"/>
              <w:autoSpaceDN w:val="0"/>
              <w:adjustRightInd w:val="0"/>
              <w:spacing w:after="0"/>
              <w:rPr>
                <w:b/>
                <w:bCs/>
                <w:sz w:val="18"/>
                <w:szCs w:val="18"/>
                <w:lang w:val="el-GR" w:eastAsia="el-GR"/>
              </w:rPr>
            </w:pPr>
            <w:r w:rsidRPr="00B51537">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38680D5E" w14:textId="77777777" w:rsidR="00B51537" w:rsidRPr="00B51537" w:rsidRDefault="00B51537" w:rsidP="00B51537">
            <w:pPr>
              <w:suppressAutoHyphens w:val="0"/>
              <w:autoSpaceDE w:val="0"/>
              <w:autoSpaceDN w:val="0"/>
              <w:adjustRightInd w:val="0"/>
              <w:spacing w:after="0"/>
              <w:ind w:left="243"/>
              <w:rPr>
                <w:b/>
                <w:bCs/>
                <w:sz w:val="18"/>
                <w:szCs w:val="18"/>
                <w:lang w:val="el-GR" w:eastAsia="el-GR"/>
              </w:rPr>
            </w:pPr>
            <w:r w:rsidRPr="00B51537">
              <w:rPr>
                <w:b/>
                <w:bCs/>
                <w:sz w:val="18"/>
                <w:szCs w:val="18"/>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0AD5B0C9" w14:textId="77777777" w:rsidR="00B51537" w:rsidRPr="00B51537" w:rsidRDefault="00B51537" w:rsidP="00B51537">
            <w:pPr>
              <w:suppressAutoHyphens w:val="0"/>
              <w:autoSpaceDE w:val="0"/>
              <w:autoSpaceDN w:val="0"/>
              <w:adjustRightInd w:val="0"/>
              <w:spacing w:after="0"/>
              <w:ind w:left="274"/>
              <w:rPr>
                <w:b/>
                <w:bCs/>
                <w:sz w:val="18"/>
                <w:szCs w:val="18"/>
                <w:lang w:val="el-GR" w:eastAsia="el-GR"/>
              </w:rPr>
            </w:pPr>
            <w:r w:rsidRPr="00B51537">
              <w:rPr>
                <w:b/>
                <w:bCs/>
                <w:sz w:val="18"/>
                <w:szCs w:val="18"/>
                <w:lang w:val="el-GR" w:eastAsia="el-GR"/>
              </w:rPr>
              <w:t>ΠΑΡΑΠΟΜΠΗ</w:t>
            </w:r>
          </w:p>
        </w:tc>
      </w:tr>
      <w:tr w:rsidR="00B51537" w:rsidRPr="00B51537" w14:paraId="1CC4A6ED" w14:textId="77777777" w:rsidTr="00B51537">
        <w:tc>
          <w:tcPr>
            <w:tcW w:w="761" w:type="dxa"/>
            <w:tcBorders>
              <w:top w:val="single" w:sz="6" w:space="0" w:color="auto"/>
              <w:left w:val="single" w:sz="6" w:space="0" w:color="auto"/>
              <w:bottom w:val="single" w:sz="6" w:space="0" w:color="auto"/>
              <w:right w:val="single" w:sz="6" w:space="0" w:color="auto"/>
            </w:tcBorders>
          </w:tcPr>
          <w:p w14:paraId="67B70925" w14:textId="77777777" w:rsidR="00B51537" w:rsidRPr="00B51537" w:rsidRDefault="00B51537" w:rsidP="00B51537">
            <w:pPr>
              <w:suppressAutoHyphens w:val="0"/>
              <w:autoSpaceDE w:val="0"/>
              <w:autoSpaceDN w:val="0"/>
              <w:adjustRightInd w:val="0"/>
              <w:spacing w:after="0"/>
              <w:rPr>
                <w:b/>
                <w:bCs/>
                <w:sz w:val="18"/>
                <w:szCs w:val="18"/>
                <w:lang w:val="el-GR" w:eastAsia="el-GR"/>
              </w:rPr>
            </w:pPr>
            <w:r w:rsidRPr="00B51537">
              <w:rPr>
                <w:b/>
                <w:bCs/>
                <w:sz w:val="18"/>
                <w:szCs w:val="18"/>
                <w:lang w:val="el-GR" w:eastAsia="el-GR"/>
              </w:rPr>
              <w:t>1.1.1</w:t>
            </w:r>
          </w:p>
        </w:tc>
        <w:tc>
          <w:tcPr>
            <w:tcW w:w="4018" w:type="dxa"/>
            <w:tcBorders>
              <w:top w:val="single" w:sz="6" w:space="0" w:color="auto"/>
              <w:left w:val="single" w:sz="6" w:space="0" w:color="auto"/>
              <w:bottom w:val="single" w:sz="6" w:space="0" w:color="auto"/>
              <w:right w:val="single" w:sz="6" w:space="0" w:color="auto"/>
            </w:tcBorders>
          </w:tcPr>
          <w:p w14:paraId="73E6C5A0" w14:textId="77777777" w:rsidR="00B51537" w:rsidRPr="00B51537" w:rsidRDefault="00B51537" w:rsidP="00B51537">
            <w:pPr>
              <w:suppressAutoHyphens w:val="0"/>
              <w:autoSpaceDE w:val="0"/>
              <w:autoSpaceDN w:val="0"/>
              <w:adjustRightInd w:val="0"/>
              <w:spacing w:after="0" w:line="276" w:lineRule="auto"/>
              <w:rPr>
                <w:rFonts w:eastAsia="Arial Unicode MS"/>
                <w:sz w:val="18"/>
                <w:szCs w:val="18"/>
                <w:lang w:val="el-GR" w:eastAsia="el-GR"/>
              </w:rPr>
            </w:pPr>
            <w:r w:rsidRPr="00B51537">
              <w:rPr>
                <w:rFonts w:eastAsia="Arial Unicode MS"/>
                <w:sz w:val="18"/>
                <w:szCs w:val="18"/>
                <w:lang w:val="el-GR" w:eastAsia="el-GR"/>
              </w:rPr>
              <w:t>Όλοι οι όροι είναι απαράβατοι και η μη τήρηση έστω και ενός από τους όρους αυτούς επισύρει τον αυτόματο αποκλεισμό του συμμετέχοντος στο διαγωνισμό.</w:t>
            </w:r>
          </w:p>
        </w:tc>
        <w:tc>
          <w:tcPr>
            <w:tcW w:w="1515" w:type="dxa"/>
            <w:tcBorders>
              <w:top w:val="single" w:sz="6" w:space="0" w:color="auto"/>
              <w:left w:val="single" w:sz="6" w:space="0" w:color="auto"/>
              <w:bottom w:val="single" w:sz="6" w:space="0" w:color="auto"/>
              <w:right w:val="single" w:sz="6" w:space="0" w:color="auto"/>
            </w:tcBorders>
          </w:tcPr>
          <w:p w14:paraId="77388E9F" w14:textId="77777777" w:rsidR="00B51537" w:rsidRPr="00B51537" w:rsidRDefault="00B51537" w:rsidP="00B51537">
            <w:pPr>
              <w:suppressAutoHyphens w:val="0"/>
              <w:autoSpaceDE w:val="0"/>
              <w:autoSpaceDN w:val="0"/>
              <w:adjustRightInd w:val="0"/>
              <w:spacing w:after="0"/>
              <w:jc w:val="center"/>
              <w:rPr>
                <w:b/>
                <w:bCs/>
                <w:sz w:val="18"/>
                <w:szCs w:val="18"/>
                <w:lang w:val="el-GR" w:eastAsia="el-GR"/>
              </w:rPr>
            </w:pPr>
            <w:r w:rsidRPr="00B51537">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4FC46192" w14:textId="77777777" w:rsidR="00B51537" w:rsidRPr="00B51537" w:rsidRDefault="00B51537" w:rsidP="00B51537">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BE008F6"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r>
      <w:tr w:rsidR="00B51537" w:rsidRPr="00B51537" w14:paraId="3443F455" w14:textId="77777777" w:rsidTr="00B51537">
        <w:tc>
          <w:tcPr>
            <w:tcW w:w="761" w:type="dxa"/>
            <w:tcBorders>
              <w:top w:val="single" w:sz="6" w:space="0" w:color="auto"/>
              <w:left w:val="single" w:sz="6" w:space="0" w:color="auto"/>
              <w:bottom w:val="single" w:sz="6" w:space="0" w:color="auto"/>
              <w:right w:val="single" w:sz="6" w:space="0" w:color="auto"/>
            </w:tcBorders>
          </w:tcPr>
          <w:p w14:paraId="3F44989B" w14:textId="77777777" w:rsidR="00B51537" w:rsidRPr="00B51537" w:rsidRDefault="00B51537" w:rsidP="00B51537">
            <w:pPr>
              <w:suppressAutoHyphens w:val="0"/>
              <w:autoSpaceDE w:val="0"/>
              <w:autoSpaceDN w:val="0"/>
              <w:adjustRightInd w:val="0"/>
              <w:spacing w:after="0"/>
              <w:rPr>
                <w:b/>
                <w:bCs/>
                <w:sz w:val="18"/>
                <w:szCs w:val="18"/>
                <w:lang w:val="el-GR" w:eastAsia="el-GR"/>
              </w:rPr>
            </w:pPr>
            <w:r w:rsidRPr="00B51537">
              <w:rPr>
                <w:b/>
                <w:bCs/>
                <w:sz w:val="18"/>
                <w:szCs w:val="18"/>
                <w:lang w:val="el-GR" w:eastAsia="el-GR"/>
              </w:rPr>
              <w:t>1.1.2</w:t>
            </w:r>
          </w:p>
        </w:tc>
        <w:tc>
          <w:tcPr>
            <w:tcW w:w="4018" w:type="dxa"/>
            <w:tcBorders>
              <w:top w:val="single" w:sz="6" w:space="0" w:color="auto"/>
              <w:left w:val="single" w:sz="6" w:space="0" w:color="auto"/>
              <w:bottom w:val="single" w:sz="6" w:space="0" w:color="auto"/>
              <w:right w:val="single" w:sz="6" w:space="0" w:color="auto"/>
            </w:tcBorders>
          </w:tcPr>
          <w:p w14:paraId="459F493A" w14:textId="77777777" w:rsidR="00B51537" w:rsidRPr="00B51537" w:rsidRDefault="00B51537" w:rsidP="00B51537">
            <w:pPr>
              <w:suppressAutoHyphens w:val="0"/>
              <w:autoSpaceDE w:val="0"/>
              <w:autoSpaceDN w:val="0"/>
              <w:adjustRightInd w:val="0"/>
              <w:spacing w:after="0" w:line="276" w:lineRule="auto"/>
              <w:rPr>
                <w:rFonts w:eastAsia="Arial Unicode MS"/>
                <w:sz w:val="18"/>
                <w:szCs w:val="18"/>
                <w:lang w:val="el-GR" w:eastAsia="el-GR"/>
              </w:rPr>
            </w:pPr>
            <w:r w:rsidRPr="00B51537">
              <w:rPr>
                <w:rFonts w:eastAsia="Arial Unicode MS"/>
                <w:sz w:val="18"/>
                <w:szCs w:val="18"/>
                <w:lang w:val="el-GR" w:eastAsia="el-GR"/>
              </w:rPr>
              <w:t xml:space="preserve">Όλα τα προς προμήθεια υλικά, όπως τεχνικά αναλύονται παρακάτω, θα παραδοθούν από τον ανάδοχο στους χώρους που θα του υποδειχθούν από την ΕΡΤ </w:t>
            </w:r>
            <w:r w:rsidRPr="00B51537">
              <w:rPr>
                <w:rFonts w:eastAsia="Arial Unicode MS"/>
                <w:sz w:val="18"/>
                <w:szCs w:val="18"/>
                <w:lang w:val="en-US" w:eastAsia="el-GR"/>
              </w:rPr>
              <w:t>A</w:t>
            </w:r>
            <w:r w:rsidRPr="00B51537">
              <w:rPr>
                <w:rFonts w:eastAsia="Arial Unicode MS"/>
                <w:sz w:val="18"/>
                <w:szCs w:val="18"/>
                <w:lang w:val="el-GR" w:eastAsia="el-GR"/>
              </w:rPr>
              <w:t>.</w:t>
            </w:r>
            <w:r w:rsidRPr="00B51537">
              <w:rPr>
                <w:rFonts w:eastAsia="Arial Unicode MS"/>
                <w:sz w:val="18"/>
                <w:szCs w:val="18"/>
                <w:lang w:val="en-US" w:eastAsia="el-GR"/>
              </w:rPr>
              <w:t>E</w:t>
            </w:r>
            <w:r w:rsidRPr="00B51537">
              <w:rPr>
                <w:rFonts w:eastAsia="Arial Unicode MS"/>
                <w:sz w:val="18"/>
                <w:szCs w:val="18"/>
                <w:lang w:val="el-GR" w:eastAsia="el-GR"/>
              </w:rPr>
              <w:t xml:space="preserve"> πλήρως εγκατεστημένα, </w:t>
            </w:r>
            <w:proofErr w:type="spellStart"/>
            <w:r w:rsidRPr="00B51537">
              <w:rPr>
                <w:rFonts w:eastAsia="Arial Unicode MS"/>
                <w:sz w:val="18"/>
                <w:szCs w:val="18"/>
                <w:lang w:val="el-GR" w:eastAsia="el-GR"/>
              </w:rPr>
              <w:t>παραμετροποιημένα</w:t>
            </w:r>
            <w:proofErr w:type="spellEnd"/>
            <w:r w:rsidRPr="00B51537">
              <w:rPr>
                <w:rFonts w:eastAsia="Arial Unicode MS"/>
                <w:sz w:val="18"/>
                <w:szCs w:val="18"/>
                <w:lang w:val="el-GR" w:eastAsia="el-GR"/>
              </w:rPr>
              <w:t xml:space="preserve">  και σε πλήρη λειτουργία.</w:t>
            </w:r>
          </w:p>
        </w:tc>
        <w:tc>
          <w:tcPr>
            <w:tcW w:w="1515" w:type="dxa"/>
            <w:tcBorders>
              <w:top w:val="single" w:sz="6" w:space="0" w:color="auto"/>
              <w:left w:val="single" w:sz="6" w:space="0" w:color="auto"/>
              <w:bottom w:val="single" w:sz="6" w:space="0" w:color="auto"/>
              <w:right w:val="single" w:sz="6" w:space="0" w:color="auto"/>
            </w:tcBorders>
          </w:tcPr>
          <w:p w14:paraId="0AC90486" w14:textId="77777777" w:rsidR="00B51537" w:rsidRPr="00B51537" w:rsidRDefault="00B51537" w:rsidP="00B51537">
            <w:pPr>
              <w:suppressAutoHyphens w:val="0"/>
              <w:autoSpaceDE w:val="0"/>
              <w:autoSpaceDN w:val="0"/>
              <w:adjustRightInd w:val="0"/>
              <w:spacing w:after="0"/>
              <w:jc w:val="center"/>
              <w:rPr>
                <w:b/>
                <w:bCs/>
                <w:sz w:val="18"/>
                <w:szCs w:val="18"/>
                <w:lang w:val="el-GR" w:eastAsia="el-GR"/>
              </w:rPr>
            </w:pPr>
            <w:r w:rsidRPr="00B51537">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5CBF42F9" w14:textId="77777777" w:rsidR="00B51537" w:rsidRPr="00B51537" w:rsidRDefault="00B51537" w:rsidP="00B51537">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0793070"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r>
      <w:tr w:rsidR="00B51537" w:rsidRPr="00B51537" w14:paraId="76485304" w14:textId="77777777" w:rsidTr="00B51537">
        <w:tc>
          <w:tcPr>
            <w:tcW w:w="761" w:type="dxa"/>
            <w:tcBorders>
              <w:top w:val="single" w:sz="6" w:space="0" w:color="auto"/>
              <w:left w:val="single" w:sz="6" w:space="0" w:color="auto"/>
              <w:bottom w:val="single" w:sz="6" w:space="0" w:color="auto"/>
              <w:right w:val="single" w:sz="6" w:space="0" w:color="auto"/>
            </w:tcBorders>
            <w:shd w:val="clear" w:color="auto" w:fill="9CC2E5"/>
          </w:tcPr>
          <w:p w14:paraId="2E012AD6" w14:textId="77777777" w:rsidR="00B51537" w:rsidRPr="00B51537" w:rsidRDefault="00B51537" w:rsidP="00B51537">
            <w:pPr>
              <w:suppressAutoHyphens w:val="0"/>
              <w:autoSpaceDE w:val="0"/>
              <w:autoSpaceDN w:val="0"/>
              <w:adjustRightInd w:val="0"/>
              <w:spacing w:after="0"/>
              <w:rPr>
                <w:b/>
                <w:bCs/>
                <w:sz w:val="18"/>
                <w:szCs w:val="18"/>
                <w:lang w:val="el-GR" w:eastAsia="el-GR"/>
              </w:rPr>
            </w:pPr>
            <w:r w:rsidRPr="00B51537">
              <w:rPr>
                <w:b/>
                <w:bCs/>
                <w:sz w:val="18"/>
                <w:szCs w:val="18"/>
                <w:lang w:val="el-GR" w:eastAsia="el-GR"/>
              </w:rPr>
              <w:t>2.</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7DD511EE" w14:textId="77777777" w:rsidR="00B51537" w:rsidRPr="00B51537" w:rsidRDefault="00B51537" w:rsidP="00B51537">
            <w:pPr>
              <w:suppressAutoHyphens w:val="0"/>
              <w:autoSpaceDE w:val="0"/>
              <w:autoSpaceDN w:val="0"/>
              <w:adjustRightInd w:val="0"/>
              <w:spacing w:after="0"/>
              <w:ind w:left="1025"/>
              <w:rPr>
                <w:b/>
                <w:bCs/>
                <w:sz w:val="18"/>
                <w:szCs w:val="18"/>
                <w:lang w:val="el-GR" w:eastAsia="el-GR"/>
              </w:rPr>
            </w:pPr>
            <w:r w:rsidRPr="00B51537">
              <w:rPr>
                <w:b/>
                <w:bCs/>
                <w:sz w:val="18"/>
                <w:szCs w:val="18"/>
                <w:lang w:val="el-GR" w:eastAsia="el-GR"/>
              </w:rPr>
              <w:t>ΣΥΓΚΡΟΤΗΣΗ ΥΛΙΚΟΥ</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721DCE85"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7C88B647" w14:textId="77777777" w:rsidR="00B51537" w:rsidRPr="00B51537" w:rsidRDefault="00B51537" w:rsidP="00B51537">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23C5CCA3"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r>
      <w:tr w:rsidR="00B51537" w:rsidRPr="00B51537" w14:paraId="444D738F" w14:textId="77777777" w:rsidTr="00B51537">
        <w:tc>
          <w:tcPr>
            <w:tcW w:w="761" w:type="dxa"/>
            <w:tcBorders>
              <w:top w:val="single" w:sz="6" w:space="0" w:color="auto"/>
              <w:left w:val="single" w:sz="6" w:space="0" w:color="auto"/>
              <w:bottom w:val="single" w:sz="6" w:space="0" w:color="auto"/>
              <w:right w:val="single" w:sz="6" w:space="0" w:color="auto"/>
            </w:tcBorders>
            <w:shd w:val="clear" w:color="auto" w:fill="BDD6EE"/>
          </w:tcPr>
          <w:p w14:paraId="4FA5BD6F" w14:textId="77777777" w:rsidR="00B51537" w:rsidRPr="00B51537" w:rsidRDefault="00B51537" w:rsidP="00B51537">
            <w:pPr>
              <w:suppressAutoHyphens w:val="0"/>
              <w:autoSpaceDE w:val="0"/>
              <w:autoSpaceDN w:val="0"/>
              <w:adjustRightInd w:val="0"/>
              <w:spacing w:after="0"/>
              <w:rPr>
                <w:b/>
                <w:bCs/>
                <w:sz w:val="18"/>
                <w:szCs w:val="18"/>
                <w:lang w:val="en-US" w:eastAsia="en-US"/>
              </w:rPr>
            </w:pPr>
            <w:r w:rsidRPr="00B51537">
              <w:rPr>
                <w:b/>
                <w:bCs/>
                <w:sz w:val="18"/>
                <w:szCs w:val="18"/>
                <w:lang w:val="en-US" w:eastAsia="en-US"/>
              </w:rPr>
              <w:t>A/A</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24612444" w14:textId="77777777" w:rsidR="00B51537" w:rsidRPr="00B51537" w:rsidRDefault="00B51537" w:rsidP="00B51537">
            <w:pPr>
              <w:suppressAutoHyphens w:val="0"/>
              <w:autoSpaceDE w:val="0"/>
              <w:autoSpaceDN w:val="0"/>
              <w:adjustRightInd w:val="0"/>
              <w:spacing w:after="0"/>
              <w:ind w:left="1416"/>
              <w:rPr>
                <w:b/>
                <w:bCs/>
                <w:sz w:val="18"/>
                <w:szCs w:val="18"/>
                <w:lang w:val="el-GR" w:eastAsia="el-GR"/>
              </w:rPr>
            </w:pPr>
            <w:r w:rsidRPr="00B51537">
              <w:rPr>
                <w:b/>
                <w:bCs/>
                <w:sz w:val="18"/>
                <w:szCs w:val="18"/>
                <w:lang w:val="el-GR" w:eastAsia="el-GR"/>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3DB90F7B" w14:textId="77777777" w:rsidR="00B51537" w:rsidRPr="00B51537" w:rsidRDefault="00B51537" w:rsidP="00B51537">
            <w:pPr>
              <w:suppressAutoHyphens w:val="0"/>
              <w:autoSpaceDE w:val="0"/>
              <w:autoSpaceDN w:val="0"/>
              <w:adjustRightInd w:val="0"/>
              <w:spacing w:after="0"/>
              <w:rPr>
                <w:b/>
                <w:bCs/>
                <w:sz w:val="18"/>
                <w:szCs w:val="18"/>
                <w:lang w:val="el-GR" w:eastAsia="el-GR"/>
              </w:rPr>
            </w:pPr>
            <w:r w:rsidRPr="00B51537">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7F93C629" w14:textId="77777777" w:rsidR="00B51537" w:rsidRPr="00B51537" w:rsidRDefault="00B51537" w:rsidP="00B51537">
            <w:pPr>
              <w:suppressAutoHyphens w:val="0"/>
              <w:autoSpaceDE w:val="0"/>
              <w:autoSpaceDN w:val="0"/>
              <w:adjustRightInd w:val="0"/>
              <w:spacing w:after="0"/>
              <w:ind w:left="243"/>
              <w:rPr>
                <w:b/>
                <w:bCs/>
                <w:sz w:val="18"/>
                <w:szCs w:val="18"/>
                <w:lang w:val="el-GR" w:eastAsia="el-GR"/>
              </w:rPr>
            </w:pPr>
            <w:r w:rsidRPr="00B51537">
              <w:rPr>
                <w:b/>
                <w:bCs/>
                <w:sz w:val="18"/>
                <w:szCs w:val="18"/>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632602FC" w14:textId="77777777" w:rsidR="00B51537" w:rsidRPr="00B51537" w:rsidRDefault="00B51537" w:rsidP="00B51537">
            <w:pPr>
              <w:suppressAutoHyphens w:val="0"/>
              <w:autoSpaceDE w:val="0"/>
              <w:autoSpaceDN w:val="0"/>
              <w:adjustRightInd w:val="0"/>
              <w:spacing w:after="0"/>
              <w:ind w:left="274"/>
              <w:rPr>
                <w:b/>
                <w:bCs/>
                <w:sz w:val="18"/>
                <w:szCs w:val="18"/>
                <w:lang w:val="el-GR" w:eastAsia="el-GR"/>
              </w:rPr>
            </w:pPr>
            <w:r w:rsidRPr="00B51537">
              <w:rPr>
                <w:b/>
                <w:bCs/>
                <w:sz w:val="18"/>
                <w:szCs w:val="18"/>
                <w:lang w:val="el-GR" w:eastAsia="el-GR"/>
              </w:rPr>
              <w:t>ΠΑΡΑΠΟΜΠΗ</w:t>
            </w:r>
          </w:p>
        </w:tc>
      </w:tr>
      <w:tr w:rsidR="00B51537" w:rsidRPr="00B51537" w14:paraId="3F4A3AFD" w14:textId="77777777" w:rsidTr="00B51537">
        <w:tc>
          <w:tcPr>
            <w:tcW w:w="761" w:type="dxa"/>
            <w:tcBorders>
              <w:top w:val="single" w:sz="6" w:space="0" w:color="auto"/>
              <w:left w:val="single" w:sz="6" w:space="0" w:color="auto"/>
              <w:bottom w:val="single" w:sz="6" w:space="0" w:color="auto"/>
              <w:right w:val="single" w:sz="6" w:space="0" w:color="auto"/>
            </w:tcBorders>
          </w:tcPr>
          <w:p w14:paraId="6A571202" w14:textId="77777777" w:rsidR="00B51537" w:rsidRPr="00B51537" w:rsidRDefault="00B51537" w:rsidP="00B51537">
            <w:pPr>
              <w:suppressAutoHyphens w:val="0"/>
              <w:autoSpaceDE w:val="0"/>
              <w:autoSpaceDN w:val="0"/>
              <w:adjustRightInd w:val="0"/>
              <w:spacing w:after="0"/>
              <w:rPr>
                <w:b/>
                <w:bCs/>
                <w:sz w:val="18"/>
                <w:szCs w:val="18"/>
                <w:lang w:val="el-GR" w:eastAsia="el-GR"/>
              </w:rPr>
            </w:pPr>
            <w:r w:rsidRPr="00B51537">
              <w:rPr>
                <w:b/>
                <w:bCs/>
                <w:sz w:val="18"/>
                <w:szCs w:val="18"/>
                <w:lang w:val="el-GR" w:eastAsia="el-GR"/>
              </w:rPr>
              <w:t>2.1</w:t>
            </w:r>
          </w:p>
        </w:tc>
        <w:tc>
          <w:tcPr>
            <w:tcW w:w="4018" w:type="dxa"/>
            <w:tcBorders>
              <w:top w:val="single" w:sz="6" w:space="0" w:color="auto"/>
              <w:left w:val="single" w:sz="6" w:space="0" w:color="auto"/>
              <w:bottom w:val="single" w:sz="6" w:space="0" w:color="auto"/>
              <w:right w:val="single" w:sz="6" w:space="0" w:color="auto"/>
            </w:tcBorders>
          </w:tcPr>
          <w:p w14:paraId="295AC77F" w14:textId="1D78A0D2" w:rsidR="00B51537" w:rsidRPr="00DB5A23" w:rsidRDefault="00B51537" w:rsidP="00B51537">
            <w:pPr>
              <w:suppressAutoHyphens w:val="0"/>
              <w:autoSpaceDE w:val="0"/>
              <w:autoSpaceDN w:val="0"/>
              <w:adjustRightInd w:val="0"/>
              <w:spacing w:after="0" w:line="276" w:lineRule="auto"/>
              <w:rPr>
                <w:rFonts w:eastAsia="Arial Unicode MS"/>
                <w:sz w:val="18"/>
                <w:szCs w:val="18"/>
                <w:lang w:val="el-GR" w:eastAsia="el-GR"/>
              </w:rPr>
            </w:pPr>
            <w:r w:rsidRPr="00B51537">
              <w:rPr>
                <w:rFonts w:eastAsia="Arial Unicode MS"/>
                <w:sz w:val="18"/>
                <w:szCs w:val="18"/>
                <w:lang w:val="el-GR" w:eastAsia="el-GR"/>
              </w:rPr>
              <w:t>Αποθηκευτικός χώρος Υψηλών Ταχυτήτων (</w:t>
            </w:r>
            <w:r w:rsidRPr="00B51537">
              <w:rPr>
                <w:rFonts w:eastAsia="Arial Unicode MS"/>
                <w:sz w:val="18"/>
                <w:szCs w:val="18"/>
                <w:lang w:val="en-US" w:eastAsia="el-GR"/>
              </w:rPr>
              <w:t>All</w:t>
            </w:r>
            <w:r w:rsidRPr="00B51537">
              <w:rPr>
                <w:rFonts w:eastAsia="Arial Unicode MS"/>
                <w:sz w:val="18"/>
                <w:szCs w:val="18"/>
                <w:lang w:val="el-GR" w:eastAsia="el-GR"/>
              </w:rPr>
              <w:t xml:space="preserve"> -</w:t>
            </w:r>
            <w:r w:rsidRPr="00B51537">
              <w:rPr>
                <w:rFonts w:eastAsia="Arial Unicode MS"/>
                <w:sz w:val="18"/>
                <w:szCs w:val="18"/>
                <w:lang w:val="en-US" w:eastAsia="el-GR"/>
              </w:rPr>
              <w:t>Flash</w:t>
            </w:r>
            <w:r w:rsidRPr="00B51537">
              <w:rPr>
                <w:rFonts w:eastAsia="Arial Unicode MS"/>
                <w:sz w:val="18"/>
                <w:szCs w:val="18"/>
                <w:lang w:val="el-GR" w:eastAsia="el-GR"/>
              </w:rPr>
              <w:t xml:space="preserve"> </w:t>
            </w:r>
            <w:r w:rsidRPr="00B51537">
              <w:rPr>
                <w:rFonts w:eastAsia="Arial Unicode MS"/>
                <w:sz w:val="18"/>
                <w:szCs w:val="18"/>
                <w:lang w:val="en-US" w:eastAsia="el-GR"/>
              </w:rPr>
              <w:t>Storage</w:t>
            </w:r>
            <w:r w:rsidRPr="00B51537">
              <w:rPr>
                <w:rFonts w:eastAsia="Arial Unicode MS"/>
                <w:sz w:val="18"/>
                <w:szCs w:val="18"/>
                <w:lang w:val="el-GR" w:eastAsia="el-GR"/>
              </w:rPr>
              <w:t>)</w:t>
            </w:r>
            <w:r w:rsidR="00836F1B">
              <w:rPr>
                <w:rFonts w:eastAsia="Arial Unicode MS"/>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1AA414C7" w14:textId="77777777" w:rsidR="00B51537" w:rsidRPr="00B51537" w:rsidRDefault="00B51537" w:rsidP="00B51537">
            <w:pPr>
              <w:suppressAutoHyphens w:val="0"/>
              <w:autoSpaceDE w:val="0"/>
              <w:autoSpaceDN w:val="0"/>
              <w:adjustRightInd w:val="0"/>
              <w:spacing w:after="0"/>
              <w:jc w:val="center"/>
              <w:rPr>
                <w:b/>
                <w:bCs/>
                <w:sz w:val="18"/>
                <w:szCs w:val="18"/>
                <w:lang w:val="el-GR" w:eastAsia="el-GR"/>
              </w:rPr>
            </w:pPr>
            <w:r w:rsidRPr="00B51537">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23BDCE44" w14:textId="77777777" w:rsidR="00B51537" w:rsidRPr="00B51537" w:rsidRDefault="00B51537" w:rsidP="00B51537">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39ED47B"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r>
      <w:tr w:rsidR="00B51537" w:rsidRPr="00B51537" w14:paraId="40EA9D0F" w14:textId="77777777" w:rsidTr="00B51537">
        <w:tc>
          <w:tcPr>
            <w:tcW w:w="761" w:type="dxa"/>
            <w:tcBorders>
              <w:top w:val="single" w:sz="6" w:space="0" w:color="auto"/>
              <w:left w:val="single" w:sz="6" w:space="0" w:color="auto"/>
              <w:bottom w:val="single" w:sz="6" w:space="0" w:color="auto"/>
              <w:right w:val="single" w:sz="6" w:space="0" w:color="auto"/>
            </w:tcBorders>
            <w:shd w:val="clear" w:color="auto" w:fill="9CC2E5"/>
          </w:tcPr>
          <w:p w14:paraId="1DC5E09E" w14:textId="77777777" w:rsidR="00B51537" w:rsidRPr="00B51537" w:rsidRDefault="00B51537" w:rsidP="00B51537">
            <w:pPr>
              <w:suppressAutoHyphens w:val="0"/>
              <w:autoSpaceDE w:val="0"/>
              <w:autoSpaceDN w:val="0"/>
              <w:adjustRightInd w:val="0"/>
              <w:spacing w:after="0"/>
              <w:rPr>
                <w:b/>
                <w:bCs/>
                <w:sz w:val="18"/>
                <w:szCs w:val="18"/>
                <w:lang w:val="el-GR" w:eastAsia="el-GR"/>
              </w:rPr>
            </w:pPr>
            <w:r w:rsidRPr="00B51537">
              <w:rPr>
                <w:b/>
                <w:bCs/>
                <w:sz w:val="18"/>
                <w:szCs w:val="18"/>
                <w:lang w:val="el-GR" w:eastAsia="el-GR"/>
              </w:rPr>
              <w:t>3.</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4B46C5AB" w14:textId="77777777" w:rsidR="00B51537" w:rsidRPr="00B51537" w:rsidRDefault="00B51537" w:rsidP="00B51537">
            <w:pPr>
              <w:suppressAutoHyphens w:val="0"/>
              <w:autoSpaceDE w:val="0"/>
              <w:autoSpaceDN w:val="0"/>
              <w:adjustRightInd w:val="0"/>
              <w:spacing w:after="0"/>
              <w:ind w:left="816"/>
              <w:rPr>
                <w:b/>
                <w:bCs/>
                <w:sz w:val="18"/>
                <w:szCs w:val="18"/>
                <w:lang w:val="el-GR" w:eastAsia="el-GR"/>
              </w:rPr>
            </w:pPr>
            <w:r w:rsidRPr="00B51537">
              <w:rPr>
                <w:b/>
                <w:bCs/>
                <w:sz w:val="18"/>
                <w:szCs w:val="18"/>
                <w:lang w:val="el-GR" w:eastAsia="el-GR"/>
              </w:rPr>
              <w:t>ΤΕΧΝΙΚΕΣ ΠΡΟΔΙΑΓΡΑΦΕΣ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751A1AC4"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0581D5C1"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60F20D07"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r>
      <w:tr w:rsidR="00B51537" w:rsidRPr="00B51537" w14:paraId="10EC3DCB" w14:textId="77777777" w:rsidTr="00B51537">
        <w:tc>
          <w:tcPr>
            <w:tcW w:w="761" w:type="dxa"/>
            <w:tcBorders>
              <w:top w:val="single" w:sz="6" w:space="0" w:color="auto"/>
              <w:left w:val="single" w:sz="6" w:space="0" w:color="auto"/>
              <w:bottom w:val="single" w:sz="6" w:space="0" w:color="auto"/>
              <w:right w:val="single" w:sz="6" w:space="0" w:color="auto"/>
            </w:tcBorders>
            <w:shd w:val="clear" w:color="auto" w:fill="BDD6EE"/>
          </w:tcPr>
          <w:p w14:paraId="03982849" w14:textId="77777777" w:rsidR="00B51537" w:rsidRPr="00B51537" w:rsidRDefault="00B51537" w:rsidP="00B51537">
            <w:pPr>
              <w:suppressAutoHyphens w:val="0"/>
              <w:autoSpaceDE w:val="0"/>
              <w:autoSpaceDN w:val="0"/>
              <w:adjustRightInd w:val="0"/>
              <w:spacing w:after="0"/>
              <w:rPr>
                <w:b/>
                <w:bCs/>
                <w:sz w:val="18"/>
                <w:szCs w:val="18"/>
                <w:lang w:val="en-US" w:eastAsia="en-US"/>
              </w:rPr>
            </w:pPr>
            <w:r w:rsidRPr="00B51537">
              <w:rPr>
                <w:b/>
                <w:bCs/>
                <w:sz w:val="18"/>
                <w:szCs w:val="18"/>
                <w:lang w:val="en-US" w:eastAsia="en-US"/>
              </w:rPr>
              <w:t>A/A</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7F4E3834" w14:textId="77777777" w:rsidR="00B51537" w:rsidRPr="00B51537" w:rsidRDefault="00B51537" w:rsidP="00B51537">
            <w:pPr>
              <w:suppressAutoHyphens w:val="0"/>
              <w:autoSpaceDE w:val="0"/>
              <w:autoSpaceDN w:val="0"/>
              <w:adjustRightInd w:val="0"/>
              <w:spacing w:after="0"/>
              <w:ind w:left="1416"/>
              <w:rPr>
                <w:b/>
                <w:bCs/>
                <w:sz w:val="18"/>
                <w:szCs w:val="18"/>
                <w:lang w:val="el-GR" w:eastAsia="el-GR"/>
              </w:rPr>
            </w:pPr>
            <w:r w:rsidRPr="00B51537">
              <w:rPr>
                <w:b/>
                <w:bCs/>
                <w:sz w:val="18"/>
                <w:szCs w:val="18"/>
                <w:lang w:val="el-GR" w:eastAsia="el-GR"/>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76CF323A" w14:textId="77777777" w:rsidR="00B51537" w:rsidRPr="00B51537" w:rsidRDefault="00B51537" w:rsidP="00B51537">
            <w:pPr>
              <w:suppressAutoHyphens w:val="0"/>
              <w:autoSpaceDE w:val="0"/>
              <w:autoSpaceDN w:val="0"/>
              <w:adjustRightInd w:val="0"/>
              <w:spacing w:after="0"/>
              <w:rPr>
                <w:b/>
                <w:bCs/>
                <w:sz w:val="18"/>
                <w:szCs w:val="18"/>
                <w:lang w:val="el-GR" w:eastAsia="el-GR"/>
              </w:rPr>
            </w:pPr>
            <w:r w:rsidRPr="00B51537">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05C6C758" w14:textId="77777777" w:rsidR="00B51537" w:rsidRPr="00B51537" w:rsidRDefault="00B51537" w:rsidP="00B51537">
            <w:pPr>
              <w:suppressAutoHyphens w:val="0"/>
              <w:autoSpaceDE w:val="0"/>
              <w:autoSpaceDN w:val="0"/>
              <w:adjustRightInd w:val="0"/>
              <w:spacing w:after="0"/>
              <w:ind w:left="243"/>
              <w:rPr>
                <w:b/>
                <w:bCs/>
                <w:sz w:val="18"/>
                <w:szCs w:val="18"/>
                <w:lang w:val="el-GR" w:eastAsia="el-GR"/>
              </w:rPr>
            </w:pPr>
            <w:r w:rsidRPr="00B51537">
              <w:rPr>
                <w:b/>
                <w:bCs/>
                <w:sz w:val="18"/>
                <w:szCs w:val="18"/>
                <w:lang w:val="el-GR" w:eastAsia="el-GR"/>
              </w:rPr>
              <w:t xml:space="preserve">         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35DA4094" w14:textId="77777777" w:rsidR="00B51537" w:rsidRPr="00B51537" w:rsidRDefault="00B51537" w:rsidP="00B51537">
            <w:pPr>
              <w:suppressAutoHyphens w:val="0"/>
              <w:autoSpaceDE w:val="0"/>
              <w:autoSpaceDN w:val="0"/>
              <w:adjustRightInd w:val="0"/>
              <w:spacing w:after="0"/>
              <w:ind w:left="274"/>
              <w:rPr>
                <w:b/>
                <w:bCs/>
                <w:sz w:val="18"/>
                <w:szCs w:val="18"/>
                <w:lang w:val="el-GR" w:eastAsia="el-GR"/>
              </w:rPr>
            </w:pPr>
            <w:r w:rsidRPr="00B51537">
              <w:rPr>
                <w:b/>
                <w:bCs/>
                <w:sz w:val="18"/>
                <w:szCs w:val="18"/>
                <w:lang w:val="el-GR" w:eastAsia="el-GR"/>
              </w:rPr>
              <w:t>ΠΑΡΑΠΟΜΠΗ</w:t>
            </w:r>
          </w:p>
        </w:tc>
      </w:tr>
      <w:tr w:rsidR="00B51537" w:rsidRPr="00E15DDF" w14:paraId="08FCA227" w14:textId="77777777" w:rsidTr="00B51537">
        <w:tc>
          <w:tcPr>
            <w:tcW w:w="761" w:type="dxa"/>
            <w:tcBorders>
              <w:top w:val="single" w:sz="6" w:space="0" w:color="auto"/>
              <w:left w:val="single" w:sz="6" w:space="0" w:color="auto"/>
              <w:bottom w:val="single" w:sz="6" w:space="0" w:color="auto"/>
              <w:right w:val="single" w:sz="6" w:space="0" w:color="auto"/>
            </w:tcBorders>
            <w:shd w:val="clear" w:color="auto" w:fill="9CC2E5"/>
          </w:tcPr>
          <w:p w14:paraId="520B47EC" w14:textId="77777777" w:rsidR="00B51537" w:rsidRPr="00B51537" w:rsidRDefault="00B51537" w:rsidP="00B51537">
            <w:pPr>
              <w:suppressAutoHyphens w:val="0"/>
              <w:autoSpaceDE w:val="0"/>
              <w:autoSpaceDN w:val="0"/>
              <w:adjustRightInd w:val="0"/>
              <w:spacing w:after="0"/>
              <w:rPr>
                <w:b/>
                <w:bCs/>
                <w:sz w:val="18"/>
                <w:szCs w:val="18"/>
                <w:lang w:val="el-GR" w:eastAsia="el-GR"/>
              </w:rPr>
            </w:pPr>
            <w:r w:rsidRPr="00B51537">
              <w:rPr>
                <w:b/>
                <w:bCs/>
                <w:sz w:val="18"/>
                <w:szCs w:val="18"/>
                <w:lang w:val="el-GR" w:eastAsia="el-GR"/>
              </w:rPr>
              <w:t>3.1</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15D304E6" w14:textId="77777777" w:rsidR="00B51537" w:rsidRPr="00B51537" w:rsidRDefault="00B51537" w:rsidP="00B51537">
            <w:pPr>
              <w:suppressAutoHyphens w:val="0"/>
              <w:autoSpaceDE w:val="0"/>
              <w:autoSpaceDN w:val="0"/>
              <w:adjustRightInd w:val="0"/>
              <w:spacing w:after="0" w:line="276" w:lineRule="auto"/>
              <w:rPr>
                <w:b/>
                <w:bCs/>
                <w:sz w:val="18"/>
                <w:szCs w:val="18"/>
                <w:lang w:val="el-GR" w:eastAsia="el-GR"/>
              </w:rPr>
            </w:pPr>
            <w:r w:rsidRPr="00B51537">
              <w:rPr>
                <w:b/>
                <w:bCs/>
                <w:sz w:val="18"/>
                <w:szCs w:val="18"/>
                <w:lang w:val="el-GR" w:eastAsia="el-GR"/>
              </w:rPr>
              <w:t>ΓΕΝΙΚΟΙ ΟΡΟΙ ΠΟΥ ΙΣΧΥΟΥΝ ΓΙΑ ΟΛΕΣ ΤΙΣ ΠΑΡΑΚΑΤΩ ΚΑΤΗΓΟΡΙΕΣ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5B6FAF10"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669BEBE6"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06B5D6C3" w14:textId="77777777" w:rsidR="00B51537" w:rsidRPr="00B51537" w:rsidRDefault="00B51537" w:rsidP="00B51537">
            <w:pPr>
              <w:suppressAutoHyphens w:val="0"/>
              <w:autoSpaceDE w:val="0"/>
              <w:autoSpaceDN w:val="0"/>
              <w:adjustRightInd w:val="0"/>
              <w:spacing w:after="0"/>
              <w:rPr>
                <w:rFonts w:cs="Times New Roman"/>
                <w:sz w:val="24"/>
                <w:lang w:val="el-GR" w:eastAsia="el-GR"/>
              </w:rPr>
            </w:pPr>
          </w:p>
        </w:tc>
      </w:tr>
      <w:tr w:rsidR="00B51537" w:rsidRPr="00B51537" w14:paraId="7720A951" w14:textId="77777777" w:rsidTr="00B51537">
        <w:tc>
          <w:tcPr>
            <w:tcW w:w="761" w:type="dxa"/>
            <w:tcBorders>
              <w:top w:val="single" w:sz="6" w:space="0" w:color="auto"/>
              <w:left w:val="single" w:sz="6" w:space="0" w:color="auto"/>
              <w:bottom w:val="single" w:sz="6" w:space="0" w:color="auto"/>
              <w:right w:val="single" w:sz="6" w:space="0" w:color="auto"/>
            </w:tcBorders>
          </w:tcPr>
          <w:p w14:paraId="5EE56531"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r w:rsidRPr="00B51537">
              <w:rPr>
                <w:rFonts w:eastAsia="Calibri"/>
                <w:b/>
                <w:bCs/>
                <w:sz w:val="18"/>
                <w:szCs w:val="18"/>
                <w:lang w:val="en-US" w:eastAsia="el-GR"/>
              </w:rPr>
              <w:t>3.1.1</w:t>
            </w:r>
          </w:p>
        </w:tc>
        <w:tc>
          <w:tcPr>
            <w:tcW w:w="4018" w:type="dxa"/>
            <w:tcBorders>
              <w:top w:val="single" w:sz="6" w:space="0" w:color="auto"/>
              <w:left w:val="single" w:sz="6" w:space="0" w:color="auto"/>
              <w:bottom w:val="single" w:sz="6" w:space="0" w:color="auto"/>
              <w:right w:val="single" w:sz="6" w:space="0" w:color="auto"/>
            </w:tcBorders>
          </w:tcPr>
          <w:p w14:paraId="2167FD64" w14:textId="1B592546" w:rsidR="00B51537" w:rsidRPr="00B51537" w:rsidRDefault="00B51537" w:rsidP="00B51537">
            <w:pPr>
              <w:widowControl w:val="0"/>
              <w:suppressAutoHyphens w:val="0"/>
              <w:autoSpaceDE w:val="0"/>
              <w:autoSpaceDN w:val="0"/>
              <w:adjustRightInd w:val="0"/>
              <w:spacing w:after="0" w:line="276" w:lineRule="auto"/>
              <w:rPr>
                <w:rFonts w:eastAsia="Calibri"/>
                <w:sz w:val="18"/>
                <w:szCs w:val="18"/>
                <w:lang w:val="el-GR" w:eastAsia="el-GR"/>
              </w:rPr>
            </w:pPr>
            <w:r w:rsidRPr="00B51537">
              <w:rPr>
                <w:rFonts w:eastAsia="Calibri"/>
                <w:sz w:val="18"/>
                <w:szCs w:val="18"/>
                <w:lang w:val="el-GR" w:eastAsia="el-GR"/>
              </w:rPr>
              <w:t>Όλα τα προσφερόμενα είδη θα πρέπει να προέρχ</w:t>
            </w:r>
            <w:r w:rsidR="00836F1B">
              <w:rPr>
                <w:rFonts w:eastAsia="Calibri"/>
                <w:sz w:val="18"/>
                <w:szCs w:val="18"/>
                <w:lang w:val="el-GR" w:eastAsia="el-GR"/>
              </w:rPr>
              <w:t>ονται από τον ίδιο κατασκευαστή.</w:t>
            </w:r>
          </w:p>
        </w:tc>
        <w:tc>
          <w:tcPr>
            <w:tcW w:w="1515" w:type="dxa"/>
            <w:tcBorders>
              <w:top w:val="single" w:sz="6" w:space="0" w:color="auto"/>
              <w:left w:val="single" w:sz="6" w:space="0" w:color="auto"/>
              <w:bottom w:val="single" w:sz="6" w:space="0" w:color="auto"/>
              <w:right w:val="single" w:sz="6" w:space="0" w:color="auto"/>
            </w:tcBorders>
          </w:tcPr>
          <w:p w14:paraId="2D70B115"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n-US"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57463E9B"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CDCA131" w14:textId="77777777" w:rsidR="00B51537" w:rsidRPr="00B51537" w:rsidRDefault="00B51537" w:rsidP="00B51537">
            <w:pPr>
              <w:widowControl w:val="0"/>
              <w:suppressAutoHyphens w:val="0"/>
              <w:autoSpaceDE w:val="0"/>
              <w:autoSpaceDN w:val="0"/>
              <w:adjustRightInd w:val="0"/>
              <w:spacing w:after="0"/>
              <w:rPr>
                <w:rFonts w:eastAsia="Calibri" w:cs="Times New Roman"/>
                <w:sz w:val="24"/>
                <w:szCs w:val="22"/>
                <w:lang w:val="en-US" w:eastAsia="el-GR"/>
              </w:rPr>
            </w:pPr>
          </w:p>
        </w:tc>
      </w:tr>
      <w:tr w:rsidR="00B51537" w:rsidRPr="00836F1B" w14:paraId="2AFCE2AA" w14:textId="77777777" w:rsidTr="00B51537">
        <w:tc>
          <w:tcPr>
            <w:tcW w:w="761" w:type="dxa"/>
            <w:tcBorders>
              <w:top w:val="single" w:sz="6" w:space="0" w:color="auto"/>
              <w:left w:val="single" w:sz="6" w:space="0" w:color="auto"/>
              <w:bottom w:val="single" w:sz="6" w:space="0" w:color="auto"/>
              <w:right w:val="single" w:sz="6" w:space="0" w:color="auto"/>
            </w:tcBorders>
          </w:tcPr>
          <w:p w14:paraId="3B0C846F"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r w:rsidRPr="00B51537">
              <w:rPr>
                <w:rFonts w:eastAsia="Calibri"/>
                <w:b/>
                <w:bCs/>
                <w:sz w:val="18"/>
                <w:szCs w:val="18"/>
                <w:lang w:val="en-US" w:eastAsia="el-GR"/>
              </w:rPr>
              <w:t>3.1.2</w:t>
            </w:r>
          </w:p>
        </w:tc>
        <w:tc>
          <w:tcPr>
            <w:tcW w:w="4018" w:type="dxa"/>
            <w:tcBorders>
              <w:top w:val="single" w:sz="6" w:space="0" w:color="auto"/>
              <w:left w:val="single" w:sz="6" w:space="0" w:color="auto"/>
              <w:bottom w:val="single" w:sz="6" w:space="0" w:color="auto"/>
              <w:right w:val="single" w:sz="6" w:space="0" w:color="auto"/>
            </w:tcBorders>
          </w:tcPr>
          <w:p w14:paraId="6A41617A" w14:textId="45F7A8CC" w:rsidR="00B51537" w:rsidRPr="00B51537" w:rsidRDefault="00B51537" w:rsidP="00B51537">
            <w:pPr>
              <w:widowControl w:val="0"/>
              <w:suppressAutoHyphens w:val="0"/>
              <w:autoSpaceDE w:val="0"/>
              <w:autoSpaceDN w:val="0"/>
              <w:adjustRightInd w:val="0"/>
              <w:spacing w:after="0" w:line="276" w:lineRule="auto"/>
              <w:rPr>
                <w:rFonts w:eastAsia="Calibri"/>
                <w:sz w:val="18"/>
                <w:szCs w:val="18"/>
                <w:lang w:val="el-GR" w:eastAsia="el-GR"/>
              </w:rPr>
            </w:pPr>
            <w:r w:rsidRPr="00B51537">
              <w:rPr>
                <w:rFonts w:eastAsia="Calibri"/>
                <w:sz w:val="18"/>
                <w:szCs w:val="18"/>
                <w:lang w:val="el-GR" w:eastAsia="el-GR"/>
              </w:rPr>
              <w:t>Ο  προσφερόμενος εξοπλισμός αποθήκευσης να είναι πιστοποιημένος  (</w:t>
            </w:r>
            <w:r w:rsidRPr="00B51537">
              <w:rPr>
                <w:rFonts w:eastAsia="Calibri"/>
                <w:sz w:val="18"/>
                <w:szCs w:val="18"/>
                <w:lang w:val="en-US" w:eastAsia="el-GR"/>
              </w:rPr>
              <w:t>Validated</w:t>
            </w:r>
            <w:r w:rsidRPr="00B51537">
              <w:rPr>
                <w:rFonts w:eastAsia="Calibri"/>
                <w:sz w:val="18"/>
                <w:szCs w:val="18"/>
                <w:lang w:val="el-GR" w:eastAsia="el-GR"/>
              </w:rPr>
              <w:t>-</w:t>
            </w:r>
            <w:r w:rsidRPr="00B51537">
              <w:rPr>
                <w:rFonts w:eastAsia="Calibri"/>
                <w:sz w:val="18"/>
                <w:szCs w:val="18"/>
                <w:lang w:val="en-US" w:eastAsia="el-GR"/>
              </w:rPr>
              <w:t>Certified</w:t>
            </w:r>
            <w:r w:rsidRPr="00B51537">
              <w:rPr>
                <w:rFonts w:eastAsia="Calibri"/>
                <w:sz w:val="18"/>
                <w:szCs w:val="18"/>
                <w:lang w:val="el-GR" w:eastAsia="el-GR"/>
              </w:rPr>
              <w:t xml:space="preserve">) από </w:t>
            </w:r>
            <w:proofErr w:type="spellStart"/>
            <w:r w:rsidRPr="00B51537">
              <w:rPr>
                <w:rFonts w:eastAsia="Calibri"/>
                <w:sz w:val="18"/>
                <w:szCs w:val="18"/>
                <w:lang w:val="el-GR" w:eastAsia="el-GR"/>
              </w:rPr>
              <w:t>τoν</w:t>
            </w:r>
            <w:proofErr w:type="spellEnd"/>
            <w:r w:rsidRPr="00B51537">
              <w:rPr>
                <w:rFonts w:eastAsia="Calibri"/>
                <w:sz w:val="18"/>
                <w:szCs w:val="18"/>
                <w:lang w:val="el-GR" w:eastAsia="el-GR"/>
              </w:rPr>
              <w:t xml:space="preserve"> κατασκευαστή </w:t>
            </w:r>
            <w:r w:rsidRPr="00B51537">
              <w:rPr>
                <w:rFonts w:eastAsia="Calibri" w:cs="Times New Roman"/>
                <w:sz w:val="18"/>
                <w:szCs w:val="18"/>
                <w:lang w:val="el-GR" w:eastAsia="el-GR"/>
              </w:rPr>
              <w:t xml:space="preserve">του Ολοκληρωμένου Συστήματος </w:t>
            </w:r>
            <w:r w:rsidRPr="00B51537">
              <w:rPr>
                <w:rFonts w:eastAsia="Calibri" w:cs="Times New Roman"/>
                <w:sz w:val="18"/>
                <w:szCs w:val="18"/>
                <w:lang w:val="el-GR" w:eastAsia="el-GR"/>
              </w:rPr>
              <w:lastRenderedPageBreak/>
              <w:t xml:space="preserve">Διαχείρισης οπτικοακουστικού  υλικού ΜΑΜ </w:t>
            </w:r>
            <w:proofErr w:type="spellStart"/>
            <w:r w:rsidRPr="00B51537">
              <w:rPr>
                <w:rFonts w:eastAsia="Calibri" w:cs="Times New Roman"/>
                <w:sz w:val="18"/>
                <w:szCs w:val="18"/>
                <w:lang w:val="el-GR" w:eastAsia="el-GR"/>
              </w:rPr>
              <w:t>Dalet</w:t>
            </w:r>
            <w:proofErr w:type="spellEnd"/>
            <w:r w:rsidRPr="00B51537">
              <w:rPr>
                <w:rFonts w:eastAsia="Calibri" w:cs="Times New Roman"/>
                <w:sz w:val="18"/>
                <w:szCs w:val="18"/>
                <w:lang w:val="el-GR" w:eastAsia="el-GR"/>
              </w:rPr>
              <w:t xml:space="preserve"> </w:t>
            </w:r>
            <w:r w:rsidRPr="00B51537">
              <w:rPr>
                <w:rFonts w:eastAsia="Calibri"/>
                <w:sz w:val="18"/>
                <w:szCs w:val="18"/>
                <w:lang w:val="el-GR" w:eastAsia="el-GR"/>
              </w:rPr>
              <w:t>για την ορθή και απρόσκοπτη λειτουργία του</w:t>
            </w:r>
            <w:r w:rsidR="00836F1B">
              <w:rPr>
                <w:rFonts w:eastAsia="Calibri"/>
                <w:sz w:val="18"/>
                <w:szCs w:val="18"/>
                <w:lang w:val="el-GR" w:eastAsia="el-GR"/>
              </w:rPr>
              <w:t>.</w:t>
            </w:r>
            <w:r w:rsidRPr="00B51537">
              <w:rPr>
                <w:rFonts w:eastAsia="Calibri"/>
                <w:sz w:val="18"/>
                <w:szCs w:val="18"/>
                <w:lang w:val="el-GR" w:eastAsia="el-GR"/>
              </w:rPr>
              <w:t xml:space="preserve"> </w:t>
            </w:r>
          </w:p>
        </w:tc>
        <w:tc>
          <w:tcPr>
            <w:tcW w:w="1515" w:type="dxa"/>
            <w:tcBorders>
              <w:top w:val="single" w:sz="6" w:space="0" w:color="auto"/>
              <w:left w:val="single" w:sz="6" w:space="0" w:color="auto"/>
              <w:bottom w:val="single" w:sz="6" w:space="0" w:color="auto"/>
              <w:right w:val="single" w:sz="6" w:space="0" w:color="auto"/>
            </w:tcBorders>
          </w:tcPr>
          <w:p w14:paraId="69456646"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DB5A23">
              <w:rPr>
                <w:rFonts w:eastAsia="Calibri"/>
                <w:b/>
                <w:bCs/>
                <w:sz w:val="18"/>
                <w:szCs w:val="18"/>
                <w:lang w:val="el-GR" w:eastAsia="el-GR"/>
              </w:rPr>
              <w:lastRenderedPageBreak/>
              <w:t>ΝΑΙ</w:t>
            </w:r>
          </w:p>
        </w:tc>
        <w:tc>
          <w:tcPr>
            <w:tcW w:w="1968" w:type="dxa"/>
            <w:tcBorders>
              <w:top w:val="single" w:sz="6" w:space="0" w:color="auto"/>
              <w:left w:val="single" w:sz="6" w:space="0" w:color="auto"/>
              <w:bottom w:val="single" w:sz="6" w:space="0" w:color="auto"/>
              <w:right w:val="single" w:sz="6" w:space="0" w:color="auto"/>
            </w:tcBorders>
          </w:tcPr>
          <w:p w14:paraId="26718D48"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D45D4AD" w14:textId="77777777" w:rsidR="00B51537" w:rsidRPr="00B51537" w:rsidRDefault="00B51537" w:rsidP="00B51537">
            <w:pPr>
              <w:widowControl w:val="0"/>
              <w:suppressAutoHyphens w:val="0"/>
              <w:autoSpaceDE w:val="0"/>
              <w:autoSpaceDN w:val="0"/>
              <w:adjustRightInd w:val="0"/>
              <w:spacing w:after="0"/>
              <w:rPr>
                <w:rFonts w:eastAsia="Calibri" w:cs="Times New Roman"/>
                <w:sz w:val="24"/>
                <w:szCs w:val="22"/>
                <w:lang w:val="el-GR" w:eastAsia="el-GR"/>
              </w:rPr>
            </w:pPr>
          </w:p>
        </w:tc>
      </w:tr>
      <w:tr w:rsidR="00B51537" w:rsidRPr="00836F1B" w14:paraId="72F847C3" w14:textId="77777777" w:rsidTr="00B51537">
        <w:tc>
          <w:tcPr>
            <w:tcW w:w="761" w:type="dxa"/>
            <w:tcBorders>
              <w:top w:val="single" w:sz="6" w:space="0" w:color="auto"/>
              <w:left w:val="single" w:sz="6" w:space="0" w:color="auto"/>
              <w:bottom w:val="single" w:sz="6" w:space="0" w:color="auto"/>
              <w:right w:val="single" w:sz="6" w:space="0" w:color="auto"/>
            </w:tcBorders>
            <w:shd w:val="clear" w:color="auto" w:fill="9CC2E5"/>
          </w:tcPr>
          <w:p w14:paraId="42906A4D" w14:textId="77777777" w:rsidR="00B51537" w:rsidRPr="00DB5A23" w:rsidRDefault="00B51537" w:rsidP="00B51537">
            <w:pPr>
              <w:widowControl w:val="0"/>
              <w:suppressAutoHyphens w:val="0"/>
              <w:spacing w:after="0"/>
              <w:rPr>
                <w:rFonts w:eastAsia="Calibri"/>
                <w:b/>
                <w:bCs/>
                <w:sz w:val="18"/>
                <w:szCs w:val="18"/>
                <w:lang w:val="el-GR" w:eastAsia="el-GR"/>
              </w:rPr>
            </w:pPr>
            <w:r w:rsidRPr="00DB5A23">
              <w:rPr>
                <w:rFonts w:eastAsia="Calibri"/>
                <w:b/>
                <w:bCs/>
                <w:sz w:val="18"/>
                <w:szCs w:val="18"/>
                <w:lang w:val="el-GR" w:eastAsia="el-GR"/>
              </w:rPr>
              <w:t>3.2</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394ADDF2" w14:textId="77777777" w:rsidR="00B51537" w:rsidRPr="00DB5A23" w:rsidRDefault="00B51537" w:rsidP="00B51537">
            <w:pPr>
              <w:widowControl w:val="0"/>
              <w:suppressAutoHyphens w:val="0"/>
              <w:spacing w:after="0" w:line="370" w:lineRule="exact"/>
              <w:rPr>
                <w:rFonts w:eastAsia="Calibri"/>
                <w:sz w:val="18"/>
                <w:szCs w:val="18"/>
                <w:lang w:val="el-GR" w:eastAsia="el-GR"/>
              </w:rPr>
            </w:pPr>
            <w:r w:rsidRPr="00DB5A23">
              <w:rPr>
                <w:rFonts w:eastAsia="Calibri"/>
                <w:b/>
                <w:bCs/>
                <w:sz w:val="18"/>
                <w:szCs w:val="18"/>
                <w:lang w:val="el-GR" w:eastAsia="el-GR"/>
              </w:rPr>
              <w:t>ΕΙΔΙΚΟΙ ΤΕΧΝΙΚΟΙ ΟΡΟΙ</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08315BD1" w14:textId="77777777" w:rsidR="00B51537" w:rsidRPr="00DB5A23" w:rsidRDefault="00B51537" w:rsidP="00B51537">
            <w:pPr>
              <w:widowControl w:val="0"/>
              <w:suppressAutoHyphens w:val="0"/>
              <w:spacing w:after="0"/>
              <w:jc w:val="center"/>
              <w:rPr>
                <w:rFonts w:eastAsia="Calibri"/>
                <w:b/>
                <w:bCs/>
                <w:sz w:val="18"/>
                <w:szCs w:val="18"/>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689C1EAA" w14:textId="77777777" w:rsidR="00B51537" w:rsidRPr="00DB5A23" w:rsidRDefault="00B51537" w:rsidP="00B51537">
            <w:pPr>
              <w:widowControl w:val="0"/>
              <w:suppressAutoHyphens w:val="0"/>
              <w:spacing w:after="0"/>
              <w:rPr>
                <w:rFonts w:eastAsia="Calibri" w:cs="Times New Roman"/>
                <w:sz w:val="24"/>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4851535F" w14:textId="77777777" w:rsidR="00B51537" w:rsidRPr="00DB5A23" w:rsidRDefault="00B51537" w:rsidP="00B51537">
            <w:pPr>
              <w:widowControl w:val="0"/>
              <w:suppressAutoHyphens w:val="0"/>
              <w:spacing w:after="0"/>
              <w:rPr>
                <w:rFonts w:eastAsia="Calibri" w:cs="Times New Roman"/>
                <w:sz w:val="24"/>
                <w:szCs w:val="22"/>
                <w:lang w:val="el-GR" w:eastAsia="el-GR"/>
              </w:rPr>
            </w:pPr>
          </w:p>
        </w:tc>
      </w:tr>
      <w:tr w:rsidR="00B51537" w:rsidRPr="00836F1B" w14:paraId="0A9152E0" w14:textId="77777777" w:rsidTr="00B51537">
        <w:tc>
          <w:tcPr>
            <w:tcW w:w="761" w:type="dxa"/>
            <w:tcBorders>
              <w:top w:val="single" w:sz="6" w:space="0" w:color="auto"/>
              <w:left w:val="single" w:sz="6" w:space="0" w:color="auto"/>
              <w:bottom w:val="single" w:sz="6" w:space="0" w:color="auto"/>
              <w:right w:val="single" w:sz="6" w:space="0" w:color="auto"/>
            </w:tcBorders>
          </w:tcPr>
          <w:p w14:paraId="39E60564" w14:textId="77777777" w:rsidR="00B51537" w:rsidRPr="00DB5A23"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4869A96A" w14:textId="4913870E"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Να κατατεθούν τα πιστοποιητικά ποιότητας </w:t>
            </w:r>
            <w:r w:rsidRPr="00B51537">
              <w:rPr>
                <w:rFonts w:eastAsia="Calibri"/>
                <w:sz w:val="18"/>
                <w:szCs w:val="18"/>
                <w:lang w:val="en-US" w:eastAsia="el-GR"/>
              </w:rPr>
              <w:t>ISO</w:t>
            </w:r>
            <w:r w:rsidRPr="00B51537">
              <w:rPr>
                <w:rFonts w:eastAsia="Calibri"/>
                <w:sz w:val="18"/>
                <w:szCs w:val="18"/>
                <w:lang w:val="el-GR" w:eastAsia="el-GR"/>
              </w:rPr>
              <w:t xml:space="preserve"> 9001 της κατασκευάστριας εταιρείας</w:t>
            </w:r>
            <w:r w:rsidR="00836F1B">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18952A6A" w14:textId="77777777" w:rsidR="00B51537" w:rsidRPr="00DB5A23"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DB5A23">
              <w:rPr>
                <w:rFonts w:eastAsia="Calibri"/>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2D88F55B" w14:textId="77777777" w:rsidR="00B51537" w:rsidRPr="00DB5A23"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A397D85" w14:textId="77777777" w:rsidR="00B51537" w:rsidRPr="00DB5A23"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38995D91" w14:textId="77777777" w:rsidTr="00B51537">
        <w:tc>
          <w:tcPr>
            <w:tcW w:w="761" w:type="dxa"/>
            <w:tcBorders>
              <w:top w:val="single" w:sz="6" w:space="0" w:color="auto"/>
              <w:left w:val="single" w:sz="6" w:space="0" w:color="auto"/>
              <w:bottom w:val="single" w:sz="6" w:space="0" w:color="auto"/>
              <w:right w:val="single" w:sz="6" w:space="0" w:color="auto"/>
            </w:tcBorders>
          </w:tcPr>
          <w:p w14:paraId="04252316" w14:textId="77777777" w:rsidR="00B51537" w:rsidRPr="00DB5A23"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1FBFAFF4" w14:textId="77777777"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Ο εξοπλισμός να διαθέτει υποστήριξη για συμμόρφωση με κανονιστικά πλαίσια ασφαλείας όπως τα DORA και NIS2, FIPS-140.</w:t>
            </w:r>
          </w:p>
        </w:tc>
        <w:tc>
          <w:tcPr>
            <w:tcW w:w="1515" w:type="dxa"/>
            <w:tcBorders>
              <w:top w:val="single" w:sz="6" w:space="0" w:color="auto"/>
              <w:left w:val="single" w:sz="6" w:space="0" w:color="auto"/>
              <w:bottom w:val="single" w:sz="6" w:space="0" w:color="auto"/>
              <w:right w:val="single" w:sz="6" w:space="0" w:color="auto"/>
            </w:tcBorders>
          </w:tcPr>
          <w:p w14:paraId="17CDD685"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4EAB6C9B"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1724A4E"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02B8E6D6" w14:textId="77777777" w:rsidTr="00B51537">
        <w:tc>
          <w:tcPr>
            <w:tcW w:w="761" w:type="dxa"/>
            <w:tcBorders>
              <w:top w:val="single" w:sz="6" w:space="0" w:color="auto"/>
              <w:left w:val="single" w:sz="6" w:space="0" w:color="auto"/>
              <w:bottom w:val="single" w:sz="6" w:space="0" w:color="auto"/>
              <w:right w:val="single" w:sz="6" w:space="0" w:color="auto"/>
            </w:tcBorders>
          </w:tcPr>
          <w:p w14:paraId="6EA7453C"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p w14:paraId="22180C87" w14:textId="77777777" w:rsidR="00B51537" w:rsidRPr="00B51537" w:rsidRDefault="00B51537" w:rsidP="00B51537">
            <w:pPr>
              <w:widowControl w:val="0"/>
              <w:suppressAutoHyphens w:val="0"/>
              <w:spacing w:after="0"/>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0FA56918" w14:textId="0D3101F9" w:rsidR="00B51537" w:rsidRPr="000D51FB"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Όλα τα προσφερόμενα είδη θα πρέπει να εγκατασταθούν σε υφιστάμενο </w:t>
            </w:r>
            <w:r w:rsidRPr="00B51537">
              <w:rPr>
                <w:rFonts w:eastAsia="Calibri"/>
                <w:sz w:val="18"/>
                <w:szCs w:val="18"/>
                <w:lang w:val="en-US" w:eastAsia="el-GR"/>
              </w:rPr>
              <w:t>Rack</w:t>
            </w:r>
            <w:r w:rsidRPr="00B51537">
              <w:rPr>
                <w:rFonts w:eastAsia="Calibri"/>
                <w:sz w:val="18"/>
                <w:szCs w:val="18"/>
                <w:lang w:val="el-GR" w:eastAsia="el-GR"/>
              </w:rPr>
              <w:t xml:space="preserve"> της ΕΡΤ </w:t>
            </w:r>
            <w:r w:rsidRPr="00B51537">
              <w:rPr>
                <w:rFonts w:eastAsia="Calibri"/>
                <w:sz w:val="18"/>
                <w:szCs w:val="18"/>
                <w:lang w:val="en-US" w:eastAsia="el-GR"/>
              </w:rPr>
              <w:t>A</w:t>
            </w:r>
            <w:r w:rsidRPr="00B51537">
              <w:rPr>
                <w:rFonts w:eastAsia="Calibri"/>
                <w:sz w:val="18"/>
                <w:szCs w:val="18"/>
                <w:lang w:val="el-GR" w:eastAsia="el-GR"/>
              </w:rPr>
              <w:t>.</w:t>
            </w:r>
            <w:r w:rsidRPr="00B51537">
              <w:rPr>
                <w:rFonts w:eastAsia="Calibri"/>
                <w:sz w:val="18"/>
                <w:szCs w:val="18"/>
                <w:lang w:val="en-US" w:eastAsia="el-GR"/>
              </w:rPr>
              <w:t>E</w:t>
            </w:r>
            <w:r w:rsidR="00836F1B">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57BD6D39"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n-US"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191403B1"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FDE6AEE"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r>
      <w:tr w:rsidR="00B51537" w:rsidRPr="00B51537" w14:paraId="73B93168" w14:textId="77777777" w:rsidTr="00B51537">
        <w:tc>
          <w:tcPr>
            <w:tcW w:w="761" w:type="dxa"/>
            <w:tcBorders>
              <w:top w:val="single" w:sz="6" w:space="0" w:color="auto"/>
              <w:left w:val="single" w:sz="6" w:space="0" w:color="auto"/>
              <w:bottom w:val="single" w:sz="6" w:space="0" w:color="auto"/>
              <w:right w:val="single" w:sz="6" w:space="0" w:color="auto"/>
            </w:tcBorders>
            <w:shd w:val="clear" w:color="auto" w:fill="BDD6EE"/>
          </w:tcPr>
          <w:p w14:paraId="0A7C3FF7" w14:textId="77777777" w:rsidR="00B51537" w:rsidRPr="00B51537" w:rsidRDefault="00B51537" w:rsidP="00B51537">
            <w:pPr>
              <w:widowControl w:val="0"/>
              <w:suppressAutoHyphens w:val="0"/>
              <w:spacing w:after="0"/>
              <w:rPr>
                <w:rFonts w:eastAsia="Calibri"/>
                <w:b/>
                <w:bCs/>
                <w:sz w:val="18"/>
                <w:szCs w:val="18"/>
                <w:lang w:val="en-US" w:eastAsia="el-GR"/>
              </w:rPr>
            </w:pP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5BAE9E41" w14:textId="77777777" w:rsidR="00B51537" w:rsidRPr="00B51537" w:rsidRDefault="00B51537" w:rsidP="00B51537">
            <w:pPr>
              <w:widowControl w:val="0"/>
              <w:suppressAutoHyphens w:val="0"/>
              <w:spacing w:after="0" w:line="370" w:lineRule="exact"/>
              <w:rPr>
                <w:rFonts w:eastAsia="Calibri"/>
                <w:sz w:val="18"/>
                <w:szCs w:val="18"/>
                <w:lang w:val="en-US" w:eastAsia="el-GR"/>
              </w:rPr>
            </w:pPr>
            <w:r w:rsidRPr="00B51537">
              <w:rPr>
                <w:rFonts w:eastAsia="Calibri"/>
                <w:b/>
                <w:bCs/>
                <w:sz w:val="18"/>
                <w:szCs w:val="18"/>
                <w:lang w:val="en-US" w:eastAsia="el-GR"/>
              </w:rPr>
              <w:t>Απ</w:t>
            </w:r>
            <w:proofErr w:type="spellStart"/>
            <w:r w:rsidRPr="00B51537">
              <w:rPr>
                <w:rFonts w:eastAsia="Calibri"/>
                <w:b/>
                <w:bCs/>
                <w:sz w:val="18"/>
                <w:szCs w:val="18"/>
                <w:lang w:val="en-US" w:eastAsia="el-GR"/>
              </w:rPr>
              <w:t>οθηκευτικός</w:t>
            </w:r>
            <w:proofErr w:type="spellEnd"/>
            <w:r w:rsidRPr="00B51537">
              <w:rPr>
                <w:rFonts w:eastAsia="Calibri"/>
                <w:b/>
                <w:bCs/>
                <w:sz w:val="18"/>
                <w:szCs w:val="18"/>
                <w:lang w:val="en-US" w:eastAsia="el-GR"/>
              </w:rPr>
              <w:t xml:space="preserve"> </w:t>
            </w:r>
            <w:proofErr w:type="spellStart"/>
            <w:r w:rsidRPr="00B51537">
              <w:rPr>
                <w:rFonts w:eastAsia="Calibri"/>
                <w:b/>
                <w:bCs/>
                <w:sz w:val="18"/>
                <w:szCs w:val="18"/>
                <w:lang w:val="en-US" w:eastAsia="el-GR"/>
              </w:rPr>
              <w:t>Χώρος</w:t>
            </w:r>
            <w:proofErr w:type="spellEnd"/>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54FA04EF"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169C33DF"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017EACD6"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r>
      <w:tr w:rsidR="00B51537" w:rsidRPr="00B51537" w14:paraId="114ACC44" w14:textId="77777777" w:rsidTr="00B51537">
        <w:tc>
          <w:tcPr>
            <w:tcW w:w="761" w:type="dxa"/>
            <w:tcBorders>
              <w:top w:val="single" w:sz="6" w:space="0" w:color="auto"/>
              <w:left w:val="single" w:sz="6" w:space="0" w:color="auto"/>
              <w:bottom w:val="single" w:sz="6" w:space="0" w:color="auto"/>
              <w:right w:val="single" w:sz="6" w:space="0" w:color="auto"/>
            </w:tcBorders>
          </w:tcPr>
          <w:p w14:paraId="22A94E4F"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542DDE87" w14:textId="77777777" w:rsidR="00B51537" w:rsidRPr="00B51537" w:rsidRDefault="00B51537" w:rsidP="00B51537">
            <w:pPr>
              <w:widowControl w:val="0"/>
              <w:suppressAutoHyphens w:val="0"/>
              <w:spacing w:after="0" w:line="360" w:lineRule="auto"/>
              <w:rPr>
                <w:rFonts w:eastAsia="Calibri"/>
                <w:sz w:val="18"/>
                <w:szCs w:val="18"/>
                <w:lang w:val="el-GR" w:eastAsia="el-GR"/>
              </w:rPr>
            </w:pPr>
            <w:r w:rsidRPr="00B51537">
              <w:rPr>
                <w:rFonts w:eastAsia="Calibri"/>
                <w:sz w:val="18"/>
                <w:szCs w:val="18"/>
                <w:lang w:val="el-GR" w:eastAsia="el-GR"/>
              </w:rPr>
              <w:t>Ο  προσφερόμενος εξοπλισμός αποθήκευσης θα εξασφαλίζει την ικανότητα αποθήκευσης για όλες τις εφαρμογές και τα συστήματα που υλοποιούνται εντός της υποδομής.</w:t>
            </w:r>
          </w:p>
        </w:tc>
        <w:tc>
          <w:tcPr>
            <w:tcW w:w="1515" w:type="dxa"/>
            <w:tcBorders>
              <w:top w:val="single" w:sz="6" w:space="0" w:color="auto"/>
              <w:left w:val="single" w:sz="6" w:space="0" w:color="auto"/>
              <w:bottom w:val="single" w:sz="6" w:space="0" w:color="auto"/>
              <w:right w:val="single" w:sz="6" w:space="0" w:color="auto"/>
            </w:tcBorders>
          </w:tcPr>
          <w:p w14:paraId="7EBEB2DC"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74E0AF9C"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ABDE017"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1FFE0B71" w14:textId="77777777" w:rsidTr="00B51537">
        <w:tc>
          <w:tcPr>
            <w:tcW w:w="761" w:type="dxa"/>
            <w:tcBorders>
              <w:top w:val="single" w:sz="6" w:space="0" w:color="auto"/>
              <w:left w:val="single" w:sz="6" w:space="0" w:color="auto"/>
              <w:bottom w:val="single" w:sz="6" w:space="0" w:color="auto"/>
              <w:right w:val="single" w:sz="6" w:space="0" w:color="auto"/>
            </w:tcBorders>
          </w:tcPr>
          <w:p w14:paraId="7D8B147B"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5B9DB356" w14:textId="77777777" w:rsidR="00B51537" w:rsidRPr="00B51537" w:rsidRDefault="00B51537" w:rsidP="00B51537">
            <w:pPr>
              <w:widowControl w:val="0"/>
              <w:suppressAutoHyphens w:val="0"/>
              <w:spacing w:after="0" w:line="360" w:lineRule="auto"/>
              <w:rPr>
                <w:rFonts w:eastAsia="Calibri"/>
                <w:sz w:val="18"/>
                <w:szCs w:val="18"/>
                <w:lang w:val="el-GR" w:eastAsia="el-GR"/>
              </w:rPr>
            </w:pPr>
            <w:r w:rsidRPr="00B51537">
              <w:rPr>
                <w:rFonts w:eastAsia="Calibri"/>
                <w:sz w:val="18"/>
                <w:szCs w:val="18"/>
                <w:lang w:val="el-GR" w:eastAsia="el-GR"/>
              </w:rPr>
              <w:t xml:space="preserve">Ο προσφερόμενος εξοπλισμός πρέπει να είναι </w:t>
            </w:r>
            <w:proofErr w:type="spellStart"/>
            <w:r w:rsidRPr="00B51537">
              <w:rPr>
                <w:rFonts w:eastAsia="Calibri"/>
                <w:sz w:val="18"/>
                <w:szCs w:val="18"/>
                <w:lang w:val="el-GR" w:eastAsia="el-GR"/>
              </w:rPr>
              <w:t>all</w:t>
            </w:r>
            <w:proofErr w:type="spellEnd"/>
            <w:r w:rsidRPr="00B51537">
              <w:rPr>
                <w:rFonts w:eastAsia="Calibri"/>
                <w:sz w:val="18"/>
                <w:szCs w:val="18"/>
                <w:lang w:val="el-GR" w:eastAsia="el-GR"/>
              </w:rPr>
              <w:t xml:space="preserve"> flash </w:t>
            </w:r>
            <w:proofErr w:type="spellStart"/>
            <w:r w:rsidRPr="00B51537">
              <w:rPr>
                <w:rFonts w:eastAsia="Calibri"/>
                <w:sz w:val="18"/>
                <w:szCs w:val="18"/>
                <w:lang w:val="el-GR" w:eastAsia="el-GR"/>
              </w:rPr>
              <w:t>end</w:t>
            </w:r>
            <w:proofErr w:type="spellEnd"/>
            <w:r w:rsidRPr="00B51537">
              <w:rPr>
                <w:rFonts w:eastAsia="Calibri"/>
                <w:sz w:val="18"/>
                <w:szCs w:val="18"/>
                <w:lang w:val="el-GR" w:eastAsia="el-GR"/>
              </w:rPr>
              <w:t xml:space="preserve"> </w:t>
            </w:r>
            <w:proofErr w:type="spellStart"/>
            <w:r w:rsidRPr="00B51537">
              <w:rPr>
                <w:rFonts w:eastAsia="Calibri"/>
                <w:sz w:val="18"/>
                <w:szCs w:val="18"/>
                <w:lang w:val="el-GR" w:eastAsia="el-GR"/>
              </w:rPr>
              <w:t>to</w:t>
            </w:r>
            <w:proofErr w:type="spellEnd"/>
            <w:r w:rsidRPr="00B51537">
              <w:rPr>
                <w:rFonts w:eastAsia="Calibri"/>
                <w:sz w:val="18"/>
                <w:szCs w:val="18"/>
                <w:lang w:val="el-GR" w:eastAsia="el-GR"/>
              </w:rPr>
              <w:t xml:space="preserve"> </w:t>
            </w:r>
            <w:proofErr w:type="spellStart"/>
            <w:r w:rsidRPr="00B51537">
              <w:rPr>
                <w:rFonts w:eastAsia="Calibri"/>
                <w:sz w:val="18"/>
                <w:szCs w:val="18"/>
                <w:lang w:val="el-GR" w:eastAsia="el-GR"/>
              </w:rPr>
              <w:t>end</w:t>
            </w:r>
            <w:proofErr w:type="spellEnd"/>
            <w:r w:rsidRPr="00B51537">
              <w:rPr>
                <w:rFonts w:eastAsia="Calibri"/>
                <w:sz w:val="18"/>
                <w:szCs w:val="18"/>
                <w:lang w:val="el-GR" w:eastAsia="el-GR"/>
              </w:rPr>
              <w:t xml:space="preserve"> </w:t>
            </w:r>
            <w:proofErr w:type="spellStart"/>
            <w:r w:rsidRPr="00B51537">
              <w:rPr>
                <w:rFonts w:eastAsia="Calibri"/>
                <w:sz w:val="18"/>
                <w:szCs w:val="18"/>
                <w:lang w:val="el-GR" w:eastAsia="el-GR"/>
              </w:rPr>
              <w:t>NVMe</w:t>
            </w:r>
            <w:proofErr w:type="spellEnd"/>
            <w:r w:rsidRPr="00B51537">
              <w:rPr>
                <w:rFonts w:eastAsia="Calibri"/>
                <w:sz w:val="18"/>
                <w:szCs w:val="18"/>
                <w:lang w:val="el-GR" w:eastAsia="el-GR"/>
              </w:rPr>
              <w:t xml:space="preserve"> SSD σύγχρονης τεχνολογίας και τελευταίας γενιάς και να μην υπάρχει  ειδοποίηση σχετικά με ημερομηνία διακοπής της παραγωγής ή απόσυρσης του προσφερόμενου  μοντέλου.</w:t>
            </w:r>
          </w:p>
        </w:tc>
        <w:tc>
          <w:tcPr>
            <w:tcW w:w="1515" w:type="dxa"/>
            <w:tcBorders>
              <w:top w:val="single" w:sz="6" w:space="0" w:color="auto"/>
              <w:left w:val="single" w:sz="6" w:space="0" w:color="auto"/>
              <w:bottom w:val="single" w:sz="6" w:space="0" w:color="auto"/>
              <w:right w:val="single" w:sz="6" w:space="0" w:color="auto"/>
            </w:tcBorders>
          </w:tcPr>
          <w:p w14:paraId="4BF5BF6F"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2DBDF352"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B2C5D24"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4361EB6A" w14:textId="77777777" w:rsidTr="00B51537">
        <w:tc>
          <w:tcPr>
            <w:tcW w:w="761" w:type="dxa"/>
            <w:tcBorders>
              <w:top w:val="single" w:sz="6" w:space="0" w:color="auto"/>
              <w:left w:val="single" w:sz="6" w:space="0" w:color="auto"/>
              <w:bottom w:val="single" w:sz="6" w:space="0" w:color="auto"/>
              <w:right w:val="single" w:sz="6" w:space="0" w:color="auto"/>
            </w:tcBorders>
          </w:tcPr>
          <w:p w14:paraId="7009AE1D"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3E6973FD" w14:textId="77777777" w:rsidR="00B51537" w:rsidRPr="00B51537" w:rsidRDefault="00B51537" w:rsidP="00B51537">
            <w:pPr>
              <w:widowControl w:val="0"/>
              <w:suppressAutoHyphens w:val="0"/>
              <w:spacing w:after="0" w:line="360" w:lineRule="auto"/>
              <w:rPr>
                <w:rFonts w:eastAsia="Calibri"/>
                <w:sz w:val="18"/>
                <w:szCs w:val="18"/>
                <w:lang w:val="el-GR" w:eastAsia="el-GR"/>
              </w:rPr>
            </w:pPr>
            <w:r w:rsidRPr="00B51537">
              <w:rPr>
                <w:rFonts w:eastAsia="Calibri"/>
                <w:sz w:val="18"/>
                <w:szCs w:val="18"/>
                <w:lang w:val="el-GR" w:eastAsia="el-GR"/>
              </w:rPr>
              <w:t>Ο προσφερόμενος εξοπλισμός πρέπει να παρέχει υψηλή διαθεσιμότητα μέσω λειτουργιών λογισμικού και εφεδρείας στα υποσυστήματα που το απαρτίζουν (ελεγκτής/κόμβος, τροφοδοτικά, ανεμιστήρες) με ποσοστό διαθεσιμότητας τουλάχιστον 99,9999%.</w:t>
            </w:r>
          </w:p>
        </w:tc>
        <w:tc>
          <w:tcPr>
            <w:tcW w:w="1515" w:type="dxa"/>
            <w:tcBorders>
              <w:top w:val="single" w:sz="6" w:space="0" w:color="auto"/>
              <w:left w:val="single" w:sz="6" w:space="0" w:color="auto"/>
              <w:bottom w:val="single" w:sz="6" w:space="0" w:color="auto"/>
              <w:right w:val="single" w:sz="6" w:space="0" w:color="auto"/>
            </w:tcBorders>
          </w:tcPr>
          <w:p w14:paraId="6E9388A6"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2CEE3D0B"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AA8A8D6"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36E01109" w14:textId="77777777" w:rsidTr="00B51537">
        <w:tc>
          <w:tcPr>
            <w:tcW w:w="761" w:type="dxa"/>
            <w:tcBorders>
              <w:top w:val="single" w:sz="6" w:space="0" w:color="auto"/>
              <w:left w:val="single" w:sz="6" w:space="0" w:color="auto"/>
              <w:bottom w:val="single" w:sz="6" w:space="0" w:color="auto"/>
              <w:right w:val="single" w:sz="6" w:space="0" w:color="auto"/>
            </w:tcBorders>
          </w:tcPr>
          <w:p w14:paraId="1E911AE6"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3FC1B7C8" w14:textId="2C2577CA" w:rsidR="00B51537" w:rsidRPr="00B51537" w:rsidRDefault="00B51537" w:rsidP="00B51537">
            <w:pPr>
              <w:widowControl w:val="0"/>
              <w:suppressAutoHyphens w:val="0"/>
              <w:spacing w:after="0" w:line="360" w:lineRule="auto"/>
              <w:rPr>
                <w:rFonts w:eastAsia="Calibri"/>
                <w:sz w:val="18"/>
                <w:szCs w:val="18"/>
                <w:lang w:val="el-GR" w:eastAsia="el-GR"/>
              </w:rPr>
            </w:pPr>
            <w:r w:rsidRPr="00B51537">
              <w:rPr>
                <w:rFonts w:eastAsia="Calibri"/>
                <w:sz w:val="18"/>
                <w:szCs w:val="18"/>
                <w:lang w:val="el-GR" w:eastAsia="el-GR"/>
              </w:rPr>
              <w:t>Ο προσφερόμενος εξοπλισμός πρέπει να παρέχει δυνατότητα αποθήκευσης ως ενιαίο σύνολο  τύπου αρχείου (</w:t>
            </w:r>
            <w:proofErr w:type="spellStart"/>
            <w:r w:rsidRPr="00B51537">
              <w:rPr>
                <w:rFonts w:eastAsia="Calibri"/>
                <w:sz w:val="18"/>
                <w:szCs w:val="18"/>
                <w:lang w:val="el-GR" w:eastAsia="el-GR"/>
              </w:rPr>
              <w:t>File</w:t>
            </w:r>
            <w:proofErr w:type="spellEnd"/>
            <w:r w:rsidRPr="00B51537">
              <w:rPr>
                <w:rFonts w:eastAsia="Calibri"/>
                <w:sz w:val="18"/>
                <w:szCs w:val="18"/>
                <w:lang w:val="el-GR" w:eastAsia="el-GR"/>
              </w:rPr>
              <w:t>), μπλοκ δεδομένων (</w:t>
            </w:r>
            <w:proofErr w:type="spellStart"/>
            <w:r w:rsidRPr="00B51537">
              <w:rPr>
                <w:rFonts w:eastAsia="Calibri"/>
                <w:sz w:val="18"/>
                <w:szCs w:val="18"/>
                <w:lang w:val="el-GR" w:eastAsia="el-GR"/>
              </w:rPr>
              <w:t>Block</w:t>
            </w:r>
            <w:proofErr w:type="spellEnd"/>
            <w:r w:rsidRPr="00B51537">
              <w:rPr>
                <w:rFonts w:eastAsia="Calibri"/>
                <w:sz w:val="18"/>
                <w:szCs w:val="18"/>
                <w:lang w:val="el-GR" w:eastAsia="el-GR"/>
              </w:rPr>
              <w:t xml:space="preserve">) έχοντας τη δυνατότητα υποστήριξης διαφόρων πρωτοκόλλων (NFS και CIFS/SMB για "αποθήκευση αρχείων" καθώς και </w:t>
            </w:r>
            <w:proofErr w:type="spellStart"/>
            <w:r w:rsidRPr="00B51537">
              <w:rPr>
                <w:rFonts w:eastAsia="Calibri"/>
                <w:sz w:val="18"/>
                <w:szCs w:val="18"/>
                <w:lang w:val="el-GR" w:eastAsia="el-GR"/>
              </w:rPr>
              <w:t>iSCSI</w:t>
            </w:r>
            <w:proofErr w:type="spellEnd"/>
            <w:r w:rsidRPr="00B51537">
              <w:rPr>
                <w:rFonts w:eastAsia="Calibri"/>
                <w:sz w:val="18"/>
                <w:szCs w:val="18"/>
                <w:lang w:val="el-GR" w:eastAsia="el-GR"/>
              </w:rPr>
              <w:t xml:space="preserve"> και FC</w:t>
            </w:r>
            <w:r w:rsidR="00836F1B">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05B43F6A"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6EF16B1F"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EA76525"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658B2A76" w14:textId="77777777" w:rsidTr="00B51537">
        <w:tc>
          <w:tcPr>
            <w:tcW w:w="761" w:type="dxa"/>
            <w:tcBorders>
              <w:top w:val="single" w:sz="6" w:space="0" w:color="auto"/>
              <w:left w:val="single" w:sz="6" w:space="0" w:color="auto"/>
              <w:bottom w:val="single" w:sz="6" w:space="0" w:color="auto"/>
              <w:right w:val="single" w:sz="6" w:space="0" w:color="auto"/>
            </w:tcBorders>
          </w:tcPr>
          <w:p w14:paraId="4CFA62E1"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3CB03F0F" w14:textId="34713B0D" w:rsidR="00B51537" w:rsidRPr="00B51537" w:rsidRDefault="00B51537" w:rsidP="00B51537">
            <w:pPr>
              <w:widowControl w:val="0"/>
              <w:suppressAutoHyphens w:val="0"/>
              <w:spacing w:after="0" w:line="370" w:lineRule="exact"/>
              <w:rPr>
                <w:rFonts w:eastAsia="Calibri"/>
                <w:sz w:val="18"/>
                <w:szCs w:val="18"/>
                <w:lang w:val="el-GR" w:eastAsia="el-GR"/>
              </w:rPr>
            </w:pPr>
            <w:proofErr w:type="spellStart"/>
            <w:r w:rsidRPr="00B51537">
              <w:rPr>
                <w:rFonts w:eastAsia="Calibri"/>
                <w:sz w:val="18"/>
                <w:szCs w:val="18"/>
                <w:lang w:val="el-GR" w:eastAsia="el-GR"/>
              </w:rPr>
              <w:t>Storage</w:t>
            </w:r>
            <w:proofErr w:type="spellEnd"/>
            <w:r w:rsidRPr="00B51537">
              <w:rPr>
                <w:rFonts w:eastAsia="Calibri"/>
                <w:sz w:val="18"/>
                <w:szCs w:val="18"/>
                <w:lang w:val="el-GR" w:eastAsia="el-GR"/>
              </w:rPr>
              <w:t xml:space="preserve"> </w:t>
            </w:r>
            <w:proofErr w:type="spellStart"/>
            <w:r w:rsidRPr="00B51537">
              <w:rPr>
                <w:rFonts w:eastAsia="Calibri"/>
                <w:sz w:val="18"/>
                <w:szCs w:val="18"/>
                <w:lang w:val="el-GR" w:eastAsia="el-GR"/>
              </w:rPr>
              <w:t>Raw</w:t>
            </w:r>
            <w:proofErr w:type="spellEnd"/>
            <w:r w:rsidRPr="00B51537">
              <w:rPr>
                <w:rFonts w:eastAsia="Calibri"/>
                <w:sz w:val="18"/>
                <w:szCs w:val="18"/>
                <w:lang w:val="el-GR" w:eastAsia="el-GR"/>
              </w:rPr>
              <w:t xml:space="preserve"> χωρητικότητα</w:t>
            </w:r>
            <w:r w:rsidR="00836F1B">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506FFCD0"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 835 TB</w:t>
            </w:r>
          </w:p>
        </w:tc>
        <w:tc>
          <w:tcPr>
            <w:tcW w:w="1968" w:type="dxa"/>
            <w:tcBorders>
              <w:top w:val="single" w:sz="6" w:space="0" w:color="auto"/>
              <w:left w:val="single" w:sz="6" w:space="0" w:color="auto"/>
              <w:bottom w:val="single" w:sz="6" w:space="0" w:color="auto"/>
              <w:right w:val="single" w:sz="6" w:space="0" w:color="auto"/>
            </w:tcBorders>
          </w:tcPr>
          <w:p w14:paraId="734293A6"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C272A35"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764BEC01" w14:textId="77777777" w:rsidTr="00B51537">
        <w:tc>
          <w:tcPr>
            <w:tcW w:w="761" w:type="dxa"/>
            <w:tcBorders>
              <w:top w:val="single" w:sz="6" w:space="0" w:color="auto"/>
              <w:left w:val="single" w:sz="6" w:space="0" w:color="auto"/>
              <w:bottom w:val="single" w:sz="6" w:space="0" w:color="auto"/>
              <w:right w:val="single" w:sz="6" w:space="0" w:color="auto"/>
            </w:tcBorders>
          </w:tcPr>
          <w:p w14:paraId="26E8F0B2"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5166B1DB" w14:textId="6D8B661C" w:rsidR="00B51537" w:rsidRPr="00DB5A23" w:rsidRDefault="00B51537" w:rsidP="00B51537">
            <w:pPr>
              <w:widowControl w:val="0"/>
              <w:suppressAutoHyphens w:val="0"/>
              <w:spacing w:after="0" w:line="370" w:lineRule="exact"/>
              <w:rPr>
                <w:rFonts w:eastAsia="Calibri"/>
                <w:sz w:val="18"/>
                <w:szCs w:val="18"/>
                <w:lang w:val="el-GR" w:eastAsia="el-GR"/>
              </w:rPr>
            </w:pPr>
            <w:r w:rsidRPr="00B51537">
              <w:rPr>
                <w:rFonts w:eastAsia="Calibri"/>
                <w:sz w:val="18"/>
                <w:szCs w:val="18"/>
                <w:lang w:val="el-GR" w:eastAsia="el-GR"/>
              </w:rPr>
              <w:t xml:space="preserve">Αριθμός προσφερόμενων </w:t>
            </w:r>
            <w:r w:rsidR="00836F1B">
              <w:rPr>
                <w:rFonts w:eastAsia="Calibri"/>
                <w:sz w:val="18"/>
                <w:szCs w:val="18"/>
                <w:lang w:val="en-US" w:eastAsia="el-GR"/>
              </w:rPr>
              <w:t>Storage Controllers.</w:t>
            </w:r>
          </w:p>
        </w:tc>
        <w:tc>
          <w:tcPr>
            <w:tcW w:w="1515" w:type="dxa"/>
            <w:tcBorders>
              <w:top w:val="single" w:sz="6" w:space="0" w:color="auto"/>
              <w:left w:val="single" w:sz="6" w:space="0" w:color="auto"/>
              <w:bottom w:val="single" w:sz="6" w:space="0" w:color="auto"/>
              <w:right w:val="single" w:sz="6" w:space="0" w:color="auto"/>
            </w:tcBorders>
          </w:tcPr>
          <w:p w14:paraId="6BC20C8D"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n-US" w:eastAsia="el-GR"/>
              </w:rPr>
            </w:pPr>
            <w:r w:rsidRPr="00B51537">
              <w:rPr>
                <w:rFonts w:eastAsia="Calibri"/>
                <w:b/>
                <w:bCs/>
                <w:sz w:val="18"/>
                <w:szCs w:val="18"/>
                <w:lang w:val="en-US" w:eastAsia="el-GR"/>
              </w:rPr>
              <w:t>≥ 2</w:t>
            </w:r>
          </w:p>
        </w:tc>
        <w:tc>
          <w:tcPr>
            <w:tcW w:w="1968" w:type="dxa"/>
            <w:tcBorders>
              <w:top w:val="single" w:sz="6" w:space="0" w:color="auto"/>
              <w:left w:val="single" w:sz="6" w:space="0" w:color="auto"/>
              <w:bottom w:val="single" w:sz="6" w:space="0" w:color="auto"/>
              <w:right w:val="single" w:sz="6" w:space="0" w:color="auto"/>
            </w:tcBorders>
          </w:tcPr>
          <w:p w14:paraId="0E686FF1"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79B279F"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r>
      <w:tr w:rsidR="00B51537" w:rsidRPr="00B51537" w14:paraId="25DC6E88" w14:textId="77777777" w:rsidTr="00B51537">
        <w:tc>
          <w:tcPr>
            <w:tcW w:w="761" w:type="dxa"/>
            <w:tcBorders>
              <w:top w:val="single" w:sz="6" w:space="0" w:color="auto"/>
              <w:left w:val="single" w:sz="6" w:space="0" w:color="auto"/>
              <w:bottom w:val="single" w:sz="6" w:space="0" w:color="auto"/>
              <w:right w:val="single" w:sz="6" w:space="0" w:color="auto"/>
            </w:tcBorders>
          </w:tcPr>
          <w:p w14:paraId="59A9DC1F"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646E718B" w14:textId="17D93271" w:rsidR="00B51537" w:rsidRPr="00B51537" w:rsidRDefault="00B51537" w:rsidP="00B51537">
            <w:pPr>
              <w:widowControl w:val="0"/>
              <w:suppressAutoHyphens w:val="0"/>
              <w:spacing w:after="0" w:line="370" w:lineRule="exact"/>
              <w:rPr>
                <w:rFonts w:eastAsia="Calibri"/>
                <w:sz w:val="18"/>
                <w:szCs w:val="18"/>
                <w:lang w:val="el-GR" w:eastAsia="el-GR"/>
              </w:rPr>
            </w:pPr>
            <w:r w:rsidRPr="00B51537">
              <w:rPr>
                <w:rFonts w:eastAsia="Calibri"/>
                <w:sz w:val="18"/>
                <w:szCs w:val="18"/>
                <w:lang w:val="el-GR" w:eastAsia="el-GR"/>
              </w:rPr>
              <w:t xml:space="preserve">Μέγιστος αριθμός </w:t>
            </w:r>
            <w:proofErr w:type="spellStart"/>
            <w:r w:rsidRPr="00B51537">
              <w:rPr>
                <w:rFonts w:eastAsia="Calibri"/>
                <w:sz w:val="18"/>
                <w:szCs w:val="18"/>
                <w:lang w:val="el-GR" w:eastAsia="el-GR"/>
              </w:rPr>
              <w:t>controllers</w:t>
            </w:r>
            <w:proofErr w:type="spellEnd"/>
            <w:r w:rsidRPr="00B51537">
              <w:rPr>
                <w:rFonts w:eastAsia="Calibri"/>
                <w:sz w:val="18"/>
                <w:szCs w:val="18"/>
                <w:lang w:val="el-GR" w:eastAsia="el-GR"/>
              </w:rPr>
              <w:t xml:space="preserve"> στο σύστημα μετά από αναβάθμιση</w:t>
            </w:r>
            <w:r w:rsidR="00836F1B">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7C06CAFE"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n-US" w:eastAsia="el-GR"/>
              </w:rPr>
            </w:pPr>
            <w:r w:rsidRPr="00B51537">
              <w:rPr>
                <w:rFonts w:eastAsia="Calibri"/>
                <w:b/>
                <w:bCs/>
                <w:sz w:val="18"/>
                <w:szCs w:val="18"/>
                <w:lang w:val="en-US" w:eastAsia="el-GR"/>
              </w:rPr>
              <w:t xml:space="preserve">≥ </w:t>
            </w:r>
            <w:r w:rsidRPr="00B51537">
              <w:rPr>
                <w:rFonts w:eastAsia="Calibri"/>
                <w:b/>
                <w:bCs/>
                <w:sz w:val="18"/>
                <w:szCs w:val="18"/>
                <w:lang w:val="el-GR" w:eastAsia="el-GR"/>
              </w:rPr>
              <w:t>24</w:t>
            </w:r>
            <w:r w:rsidRPr="00B51537">
              <w:rPr>
                <w:rFonts w:eastAsia="Calibri"/>
                <w:b/>
                <w:bCs/>
                <w:sz w:val="18"/>
                <w:szCs w:val="18"/>
                <w:lang w:val="en-US" w:eastAsia="el-GR"/>
              </w:rPr>
              <w:t xml:space="preserve"> </w:t>
            </w:r>
          </w:p>
        </w:tc>
        <w:tc>
          <w:tcPr>
            <w:tcW w:w="1968" w:type="dxa"/>
            <w:tcBorders>
              <w:top w:val="single" w:sz="6" w:space="0" w:color="auto"/>
              <w:left w:val="single" w:sz="6" w:space="0" w:color="auto"/>
              <w:bottom w:val="single" w:sz="6" w:space="0" w:color="auto"/>
              <w:right w:val="single" w:sz="6" w:space="0" w:color="auto"/>
            </w:tcBorders>
          </w:tcPr>
          <w:p w14:paraId="2BA668E3"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A12949F"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015679F5" w14:textId="77777777" w:rsidTr="00B51537">
        <w:tc>
          <w:tcPr>
            <w:tcW w:w="761" w:type="dxa"/>
            <w:tcBorders>
              <w:top w:val="single" w:sz="6" w:space="0" w:color="auto"/>
              <w:left w:val="single" w:sz="6" w:space="0" w:color="auto"/>
              <w:bottom w:val="single" w:sz="6" w:space="0" w:color="auto"/>
              <w:right w:val="single" w:sz="6" w:space="0" w:color="auto"/>
            </w:tcBorders>
          </w:tcPr>
          <w:p w14:paraId="148917EC"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6A677B45" w14:textId="0270CCAE" w:rsidR="00B51537" w:rsidRPr="00B51537" w:rsidRDefault="00B51537" w:rsidP="00B51537">
            <w:pPr>
              <w:widowControl w:val="0"/>
              <w:suppressAutoHyphens w:val="0"/>
              <w:spacing w:after="0" w:line="370" w:lineRule="exact"/>
              <w:rPr>
                <w:rFonts w:eastAsia="Calibri"/>
                <w:sz w:val="18"/>
                <w:szCs w:val="18"/>
                <w:lang w:val="el-GR" w:eastAsia="el-GR"/>
              </w:rPr>
            </w:pPr>
            <w:r w:rsidRPr="00B51537">
              <w:rPr>
                <w:rFonts w:eastAsia="Calibri"/>
                <w:sz w:val="18"/>
                <w:szCs w:val="18"/>
                <w:lang w:val="el-GR" w:eastAsia="el-GR"/>
              </w:rPr>
              <w:t>Μέγιστη χωρητικότητα μετά από αναβάθμιση</w:t>
            </w:r>
            <w:r w:rsidR="00836F1B">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1EF0EB4C"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n-US" w:eastAsia="el-GR"/>
              </w:rPr>
            </w:pPr>
            <w:r w:rsidRPr="00B51537">
              <w:rPr>
                <w:rFonts w:eastAsia="Calibri"/>
                <w:b/>
                <w:bCs/>
                <w:sz w:val="18"/>
                <w:szCs w:val="18"/>
                <w:lang w:val="en-US" w:eastAsia="el-GR"/>
              </w:rPr>
              <w:t>≥</w:t>
            </w:r>
            <w:r w:rsidRPr="00B51537">
              <w:rPr>
                <w:rFonts w:eastAsia="Calibri"/>
                <w:b/>
                <w:bCs/>
                <w:sz w:val="18"/>
                <w:szCs w:val="18"/>
                <w:lang w:val="el-GR" w:eastAsia="el-GR"/>
              </w:rPr>
              <w:t xml:space="preserve"> 7</w:t>
            </w:r>
            <w:r w:rsidRPr="00B51537">
              <w:rPr>
                <w:rFonts w:eastAsia="Calibri"/>
                <w:b/>
                <w:bCs/>
                <w:sz w:val="18"/>
                <w:szCs w:val="18"/>
                <w:lang w:val="en-US" w:eastAsia="el-GR"/>
              </w:rPr>
              <w:t xml:space="preserve"> PB</w:t>
            </w:r>
          </w:p>
        </w:tc>
        <w:tc>
          <w:tcPr>
            <w:tcW w:w="1968" w:type="dxa"/>
            <w:tcBorders>
              <w:top w:val="single" w:sz="6" w:space="0" w:color="auto"/>
              <w:left w:val="single" w:sz="6" w:space="0" w:color="auto"/>
              <w:bottom w:val="single" w:sz="6" w:space="0" w:color="auto"/>
              <w:right w:val="single" w:sz="6" w:space="0" w:color="auto"/>
            </w:tcBorders>
          </w:tcPr>
          <w:p w14:paraId="1B7F854C"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629816A"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38557A56" w14:textId="77777777" w:rsidTr="00B51537">
        <w:tc>
          <w:tcPr>
            <w:tcW w:w="761" w:type="dxa"/>
            <w:tcBorders>
              <w:top w:val="single" w:sz="6" w:space="0" w:color="auto"/>
              <w:left w:val="single" w:sz="6" w:space="0" w:color="auto"/>
              <w:bottom w:val="single" w:sz="6" w:space="0" w:color="auto"/>
              <w:right w:val="single" w:sz="6" w:space="0" w:color="auto"/>
            </w:tcBorders>
          </w:tcPr>
          <w:p w14:paraId="6D915330"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n-US" w:eastAsia="el-GR"/>
              </w:rPr>
            </w:pPr>
          </w:p>
        </w:tc>
        <w:tc>
          <w:tcPr>
            <w:tcW w:w="4018" w:type="dxa"/>
            <w:tcBorders>
              <w:top w:val="single" w:sz="6" w:space="0" w:color="auto"/>
              <w:left w:val="single" w:sz="6" w:space="0" w:color="auto"/>
              <w:bottom w:val="single" w:sz="6" w:space="0" w:color="auto"/>
              <w:right w:val="single" w:sz="6" w:space="0" w:color="auto"/>
            </w:tcBorders>
          </w:tcPr>
          <w:p w14:paraId="7B315890" w14:textId="3C68E875" w:rsidR="00B51537" w:rsidRPr="000D51FB"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Ο προσφερόμενος εξοπλισμός πρέπει να περιλαμβάνει θύρες </w:t>
            </w:r>
            <w:r w:rsidRPr="00B51537">
              <w:rPr>
                <w:rFonts w:eastAsia="Calibri"/>
                <w:sz w:val="18"/>
                <w:szCs w:val="18"/>
                <w:lang w:val="en-US" w:eastAsia="el-GR"/>
              </w:rPr>
              <w:t>Ethernet</w:t>
            </w:r>
            <w:r w:rsidRPr="00B51537">
              <w:rPr>
                <w:rFonts w:eastAsia="Calibri"/>
                <w:sz w:val="18"/>
                <w:szCs w:val="18"/>
                <w:lang w:val="el-GR" w:eastAsia="el-GR"/>
              </w:rPr>
              <w:t xml:space="preserve"> 10 </w:t>
            </w:r>
            <w:r w:rsidRPr="00B51537">
              <w:rPr>
                <w:rFonts w:eastAsia="Calibri"/>
                <w:sz w:val="18"/>
                <w:szCs w:val="18"/>
                <w:lang w:val="en-US" w:eastAsia="el-GR"/>
              </w:rPr>
              <w:t>GB</w:t>
            </w:r>
            <w:r w:rsidRPr="00B51537">
              <w:rPr>
                <w:rFonts w:eastAsia="Calibri"/>
                <w:sz w:val="18"/>
                <w:szCs w:val="18"/>
                <w:lang w:val="el-GR" w:eastAsia="el-GR"/>
              </w:rPr>
              <w:t xml:space="preserve"> με οπτικές μονάδες </w:t>
            </w:r>
            <w:r w:rsidRPr="00B51537">
              <w:rPr>
                <w:rFonts w:eastAsia="Calibri"/>
                <w:sz w:val="18"/>
                <w:szCs w:val="18"/>
                <w:lang w:val="en-US" w:eastAsia="el-GR"/>
              </w:rPr>
              <w:t>Ethernet</w:t>
            </w:r>
            <w:r w:rsidRPr="00B51537">
              <w:rPr>
                <w:rFonts w:eastAsia="Calibri"/>
                <w:sz w:val="18"/>
                <w:szCs w:val="18"/>
                <w:lang w:val="el-GR" w:eastAsia="el-GR"/>
              </w:rPr>
              <w:t xml:space="preserve"> </w:t>
            </w:r>
            <w:r w:rsidRPr="00B51537">
              <w:rPr>
                <w:rFonts w:eastAsia="Calibri"/>
                <w:sz w:val="18"/>
                <w:szCs w:val="18"/>
                <w:lang w:val="en-US" w:eastAsia="el-GR"/>
              </w:rPr>
              <w:t>SFP</w:t>
            </w:r>
            <w:r w:rsidRPr="00B51537">
              <w:rPr>
                <w:rFonts w:eastAsia="Calibri"/>
                <w:sz w:val="18"/>
                <w:szCs w:val="18"/>
                <w:lang w:val="el-GR" w:eastAsia="el-GR"/>
              </w:rPr>
              <w:t xml:space="preserve">+ 10 </w:t>
            </w:r>
            <w:r w:rsidRPr="00B51537">
              <w:rPr>
                <w:rFonts w:eastAsia="Calibri"/>
                <w:sz w:val="18"/>
                <w:szCs w:val="18"/>
                <w:lang w:val="en-US" w:eastAsia="el-GR"/>
              </w:rPr>
              <w:t>GB</w:t>
            </w:r>
            <w:r w:rsidR="00836F1B">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2F1F88EB" w14:textId="77777777" w:rsidR="00B51537" w:rsidRPr="00B51537" w:rsidRDefault="00B51537" w:rsidP="00B51537">
            <w:pPr>
              <w:widowControl w:val="0"/>
              <w:suppressAutoHyphens w:val="0"/>
              <w:autoSpaceDE w:val="0"/>
              <w:autoSpaceDN w:val="0"/>
              <w:adjustRightInd w:val="0"/>
              <w:spacing w:after="0"/>
              <w:jc w:val="center"/>
              <w:rPr>
                <w:rFonts w:eastAsia="Calibri"/>
                <w:b/>
                <w:bCs/>
                <w:color w:val="FF0000"/>
                <w:sz w:val="18"/>
                <w:szCs w:val="18"/>
                <w:lang w:val="el-GR" w:eastAsia="el-GR"/>
              </w:rPr>
            </w:pPr>
            <w:r w:rsidRPr="00B51537">
              <w:rPr>
                <w:rFonts w:eastAsia="Calibri"/>
                <w:b/>
                <w:bCs/>
                <w:sz w:val="18"/>
                <w:szCs w:val="18"/>
                <w:lang w:val="en-US" w:eastAsia="el-GR"/>
              </w:rPr>
              <w:t>≥ 8</w:t>
            </w:r>
          </w:p>
        </w:tc>
        <w:tc>
          <w:tcPr>
            <w:tcW w:w="1968" w:type="dxa"/>
            <w:tcBorders>
              <w:top w:val="single" w:sz="6" w:space="0" w:color="auto"/>
              <w:left w:val="single" w:sz="6" w:space="0" w:color="auto"/>
              <w:bottom w:val="single" w:sz="6" w:space="0" w:color="auto"/>
              <w:right w:val="single" w:sz="6" w:space="0" w:color="auto"/>
            </w:tcBorders>
          </w:tcPr>
          <w:p w14:paraId="67D47BE8"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DA259A2"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E15DDF" w14:paraId="1BC6E01C" w14:textId="77777777" w:rsidTr="00B51537">
        <w:tc>
          <w:tcPr>
            <w:tcW w:w="761" w:type="dxa"/>
            <w:tcBorders>
              <w:top w:val="single" w:sz="6" w:space="0" w:color="auto"/>
              <w:left w:val="single" w:sz="6" w:space="0" w:color="auto"/>
              <w:bottom w:val="single" w:sz="6" w:space="0" w:color="auto"/>
              <w:right w:val="single" w:sz="6" w:space="0" w:color="auto"/>
            </w:tcBorders>
          </w:tcPr>
          <w:p w14:paraId="424310F4"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21EE4712" w14:textId="77777777" w:rsidR="00B51537" w:rsidRPr="00B51537" w:rsidDel="007D157D"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Ο εξοπλισμός πρέπει να διαθέτει δυνατότητα ανά ελεγκτή/κόμβο για την προσθήκη επιπλέον θυρών επέκτασης μελλοντικά με τουλάχιστον</w:t>
            </w:r>
          </w:p>
        </w:tc>
        <w:tc>
          <w:tcPr>
            <w:tcW w:w="1515" w:type="dxa"/>
            <w:tcBorders>
              <w:top w:val="single" w:sz="6" w:space="0" w:color="auto"/>
              <w:left w:val="single" w:sz="6" w:space="0" w:color="auto"/>
              <w:bottom w:val="single" w:sz="6" w:space="0" w:color="auto"/>
              <w:right w:val="single" w:sz="6" w:space="0" w:color="auto"/>
            </w:tcBorders>
          </w:tcPr>
          <w:p w14:paraId="4D293CA1" w14:textId="77777777" w:rsidR="00B51537" w:rsidRPr="00B51537" w:rsidRDefault="00B51537" w:rsidP="00B51537">
            <w:pPr>
              <w:widowControl w:val="0"/>
              <w:suppressAutoHyphens w:val="0"/>
              <w:autoSpaceDE w:val="0"/>
              <w:autoSpaceDN w:val="0"/>
              <w:adjustRightInd w:val="0"/>
              <w:spacing w:after="0"/>
              <w:jc w:val="center"/>
              <w:rPr>
                <w:rFonts w:eastAsia="Calibri"/>
                <w:b/>
                <w:bCs/>
                <w:color w:val="FF0000"/>
                <w:sz w:val="18"/>
                <w:szCs w:val="18"/>
                <w:lang w:val="el-GR" w:eastAsia="el-GR"/>
              </w:rPr>
            </w:pPr>
            <w:r w:rsidRPr="00B51537">
              <w:rPr>
                <w:rFonts w:eastAsia="Calibri"/>
                <w:b/>
                <w:bCs/>
                <w:sz w:val="18"/>
                <w:szCs w:val="18"/>
                <w:lang w:val="el-GR" w:eastAsia="el-GR"/>
              </w:rPr>
              <w:t>4 θυρών 10</w:t>
            </w:r>
            <w:proofErr w:type="spellStart"/>
            <w:r w:rsidRPr="00B51537">
              <w:rPr>
                <w:rFonts w:eastAsia="Calibri"/>
                <w:b/>
                <w:bCs/>
                <w:sz w:val="18"/>
                <w:szCs w:val="18"/>
                <w:lang w:val="en-US" w:eastAsia="el-GR"/>
              </w:rPr>
              <w:t>GbE</w:t>
            </w:r>
            <w:proofErr w:type="spellEnd"/>
            <w:r w:rsidRPr="00B51537">
              <w:rPr>
                <w:rFonts w:eastAsia="Calibri"/>
                <w:b/>
                <w:bCs/>
                <w:sz w:val="18"/>
                <w:szCs w:val="18"/>
                <w:lang w:val="el-GR" w:eastAsia="el-GR"/>
              </w:rPr>
              <w:t xml:space="preserve"> </w:t>
            </w:r>
            <w:r w:rsidRPr="00B51537">
              <w:rPr>
                <w:rFonts w:eastAsia="Calibri"/>
                <w:b/>
                <w:bCs/>
                <w:sz w:val="18"/>
                <w:szCs w:val="18"/>
                <w:lang w:val="en-US" w:eastAsia="el-GR"/>
              </w:rPr>
              <w:t>SFP</w:t>
            </w:r>
            <w:r w:rsidRPr="00B51537">
              <w:rPr>
                <w:rFonts w:eastAsia="Calibri"/>
                <w:b/>
                <w:bCs/>
                <w:sz w:val="18"/>
                <w:szCs w:val="18"/>
                <w:lang w:val="el-GR" w:eastAsia="el-GR"/>
              </w:rPr>
              <w:t>+ ή 2 θυρών 25</w:t>
            </w:r>
            <w:proofErr w:type="spellStart"/>
            <w:r w:rsidRPr="00B51537">
              <w:rPr>
                <w:rFonts w:eastAsia="Calibri"/>
                <w:b/>
                <w:bCs/>
                <w:sz w:val="18"/>
                <w:szCs w:val="18"/>
                <w:lang w:val="en-US" w:eastAsia="el-GR"/>
              </w:rPr>
              <w:t>GbE</w:t>
            </w:r>
            <w:proofErr w:type="spellEnd"/>
            <w:r w:rsidRPr="00B51537">
              <w:rPr>
                <w:rFonts w:eastAsia="Calibri"/>
                <w:b/>
                <w:bCs/>
                <w:sz w:val="18"/>
                <w:szCs w:val="18"/>
                <w:lang w:val="el-GR" w:eastAsia="el-GR"/>
              </w:rPr>
              <w:t xml:space="preserve"> </w:t>
            </w:r>
            <w:r w:rsidRPr="00B51537">
              <w:rPr>
                <w:rFonts w:eastAsia="Calibri"/>
                <w:b/>
                <w:bCs/>
                <w:sz w:val="18"/>
                <w:szCs w:val="18"/>
                <w:lang w:val="en-US" w:eastAsia="el-GR"/>
              </w:rPr>
              <w:t>SFP</w:t>
            </w:r>
            <w:r w:rsidRPr="00B51537">
              <w:rPr>
                <w:rFonts w:eastAsia="Calibri"/>
                <w:b/>
                <w:bCs/>
                <w:sz w:val="18"/>
                <w:szCs w:val="18"/>
                <w:lang w:val="el-GR" w:eastAsia="el-GR"/>
              </w:rPr>
              <w:t>28 ή 2 θυρών 100</w:t>
            </w:r>
            <w:proofErr w:type="spellStart"/>
            <w:r w:rsidRPr="00B51537">
              <w:rPr>
                <w:rFonts w:eastAsia="Calibri"/>
                <w:b/>
                <w:bCs/>
                <w:sz w:val="18"/>
                <w:szCs w:val="18"/>
                <w:lang w:val="en-US" w:eastAsia="el-GR"/>
              </w:rPr>
              <w:t>GbE</w:t>
            </w:r>
            <w:proofErr w:type="spellEnd"/>
            <w:r w:rsidRPr="00B51537">
              <w:rPr>
                <w:rFonts w:eastAsia="Calibri"/>
                <w:b/>
                <w:bCs/>
                <w:sz w:val="18"/>
                <w:szCs w:val="18"/>
                <w:lang w:val="el-GR" w:eastAsia="el-GR"/>
              </w:rPr>
              <w:t xml:space="preserve"> </w:t>
            </w:r>
            <w:r w:rsidRPr="00B51537">
              <w:rPr>
                <w:rFonts w:eastAsia="Calibri"/>
                <w:b/>
                <w:bCs/>
                <w:sz w:val="18"/>
                <w:szCs w:val="18"/>
                <w:lang w:val="en-US" w:eastAsia="el-GR"/>
              </w:rPr>
              <w:t>QSFP</w:t>
            </w:r>
            <w:r w:rsidRPr="00B51537">
              <w:rPr>
                <w:rFonts w:eastAsia="Calibri"/>
                <w:b/>
                <w:bCs/>
                <w:sz w:val="18"/>
                <w:szCs w:val="18"/>
                <w:lang w:val="el-GR" w:eastAsia="el-GR"/>
              </w:rPr>
              <w:t>28</w:t>
            </w:r>
          </w:p>
        </w:tc>
        <w:tc>
          <w:tcPr>
            <w:tcW w:w="1968" w:type="dxa"/>
            <w:tcBorders>
              <w:top w:val="single" w:sz="6" w:space="0" w:color="auto"/>
              <w:left w:val="single" w:sz="6" w:space="0" w:color="auto"/>
              <w:bottom w:val="single" w:sz="6" w:space="0" w:color="auto"/>
              <w:right w:val="single" w:sz="6" w:space="0" w:color="auto"/>
            </w:tcBorders>
          </w:tcPr>
          <w:p w14:paraId="4207C414"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EFA1A11"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48967178" w14:textId="77777777" w:rsidTr="00B51537">
        <w:tc>
          <w:tcPr>
            <w:tcW w:w="761" w:type="dxa"/>
            <w:tcBorders>
              <w:top w:val="single" w:sz="6" w:space="0" w:color="auto"/>
              <w:left w:val="single" w:sz="6" w:space="0" w:color="auto"/>
              <w:bottom w:val="single" w:sz="6" w:space="0" w:color="auto"/>
              <w:right w:val="single" w:sz="6" w:space="0" w:color="auto"/>
            </w:tcBorders>
          </w:tcPr>
          <w:p w14:paraId="37905529"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371FC835" w14:textId="77777777"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Ο προσφερόμενος εξοπλισμός πρέπει να διαθέτει επιλογές διαχείρισης, όπως </w:t>
            </w:r>
            <w:r w:rsidRPr="00B51537">
              <w:rPr>
                <w:rFonts w:eastAsia="Calibri"/>
                <w:sz w:val="18"/>
                <w:szCs w:val="18"/>
                <w:lang w:val="en-US" w:eastAsia="el-GR"/>
              </w:rPr>
              <w:t>web</w:t>
            </w:r>
            <w:r w:rsidRPr="00B51537">
              <w:rPr>
                <w:rFonts w:eastAsia="Calibri"/>
                <w:sz w:val="18"/>
                <w:szCs w:val="18"/>
                <w:lang w:val="el-GR" w:eastAsia="el-GR"/>
              </w:rPr>
              <w:t xml:space="preserve"> </w:t>
            </w:r>
            <w:r w:rsidRPr="00B51537">
              <w:rPr>
                <w:rFonts w:eastAsia="Calibri"/>
                <w:sz w:val="18"/>
                <w:szCs w:val="18"/>
                <w:lang w:val="en-US" w:eastAsia="el-GR"/>
              </w:rPr>
              <w:t>graphic</w:t>
            </w:r>
            <w:r w:rsidRPr="00B51537">
              <w:rPr>
                <w:rFonts w:eastAsia="Calibri"/>
                <w:sz w:val="18"/>
                <w:szCs w:val="18"/>
                <w:lang w:val="el-GR" w:eastAsia="el-GR"/>
              </w:rPr>
              <w:t xml:space="preserve"> </w:t>
            </w:r>
            <w:r w:rsidRPr="00B51537">
              <w:rPr>
                <w:rFonts w:eastAsia="Calibri"/>
                <w:sz w:val="18"/>
                <w:szCs w:val="18"/>
                <w:lang w:val="en-US" w:eastAsia="el-GR"/>
              </w:rPr>
              <w:t>interface</w:t>
            </w:r>
            <w:r w:rsidRPr="00B51537">
              <w:rPr>
                <w:rFonts w:eastAsia="Calibri"/>
                <w:sz w:val="18"/>
                <w:szCs w:val="18"/>
                <w:lang w:val="el-GR" w:eastAsia="el-GR"/>
              </w:rPr>
              <w:t xml:space="preserve"> (</w:t>
            </w:r>
            <w:r w:rsidRPr="00B51537">
              <w:rPr>
                <w:rFonts w:eastAsia="Calibri"/>
                <w:sz w:val="18"/>
                <w:szCs w:val="18"/>
                <w:lang w:val="en-US" w:eastAsia="el-GR"/>
              </w:rPr>
              <w:t>GUI</w:t>
            </w:r>
            <w:r w:rsidRPr="00B51537">
              <w:rPr>
                <w:rFonts w:eastAsia="Calibri"/>
                <w:sz w:val="18"/>
                <w:szCs w:val="18"/>
                <w:lang w:val="el-GR" w:eastAsia="el-GR"/>
              </w:rPr>
              <w:t>), γραμμή εντολών (</w:t>
            </w:r>
            <w:proofErr w:type="spellStart"/>
            <w:r w:rsidRPr="00B51537">
              <w:rPr>
                <w:rFonts w:eastAsia="Calibri"/>
                <w:sz w:val="18"/>
                <w:szCs w:val="18"/>
                <w:lang w:val="el-GR" w:eastAsia="el-GR"/>
              </w:rPr>
              <w:t>διεπαφή</w:t>
            </w:r>
            <w:proofErr w:type="spellEnd"/>
            <w:r w:rsidRPr="00B51537">
              <w:rPr>
                <w:rFonts w:eastAsia="Calibri"/>
                <w:sz w:val="18"/>
                <w:szCs w:val="18"/>
                <w:lang w:val="el-GR" w:eastAsia="el-GR"/>
              </w:rPr>
              <w:t xml:space="preserve"> γραμμής εντολών </w:t>
            </w:r>
            <w:r w:rsidRPr="00B51537">
              <w:rPr>
                <w:rFonts w:eastAsia="Calibri"/>
                <w:sz w:val="18"/>
                <w:szCs w:val="18"/>
                <w:lang w:val="en-US" w:eastAsia="el-GR"/>
              </w:rPr>
              <w:lastRenderedPageBreak/>
              <w:t>CLI</w:t>
            </w:r>
            <w:r w:rsidRPr="00B51537">
              <w:rPr>
                <w:rFonts w:eastAsia="Calibri"/>
                <w:sz w:val="18"/>
                <w:szCs w:val="18"/>
                <w:lang w:val="el-GR" w:eastAsia="el-GR"/>
              </w:rPr>
              <w:t xml:space="preserve">), σειριακή κονσόλα </w:t>
            </w:r>
            <w:r w:rsidRPr="00B51537">
              <w:rPr>
                <w:rFonts w:eastAsia="Calibri"/>
                <w:sz w:val="18"/>
                <w:szCs w:val="18"/>
                <w:lang w:val="en-US" w:eastAsia="el-GR"/>
              </w:rPr>
              <w:t>CLI</w:t>
            </w:r>
            <w:r w:rsidRPr="00B51537">
              <w:rPr>
                <w:rFonts w:eastAsia="Calibri"/>
                <w:sz w:val="18"/>
                <w:szCs w:val="18"/>
                <w:lang w:val="el-GR" w:eastAsia="el-GR"/>
              </w:rPr>
              <w:t xml:space="preserve">, </w:t>
            </w:r>
            <w:r w:rsidRPr="00B51537">
              <w:rPr>
                <w:rFonts w:eastAsia="Calibri"/>
                <w:sz w:val="18"/>
                <w:szCs w:val="18"/>
                <w:lang w:val="en-US" w:eastAsia="el-GR"/>
              </w:rPr>
              <w:t>SNMP</w:t>
            </w:r>
            <w:r w:rsidRPr="00B51537">
              <w:rPr>
                <w:rFonts w:eastAsia="Calibri"/>
                <w:sz w:val="18"/>
                <w:szCs w:val="18"/>
                <w:lang w:val="el-GR" w:eastAsia="el-GR"/>
              </w:rPr>
              <w:t xml:space="preserve">, </w:t>
            </w:r>
            <w:r w:rsidRPr="00B51537">
              <w:rPr>
                <w:rFonts w:eastAsia="Calibri"/>
                <w:sz w:val="18"/>
                <w:szCs w:val="18"/>
                <w:lang w:val="en-US" w:eastAsia="el-GR"/>
              </w:rPr>
              <w:t>email</w:t>
            </w:r>
            <w:r w:rsidRPr="00B51537">
              <w:rPr>
                <w:rFonts w:eastAsia="Calibri"/>
                <w:sz w:val="18"/>
                <w:szCs w:val="18"/>
                <w:lang w:val="el-GR" w:eastAsia="el-GR"/>
              </w:rPr>
              <w:t xml:space="preserve"> και ειδοποιήσεις </w:t>
            </w:r>
            <w:r w:rsidRPr="00B51537">
              <w:rPr>
                <w:rFonts w:eastAsia="Calibri"/>
                <w:sz w:val="18"/>
                <w:szCs w:val="18"/>
                <w:lang w:val="en-US" w:eastAsia="el-GR"/>
              </w:rPr>
              <w:t>syslog</w:t>
            </w:r>
            <w:r w:rsidRPr="00B51537">
              <w:rPr>
                <w:rFonts w:eastAsia="Calibri"/>
                <w:sz w:val="18"/>
                <w:szCs w:val="18"/>
                <w:lang w:val="el-GR" w:eastAsia="el-GR"/>
              </w:rPr>
              <w:t>, σε ασφαλή λειτουργία (</w:t>
            </w:r>
            <w:r w:rsidRPr="00B51537">
              <w:rPr>
                <w:rFonts w:eastAsia="Calibri"/>
                <w:sz w:val="18"/>
                <w:szCs w:val="18"/>
                <w:lang w:val="en-US" w:eastAsia="el-GR"/>
              </w:rPr>
              <w:t>SSH</w:t>
            </w:r>
            <w:r w:rsidRPr="00B51537">
              <w:rPr>
                <w:rFonts w:eastAsia="Calibri"/>
                <w:sz w:val="18"/>
                <w:szCs w:val="18"/>
                <w:lang w:val="el-GR" w:eastAsia="el-GR"/>
              </w:rPr>
              <w:t xml:space="preserve">, </w:t>
            </w:r>
            <w:r w:rsidRPr="00B51537">
              <w:rPr>
                <w:rFonts w:eastAsia="Calibri"/>
                <w:sz w:val="18"/>
                <w:szCs w:val="18"/>
                <w:lang w:val="en-US" w:eastAsia="el-GR"/>
              </w:rPr>
              <w:t>SSL</w:t>
            </w:r>
            <w:r w:rsidRPr="00B51537">
              <w:rPr>
                <w:rFonts w:eastAsia="Calibri"/>
                <w:sz w:val="18"/>
                <w:szCs w:val="18"/>
                <w:lang w:val="el-GR" w:eastAsia="el-GR"/>
              </w:rPr>
              <w:t xml:space="preserve">, ασφαλής πρόσβαση ανά κατηγορία χρήστη, έλεγχος πρόσβασης ρόλων: </w:t>
            </w:r>
            <w:r w:rsidRPr="00B51537">
              <w:rPr>
                <w:rFonts w:eastAsia="Calibri"/>
                <w:sz w:val="18"/>
                <w:szCs w:val="18"/>
                <w:lang w:val="en-US" w:eastAsia="el-GR"/>
              </w:rPr>
              <w:t>RBAC</w:t>
            </w:r>
            <w:r w:rsidRPr="00B51537">
              <w:rPr>
                <w:rFonts w:eastAsia="Calibri"/>
                <w:sz w:val="18"/>
                <w:szCs w:val="18"/>
                <w:lang w:val="el-GR" w:eastAsia="el-GR"/>
              </w:rPr>
              <w:t xml:space="preserve">, επαλήθευση πολλαπλών διαχειριστών, έλεγχος πρόσβασης διακομιστή </w:t>
            </w:r>
            <w:r w:rsidRPr="00B51537">
              <w:rPr>
                <w:rFonts w:eastAsia="Calibri"/>
                <w:sz w:val="18"/>
                <w:szCs w:val="18"/>
                <w:lang w:val="en-US" w:eastAsia="el-GR"/>
              </w:rPr>
              <w:t>LDAP</w:t>
            </w:r>
            <w:r w:rsidRPr="00B51537">
              <w:rPr>
                <w:rFonts w:eastAsia="Calibri"/>
                <w:sz w:val="18"/>
                <w:szCs w:val="18"/>
                <w:lang w:val="el-GR" w:eastAsia="el-GR"/>
              </w:rPr>
              <w:t xml:space="preserve"> και </w:t>
            </w:r>
            <w:r w:rsidRPr="00B51537">
              <w:rPr>
                <w:rFonts w:eastAsia="Calibri"/>
                <w:sz w:val="18"/>
                <w:szCs w:val="18"/>
                <w:lang w:val="en-US" w:eastAsia="el-GR"/>
              </w:rPr>
              <w:t>NIS</w:t>
            </w:r>
            <w:r w:rsidRPr="00B51537">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59506993"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lastRenderedPageBreak/>
              <w:t>ΝΑΙ</w:t>
            </w:r>
          </w:p>
        </w:tc>
        <w:tc>
          <w:tcPr>
            <w:tcW w:w="1968" w:type="dxa"/>
            <w:tcBorders>
              <w:top w:val="single" w:sz="6" w:space="0" w:color="auto"/>
              <w:left w:val="single" w:sz="6" w:space="0" w:color="auto"/>
              <w:bottom w:val="single" w:sz="6" w:space="0" w:color="auto"/>
              <w:right w:val="single" w:sz="6" w:space="0" w:color="auto"/>
            </w:tcBorders>
          </w:tcPr>
          <w:p w14:paraId="7CEF21D0"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CF11A9A"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1F4A1A3C" w14:textId="77777777" w:rsidTr="00B51537">
        <w:tc>
          <w:tcPr>
            <w:tcW w:w="761" w:type="dxa"/>
            <w:tcBorders>
              <w:top w:val="single" w:sz="6" w:space="0" w:color="auto"/>
              <w:left w:val="single" w:sz="6" w:space="0" w:color="auto"/>
              <w:bottom w:val="single" w:sz="6" w:space="0" w:color="auto"/>
              <w:right w:val="single" w:sz="6" w:space="0" w:color="auto"/>
            </w:tcBorders>
          </w:tcPr>
          <w:p w14:paraId="4E8BD53F"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6580A4C1" w14:textId="77777777"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Ο προσφερόμενος εξοπλισμός πρέπει να παρουσιάζει λειτουργικότητα ανακατεύθυνσης σε περίπτωση που ένας από τους κόμβους/κόμβους ελεγκτή σταματήσει να λειτουργεί. </w:t>
            </w:r>
          </w:p>
        </w:tc>
        <w:tc>
          <w:tcPr>
            <w:tcW w:w="1515" w:type="dxa"/>
            <w:tcBorders>
              <w:top w:val="single" w:sz="6" w:space="0" w:color="auto"/>
              <w:left w:val="single" w:sz="6" w:space="0" w:color="auto"/>
              <w:bottom w:val="single" w:sz="6" w:space="0" w:color="auto"/>
              <w:right w:val="single" w:sz="6" w:space="0" w:color="auto"/>
            </w:tcBorders>
          </w:tcPr>
          <w:p w14:paraId="133D7C46"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38D53C15"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76EC360"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5033F28E" w14:textId="77777777" w:rsidTr="00B51537">
        <w:tc>
          <w:tcPr>
            <w:tcW w:w="761" w:type="dxa"/>
            <w:tcBorders>
              <w:top w:val="single" w:sz="6" w:space="0" w:color="auto"/>
              <w:left w:val="single" w:sz="6" w:space="0" w:color="auto"/>
              <w:bottom w:val="single" w:sz="6" w:space="0" w:color="auto"/>
              <w:right w:val="single" w:sz="6" w:space="0" w:color="auto"/>
            </w:tcBorders>
          </w:tcPr>
          <w:p w14:paraId="78DD39E6"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5A031F0B" w14:textId="1FAAA1A8"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Υποστηριζόμενες άδειες πρωτοκόλλου δεδομένων για CIFS,  </w:t>
            </w:r>
            <w:proofErr w:type="spellStart"/>
            <w:r w:rsidRPr="00B51537">
              <w:rPr>
                <w:rFonts w:eastAsia="Calibri"/>
                <w:sz w:val="18"/>
                <w:szCs w:val="18"/>
                <w:lang w:val="el-GR" w:eastAsia="el-GR"/>
              </w:rPr>
              <w:t>iSCSI</w:t>
            </w:r>
            <w:proofErr w:type="spellEnd"/>
            <w:r w:rsidRPr="00B51537">
              <w:rPr>
                <w:rFonts w:eastAsia="Calibri"/>
                <w:sz w:val="18"/>
                <w:szCs w:val="18"/>
                <w:lang w:val="el-GR" w:eastAsia="el-GR"/>
              </w:rPr>
              <w:t xml:space="preserve">, NFS v3, NFS v4.0, NFS v4.1, NFS v4.2, NFSv4/RDMA; </w:t>
            </w:r>
            <w:proofErr w:type="spellStart"/>
            <w:r w:rsidRPr="00B51537">
              <w:rPr>
                <w:rFonts w:eastAsia="Calibri"/>
                <w:sz w:val="18"/>
                <w:szCs w:val="18"/>
                <w:lang w:val="el-GR" w:eastAsia="el-GR"/>
              </w:rPr>
              <w:t>NVMe</w:t>
            </w:r>
            <w:proofErr w:type="spellEnd"/>
            <w:r w:rsidRPr="00B51537">
              <w:rPr>
                <w:rFonts w:eastAsia="Calibri"/>
                <w:sz w:val="18"/>
                <w:szCs w:val="18"/>
                <w:lang w:val="el-GR" w:eastAsia="el-GR"/>
              </w:rPr>
              <w:t xml:space="preserve">/FC , </w:t>
            </w:r>
            <w:proofErr w:type="spellStart"/>
            <w:r w:rsidRPr="00B51537">
              <w:rPr>
                <w:rFonts w:eastAsia="Calibri"/>
                <w:sz w:val="18"/>
                <w:szCs w:val="18"/>
                <w:lang w:val="el-GR" w:eastAsia="el-GR"/>
              </w:rPr>
              <w:t>NVMe</w:t>
            </w:r>
            <w:proofErr w:type="spellEnd"/>
            <w:r w:rsidRPr="00B51537">
              <w:rPr>
                <w:rFonts w:eastAsia="Calibri"/>
                <w:sz w:val="18"/>
                <w:szCs w:val="18"/>
                <w:lang w:val="el-GR" w:eastAsia="el-GR"/>
              </w:rPr>
              <w:t>/TCP, SMB 2.x, SMB 3.0, SMB 3.1, SMB 3.1.1</w:t>
            </w:r>
            <w:r w:rsidR="00836F1B">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44CAD7D1"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34C63934"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38D5649"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24ABD771" w14:textId="77777777" w:rsidTr="00B51537">
        <w:tc>
          <w:tcPr>
            <w:tcW w:w="761" w:type="dxa"/>
            <w:tcBorders>
              <w:top w:val="single" w:sz="6" w:space="0" w:color="auto"/>
              <w:left w:val="single" w:sz="6" w:space="0" w:color="auto"/>
              <w:bottom w:val="single" w:sz="6" w:space="0" w:color="auto"/>
              <w:right w:val="single" w:sz="6" w:space="0" w:color="auto"/>
            </w:tcBorders>
          </w:tcPr>
          <w:p w14:paraId="73ED08BA"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n-US" w:eastAsia="el-GR"/>
              </w:rPr>
            </w:pPr>
          </w:p>
        </w:tc>
        <w:tc>
          <w:tcPr>
            <w:tcW w:w="4018" w:type="dxa"/>
            <w:tcBorders>
              <w:top w:val="single" w:sz="6" w:space="0" w:color="auto"/>
              <w:left w:val="single" w:sz="6" w:space="0" w:color="auto"/>
              <w:bottom w:val="single" w:sz="6" w:space="0" w:color="auto"/>
              <w:right w:val="single" w:sz="6" w:space="0" w:color="auto"/>
            </w:tcBorders>
          </w:tcPr>
          <w:p w14:paraId="6774AAEC" w14:textId="77777777"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Υποστηριζόμενα λειτουργικά συστήματα των εξυπηρετητών που θα συνδέονται:</w:t>
            </w:r>
          </w:p>
          <w:p w14:paraId="01CE1A8C" w14:textId="700869A5" w:rsidR="00B51537" w:rsidRPr="000D51FB" w:rsidRDefault="00B51537" w:rsidP="00B51537">
            <w:pPr>
              <w:widowControl w:val="0"/>
              <w:suppressAutoHyphens w:val="0"/>
              <w:spacing w:after="0" w:line="276" w:lineRule="auto"/>
              <w:rPr>
                <w:rFonts w:eastAsia="Calibri"/>
                <w:sz w:val="18"/>
                <w:szCs w:val="18"/>
                <w:lang w:val="en-US" w:eastAsia="el-GR"/>
              </w:rPr>
            </w:pPr>
            <w:r w:rsidRPr="00150244">
              <w:rPr>
                <w:rFonts w:eastAsia="Calibri"/>
                <w:sz w:val="18"/>
                <w:szCs w:val="18"/>
                <w:lang w:val="el-GR" w:eastAsia="el-GR"/>
              </w:rPr>
              <w:t xml:space="preserve"> </w:t>
            </w:r>
            <w:r w:rsidRPr="00B51537">
              <w:rPr>
                <w:rFonts w:eastAsia="Calibri"/>
                <w:sz w:val="18"/>
                <w:szCs w:val="18"/>
                <w:lang w:val="en-US" w:eastAsia="el-GR"/>
              </w:rPr>
              <w:t xml:space="preserve">Windows Server, Linux, Oracle Solaris, AIX, HP-UX, </w:t>
            </w:r>
            <w:proofErr w:type="spellStart"/>
            <w:r w:rsidRPr="00B51537">
              <w:rPr>
                <w:rFonts w:eastAsia="Calibri"/>
                <w:sz w:val="18"/>
                <w:szCs w:val="18"/>
                <w:lang w:val="en-US" w:eastAsia="el-GR"/>
              </w:rPr>
              <w:t>macOS</w:t>
            </w:r>
            <w:proofErr w:type="spellEnd"/>
            <w:r w:rsidRPr="00B51537">
              <w:rPr>
                <w:rFonts w:eastAsia="Calibri"/>
                <w:sz w:val="18"/>
                <w:szCs w:val="18"/>
                <w:lang w:val="en-US" w:eastAsia="el-GR"/>
              </w:rPr>
              <w:t>, VMware, ESX</w:t>
            </w:r>
            <w:r w:rsidR="00836F1B" w:rsidRPr="00DB5A23">
              <w:rPr>
                <w:rFonts w:eastAsia="Calibri"/>
                <w:sz w:val="18"/>
                <w:szCs w:val="18"/>
                <w:lang w:val="en-US" w:eastAsia="el-GR"/>
              </w:rPr>
              <w:t>.</w:t>
            </w:r>
          </w:p>
        </w:tc>
        <w:tc>
          <w:tcPr>
            <w:tcW w:w="1515" w:type="dxa"/>
            <w:tcBorders>
              <w:top w:val="single" w:sz="6" w:space="0" w:color="auto"/>
              <w:left w:val="single" w:sz="6" w:space="0" w:color="auto"/>
              <w:bottom w:val="single" w:sz="6" w:space="0" w:color="auto"/>
              <w:right w:val="single" w:sz="6" w:space="0" w:color="auto"/>
            </w:tcBorders>
          </w:tcPr>
          <w:p w14:paraId="5ADD152B"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n-US"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6E82082F"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D80E3B2"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r>
      <w:tr w:rsidR="00B51537" w:rsidRPr="00B51537" w14:paraId="33020579" w14:textId="77777777" w:rsidTr="00B51537">
        <w:tc>
          <w:tcPr>
            <w:tcW w:w="761" w:type="dxa"/>
            <w:tcBorders>
              <w:top w:val="single" w:sz="6" w:space="0" w:color="auto"/>
              <w:left w:val="single" w:sz="6" w:space="0" w:color="auto"/>
              <w:bottom w:val="single" w:sz="6" w:space="0" w:color="auto"/>
              <w:right w:val="single" w:sz="6" w:space="0" w:color="auto"/>
            </w:tcBorders>
          </w:tcPr>
          <w:p w14:paraId="6F74D13B"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n-US" w:eastAsia="el-GR"/>
              </w:rPr>
            </w:pPr>
          </w:p>
        </w:tc>
        <w:tc>
          <w:tcPr>
            <w:tcW w:w="4018" w:type="dxa"/>
            <w:tcBorders>
              <w:top w:val="single" w:sz="6" w:space="0" w:color="auto"/>
              <w:left w:val="single" w:sz="6" w:space="0" w:color="auto"/>
              <w:bottom w:val="single" w:sz="6" w:space="0" w:color="auto"/>
              <w:right w:val="single" w:sz="6" w:space="0" w:color="auto"/>
            </w:tcBorders>
          </w:tcPr>
          <w:p w14:paraId="6F8BB3B3" w14:textId="77777777"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Ο προσφερόμενος εξοπλισμός πρέπει να παρέχει  την  δυνατότητα δημιουργίας </w:t>
            </w:r>
            <w:proofErr w:type="spellStart"/>
            <w:r w:rsidRPr="00B51537">
              <w:rPr>
                <w:rFonts w:eastAsia="Calibri"/>
                <w:sz w:val="18"/>
                <w:szCs w:val="18"/>
                <w:lang w:val="el-GR" w:eastAsia="el-GR"/>
              </w:rPr>
              <w:t>snapshots</w:t>
            </w:r>
            <w:proofErr w:type="spellEnd"/>
            <w:r w:rsidRPr="00B51537">
              <w:rPr>
                <w:rFonts w:eastAsia="Calibri"/>
                <w:sz w:val="18"/>
                <w:szCs w:val="18"/>
                <w:lang w:val="el-GR" w:eastAsia="el-GR"/>
              </w:rPr>
              <w:t xml:space="preserve">. Θα  πρέπει επίσης να συμπεριληφθεί επίσης η λειτουργικότητα της γρήγορης επαναφοράς αρχείων, καταλόγων ή </w:t>
            </w:r>
            <w:proofErr w:type="spellStart"/>
            <w:r w:rsidRPr="00B51537">
              <w:rPr>
                <w:rFonts w:eastAsia="Calibri"/>
                <w:sz w:val="18"/>
                <w:szCs w:val="18"/>
                <w:lang w:val="el-GR" w:eastAsia="el-GR"/>
              </w:rPr>
              <w:t>LUNs</w:t>
            </w:r>
            <w:proofErr w:type="spellEnd"/>
            <w:r w:rsidRPr="00B51537">
              <w:rPr>
                <w:rFonts w:eastAsia="Calibri"/>
                <w:sz w:val="18"/>
                <w:szCs w:val="18"/>
                <w:lang w:val="el-GR" w:eastAsia="el-GR"/>
              </w:rPr>
              <w:t xml:space="preserve"> και </w:t>
            </w:r>
            <w:proofErr w:type="spellStart"/>
            <w:r w:rsidRPr="00B51537">
              <w:rPr>
                <w:rFonts w:eastAsia="Calibri"/>
                <w:sz w:val="18"/>
                <w:szCs w:val="18"/>
                <w:lang w:val="el-GR" w:eastAsia="el-GR"/>
              </w:rPr>
              <w:t>Volumes</w:t>
            </w:r>
            <w:proofErr w:type="spellEnd"/>
            <w:r w:rsidRPr="00B51537">
              <w:rPr>
                <w:rFonts w:eastAsia="Calibri"/>
                <w:sz w:val="18"/>
                <w:szCs w:val="18"/>
                <w:lang w:val="el-GR" w:eastAsia="el-GR"/>
              </w:rPr>
              <w:t xml:space="preserve"> από οποιονδήποτε τύπο </w:t>
            </w:r>
            <w:proofErr w:type="spellStart"/>
            <w:r w:rsidRPr="00B51537">
              <w:rPr>
                <w:rFonts w:eastAsia="Calibri"/>
                <w:sz w:val="18"/>
                <w:szCs w:val="18"/>
                <w:lang w:val="el-GR" w:eastAsia="el-GR"/>
              </w:rPr>
              <w:t>Snapshot</w:t>
            </w:r>
            <w:proofErr w:type="spellEnd"/>
            <w:r w:rsidRPr="00B51537">
              <w:rPr>
                <w:rFonts w:eastAsia="Calibri"/>
                <w:sz w:val="18"/>
                <w:szCs w:val="18"/>
                <w:lang w:val="el-GR" w:eastAsia="el-GR"/>
              </w:rPr>
              <w:t xml:space="preserve"> - </w:t>
            </w:r>
            <w:proofErr w:type="spellStart"/>
            <w:r w:rsidRPr="00B51537">
              <w:rPr>
                <w:rFonts w:eastAsia="Calibri"/>
                <w:sz w:val="18"/>
                <w:szCs w:val="18"/>
                <w:lang w:val="el-GR" w:eastAsia="el-GR"/>
              </w:rPr>
              <w:t>Snapshot</w:t>
            </w:r>
            <w:proofErr w:type="spellEnd"/>
            <w:r w:rsidRPr="00B51537">
              <w:rPr>
                <w:rFonts w:eastAsia="Calibri"/>
                <w:sz w:val="18"/>
                <w:szCs w:val="18"/>
                <w:lang w:val="el-GR" w:eastAsia="el-GR"/>
              </w:rPr>
              <w:t xml:space="preserve"> </w:t>
            </w:r>
            <w:proofErr w:type="spellStart"/>
            <w:r w:rsidRPr="00B51537">
              <w:rPr>
                <w:rFonts w:eastAsia="Calibri"/>
                <w:sz w:val="18"/>
                <w:szCs w:val="18"/>
                <w:lang w:val="el-GR" w:eastAsia="el-GR"/>
              </w:rPr>
              <w:t>Restore</w:t>
            </w:r>
            <w:proofErr w:type="spellEnd"/>
            <w:r w:rsidRPr="00B51537">
              <w:rPr>
                <w:rFonts w:eastAsia="Calibri"/>
                <w:sz w:val="18"/>
                <w:szCs w:val="18"/>
                <w:lang w:val="el-GR" w:eastAsia="el-GR"/>
              </w:rPr>
              <w:t xml:space="preserve"> ή ισοδύναμο.</w:t>
            </w:r>
          </w:p>
        </w:tc>
        <w:tc>
          <w:tcPr>
            <w:tcW w:w="1515" w:type="dxa"/>
            <w:tcBorders>
              <w:top w:val="single" w:sz="6" w:space="0" w:color="auto"/>
              <w:left w:val="single" w:sz="6" w:space="0" w:color="auto"/>
              <w:bottom w:val="single" w:sz="6" w:space="0" w:color="auto"/>
              <w:right w:val="single" w:sz="6" w:space="0" w:color="auto"/>
            </w:tcBorders>
          </w:tcPr>
          <w:p w14:paraId="5D79D030"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2534AC83"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0CAE6B8"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7E4E6CA1" w14:textId="77777777" w:rsidTr="00B51537">
        <w:tc>
          <w:tcPr>
            <w:tcW w:w="761" w:type="dxa"/>
            <w:tcBorders>
              <w:top w:val="single" w:sz="6" w:space="0" w:color="auto"/>
              <w:left w:val="single" w:sz="6" w:space="0" w:color="auto"/>
              <w:bottom w:val="single" w:sz="6" w:space="0" w:color="auto"/>
              <w:right w:val="single" w:sz="6" w:space="0" w:color="auto"/>
            </w:tcBorders>
          </w:tcPr>
          <w:p w14:paraId="6F98CAB2"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53A50367" w14:textId="0DC9C0F3" w:rsidR="00B51537" w:rsidRPr="00B51537" w:rsidRDefault="00B51537" w:rsidP="00B51537">
            <w:pPr>
              <w:widowControl w:val="0"/>
              <w:tabs>
                <w:tab w:val="left" w:pos="1000"/>
              </w:tabs>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Ο προσφερόμενος εξοπλισμός πρέπει να περιλαμβάνει λειτουργίες για την αποδοτικότητα του αποθηκευτικού χώρου - Κατάργηση διπλότυπων δεδομένων, συμπίεση ( </w:t>
            </w:r>
            <w:proofErr w:type="spellStart"/>
            <w:r w:rsidRPr="00B51537">
              <w:rPr>
                <w:rFonts w:eastAsia="Calibri"/>
                <w:sz w:val="18"/>
                <w:szCs w:val="18"/>
                <w:lang w:val="el-GR" w:eastAsia="el-GR"/>
              </w:rPr>
              <w:t>Deduplication</w:t>
            </w:r>
            <w:proofErr w:type="spellEnd"/>
            <w:r w:rsidRPr="00B51537">
              <w:rPr>
                <w:rFonts w:eastAsia="Calibri"/>
                <w:sz w:val="18"/>
                <w:szCs w:val="18"/>
                <w:lang w:val="el-GR" w:eastAsia="el-GR"/>
              </w:rPr>
              <w:t xml:space="preserve">, </w:t>
            </w:r>
            <w:proofErr w:type="spellStart"/>
            <w:r w:rsidRPr="00B51537">
              <w:rPr>
                <w:rFonts w:eastAsia="Calibri"/>
                <w:sz w:val="18"/>
                <w:szCs w:val="18"/>
                <w:lang w:val="el-GR" w:eastAsia="el-GR"/>
              </w:rPr>
              <w:t>Compression</w:t>
            </w:r>
            <w:proofErr w:type="spellEnd"/>
            <w:r w:rsidRPr="00B51537">
              <w:rPr>
                <w:rFonts w:eastAsia="Calibri"/>
                <w:sz w:val="18"/>
                <w:szCs w:val="18"/>
                <w:lang w:val="el-GR" w:eastAsia="el-GR"/>
              </w:rPr>
              <w:t>)</w:t>
            </w:r>
            <w:r w:rsidR="00836F1B">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7C806041"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63F995A6"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8EEDAD7"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65D73BEE" w14:textId="77777777" w:rsidTr="00B51537">
        <w:tc>
          <w:tcPr>
            <w:tcW w:w="761" w:type="dxa"/>
            <w:tcBorders>
              <w:top w:val="single" w:sz="6" w:space="0" w:color="auto"/>
              <w:left w:val="single" w:sz="6" w:space="0" w:color="auto"/>
              <w:bottom w:val="single" w:sz="6" w:space="0" w:color="auto"/>
              <w:right w:val="single" w:sz="6" w:space="0" w:color="auto"/>
            </w:tcBorders>
          </w:tcPr>
          <w:p w14:paraId="21AA4684"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1C5FEA55" w14:textId="77777777"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Ο εξοπλισμός πρέπει να επιτρέπει, μέσω μελλοντικής </w:t>
            </w:r>
            <w:proofErr w:type="spellStart"/>
            <w:r w:rsidRPr="00B51537">
              <w:rPr>
                <w:rFonts w:eastAsia="Calibri"/>
                <w:sz w:val="18"/>
                <w:szCs w:val="18"/>
                <w:lang w:val="el-GR" w:eastAsia="el-GR"/>
              </w:rPr>
              <w:t>αδειοδότησης</w:t>
            </w:r>
            <w:proofErr w:type="spellEnd"/>
            <w:r w:rsidRPr="00B51537">
              <w:rPr>
                <w:rFonts w:eastAsia="Calibri"/>
                <w:sz w:val="18"/>
                <w:szCs w:val="18"/>
                <w:lang w:val="el-GR" w:eastAsia="el-GR"/>
              </w:rPr>
              <w:t>, τη λειτουργικότητα αναπαραγωγής δεδομένων σε παρόμοιο εξοπλισμό (συγχρονισμένα και ασύγχρονα), καθώς και να είναι σε θέση να παρέχει συνεχή διαθεσιμότητα.</w:t>
            </w:r>
          </w:p>
        </w:tc>
        <w:tc>
          <w:tcPr>
            <w:tcW w:w="1515" w:type="dxa"/>
            <w:tcBorders>
              <w:top w:val="single" w:sz="6" w:space="0" w:color="auto"/>
              <w:left w:val="single" w:sz="6" w:space="0" w:color="auto"/>
              <w:bottom w:val="single" w:sz="6" w:space="0" w:color="auto"/>
              <w:right w:val="single" w:sz="6" w:space="0" w:color="auto"/>
            </w:tcBorders>
          </w:tcPr>
          <w:p w14:paraId="26AD7115"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66D800ED"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7A87D2F"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1C459F08" w14:textId="77777777" w:rsidTr="00B51537">
        <w:tc>
          <w:tcPr>
            <w:tcW w:w="761" w:type="dxa"/>
            <w:tcBorders>
              <w:top w:val="single" w:sz="6" w:space="0" w:color="auto"/>
              <w:left w:val="single" w:sz="6" w:space="0" w:color="auto"/>
              <w:bottom w:val="single" w:sz="6" w:space="0" w:color="auto"/>
              <w:right w:val="single" w:sz="6" w:space="0" w:color="auto"/>
            </w:tcBorders>
          </w:tcPr>
          <w:p w14:paraId="0D22FAB9"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11F935D8" w14:textId="77777777"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Ο προσφερόμενος εξοπλισμός πρέπει να επιτρέπει, μέσω μελλοντικής </w:t>
            </w:r>
            <w:proofErr w:type="spellStart"/>
            <w:r w:rsidRPr="00B51537">
              <w:rPr>
                <w:rFonts w:eastAsia="Calibri"/>
                <w:sz w:val="18"/>
                <w:szCs w:val="18"/>
                <w:lang w:val="el-GR" w:eastAsia="el-GR"/>
              </w:rPr>
              <w:t>αδειοδότησης</w:t>
            </w:r>
            <w:proofErr w:type="spellEnd"/>
            <w:r w:rsidRPr="00B51537">
              <w:rPr>
                <w:rFonts w:eastAsia="Calibri"/>
                <w:sz w:val="18"/>
                <w:szCs w:val="18"/>
                <w:lang w:val="el-GR" w:eastAsia="el-GR"/>
              </w:rPr>
              <w:t xml:space="preserve">, τη δυνατότητα προστασίας δεδομένων από επιθέσεις τύπου </w:t>
            </w:r>
            <w:proofErr w:type="spellStart"/>
            <w:r w:rsidRPr="00B51537">
              <w:rPr>
                <w:rFonts w:eastAsia="Calibri"/>
                <w:sz w:val="18"/>
                <w:szCs w:val="18"/>
                <w:lang w:val="el-GR" w:eastAsia="el-GR"/>
              </w:rPr>
              <w:t>ransomware</w:t>
            </w:r>
            <w:proofErr w:type="spellEnd"/>
            <w:r w:rsidRPr="00B51537">
              <w:rPr>
                <w:rFonts w:eastAsia="Calibri"/>
                <w:sz w:val="18"/>
                <w:szCs w:val="18"/>
                <w:lang w:val="el-GR" w:eastAsia="el-GR"/>
              </w:rPr>
              <w:t xml:space="preserve"> σε αποθηκευμένα ή λειτουργικά αρχεία, αναλύοντας όγκους σε περιβάλλοντα NAS (NFS και SMB), ανιχνεύοντας προληπτικά και προειδοποιώντας για μη φυσιολογική δραστηριότητα που θα μπορούσε να υποδηλώνει μια τέτοια επίθεση, καθώς και την αυτόματη δημιουργία αντιγράφου ασφαλείας για την ανάκτηση και αποκατάσταση αρχικών πληροφοριών και δεδομένων.</w:t>
            </w:r>
          </w:p>
        </w:tc>
        <w:tc>
          <w:tcPr>
            <w:tcW w:w="1515" w:type="dxa"/>
            <w:tcBorders>
              <w:top w:val="single" w:sz="6" w:space="0" w:color="auto"/>
              <w:left w:val="single" w:sz="6" w:space="0" w:color="auto"/>
              <w:bottom w:val="single" w:sz="6" w:space="0" w:color="auto"/>
              <w:right w:val="single" w:sz="6" w:space="0" w:color="auto"/>
            </w:tcBorders>
          </w:tcPr>
          <w:p w14:paraId="20936082"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50EA282D"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2143518"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119B2DE5" w14:textId="77777777" w:rsidTr="00B51537">
        <w:tc>
          <w:tcPr>
            <w:tcW w:w="761" w:type="dxa"/>
            <w:tcBorders>
              <w:top w:val="single" w:sz="6" w:space="0" w:color="auto"/>
              <w:left w:val="single" w:sz="6" w:space="0" w:color="auto"/>
              <w:bottom w:val="single" w:sz="6" w:space="0" w:color="auto"/>
              <w:right w:val="single" w:sz="6" w:space="0" w:color="auto"/>
            </w:tcBorders>
          </w:tcPr>
          <w:p w14:paraId="35F2AA0F"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3972C51C" w14:textId="77777777"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Να περιλαμβάνει λειτουργικότητα για διαβάθμιση της απόδοσης  (</w:t>
            </w:r>
            <w:proofErr w:type="spellStart"/>
            <w:r w:rsidRPr="00B51537">
              <w:rPr>
                <w:rFonts w:eastAsia="Calibri"/>
                <w:sz w:val="18"/>
                <w:szCs w:val="18"/>
                <w:lang w:val="el-GR" w:eastAsia="el-GR"/>
              </w:rPr>
              <w:t>QoS</w:t>
            </w:r>
            <w:proofErr w:type="spellEnd"/>
            <w:r w:rsidRPr="00B51537">
              <w:rPr>
                <w:rFonts w:eastAsia="Calibri"/>
                <w:sz w:val="18"/>
                <w:szCs w:val="18"/>
                <w:lang w:val="el-GR" w:eastAsia="el-GR"/>
              </w:rPr>
              <w:t>) με δυνατότητα αυτόματης προσαρμογής (</w:t>
            </w:r>
            <w:proofErr w:type="spellStart"/>
            <w:r w:rsidRPr="00B51537">
              <w:rPr>
                <w:rFonts w:eastAsia="Calibri"/>
                <w:sz w:val="18"/>
                <w:szCs w:val="18"/>
                <w:lang w:val="el-GR" w:eastAsia="el-GR"/>
              </w:rPr>
              <w:t>Adaptive</w:t>
            </w:r>
            <w:proofErr w:type="spellEnd"/>
            <w:r w:rsidRPr="00B51537">
              <w:rPr>
                <w:rFonts w:eastAsia="Calibri"/>
                <w:sz w:val="18"/>
                <w:szCs w:val="18"/>
                <w:lang w:val="el-GR" w:eastAsia="el-GR"/>
              </w:rPr>
              <w:t>) Να υποστηρίζονται ρυθμίσεις και πολιτικές ανάλογα με το φόρτο μιας διεργασίας που εκτελείται, διατηρώντας την αναλογία μεταξύ απόδοσης (IOPS) και χωρητικότητας (TB|GB) καθώς αλλάζει. Αυτή η λειτουργία είναι σημαντική για να διασφαλιστεί ότι η απόδοση των κρίσιμων φορτίων δεν υποβαθμίζεται από ανταγωνιστικούς φόρτους εργασίας.</w:t>
            </w:r>
          </w:p>
        </w:tc>
        <w:tc>
          <w:tcPr>
            <w:tcW w:w="1515" w:type="dxa"/>
            <w:tcBorders>
              <w:top w:val="single" w:sz="6" w:space="0" w:color="auto"/>
              <w:left w:val="single" w:sz="6" w:space="0" w:color="auto"/>
              <w:bottom w:val="single" w:sz="6" w:space="0" w:color="auto"/>
              <w:right w:val="single" w:sz="6" w:space="0" w:color="auto"/>
            </w:tcBorders>
          </w:tcPr>
          <w:p w14:paraId="03009DD7"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49B3EC57"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167E9808"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41A069D4" w14:textId="77777777" w:rsidTr="00B51537">
        <w:tc>
          <w:tcPr>
            <w:tcW w:w="761" w:type="dxa"/>
            <w:tcBorders>
              <w:top w:val="single" w:sz="6" w:space="0" w:color="auto"/>
              <w:left w:val="single" w:sz="6" w:space="0" w:color="auto"/>
              <w:bottom w:val="single" w:sz="6" w:space="0" w:color="auto"/>
              <w:right w:val="single" w:sz="6" w:space="0" w:color="auto"/>
            </w:tcBorders>
          </w:tcPr>
          <w:p w14:paraId="093C6C82"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6E1B612F" w14:textId="77777777"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Ο προσφερόμενος εξοπλισμός πρέπει να προσφέρει τη δυνατότητα ασφαλούς αποθήκευσης μέσω </w:t>
            </w:r>
            <w:r w:rsidRPr="00B51537">
              <w:rPr>
                <w:rFonts w:eastAsia="Calibri"/>
                <w:sz w:val="18"/>
                <w:szCs w:val="18"/>
                <w:lang w:val="el-GR" w:eastAsia="el-GR"/>
              </w:rPr>
              <w:lastRenderedPageBreak/>
              <w:t>κρυπτογράφησης και να παρέχει υποστήριξη για την κρυπτογράφηση οποιουδήποτε όγκου δεδομένων στο προσφερόμενο σύστημα αποθήκευσης χωρίς την ανάγκη ειδικών δίσκων κρυπτογράφησης. Συμπεριλαμβανόμενη κρυπτογράφηση δεδομένων σε κατάσταση ηρεμίας  (</w:t>
            </w:r>
            <w:proofErr w:type="spellStart"/>
            <w:r w:rsidRPr="00B51537">
              <w:rPr>
                <w:rFonts w:eastAsia="Calibri"/>
                <w:sz w:val="18"/>
                <w:szCs w:val="18"/>
                <w:lang w:val="el-GR" w:eastAsia="el-GR"/>
              </w:rPr>
              <w:t>Data</w:t>
            </w:r>
            <w:proofErr w:type="spellEnd"/>
            <w:r w:rsidRPr="00B51537">
              <w:rPr>
                <w:rFonts w:eastAsia="Calibri"/>
                <w:sz w:val="18"/>
                <w:szCs w:val="18"/>
                <w:lang w:val="el-GR" w:eastAsia="el-GR"/>
              </w:rPr>
              <w:t xml:space="preserve"> </w:t>
            </w:r>
            <w:proofErr w:type="spellStart"/>
            <w:r w:rsidRPr="00B51537">
              <w:rPr>
                <w:rFonts w:eastAsia="Calibri"/>
                <w:sz w:val="18"/>
                <w:szCs w:val="18"/>
                <w:lang w:val="el-GR" w:eastAsia="el-GR"/>
              </w:rPr>
              <w:t>at</w:t>
            </w:r>
            <w:proofErr w:type="spellEnd"/>
            <w:r w:rsidRPr="00B51537">
              <w:rPr>
                <w:rFonts w:eastAsia="Calibri"/>
                <w:sz w:val="18"/>
                <w:szCs w:val="18"/>
                <w:lang w:val="el-GR" w:eastAsia="el-GR"/>
              </w:rPr>
              <w:t xml:space="preserve"> </w:t>
            </w:r>
            <w:proofErr w:type="spellStart"/>
            <w:r w:rsidRPr="00B51537">
              <w:rPr>
                <w:rFonts w:eastAsia="Calibri"/>
                <w:sz w:val="18"/>
                <w:szCs w:val="18"/>
                <w:lang w:val="el-GR" w:eastAsia="el-GR"/>
              </w:rPr>
              <w:t>Rest</w:t>
            </w:r>
            <w:proofErr w:type="spellEnd"/>
            <w:r w:rsidRPr="00B51537">
              <w:rPr>
                <w:rFonts w:eastAsia="Calibri"/>
                <w:sz w:val="18"/>
                <w:szCs w:val="18"/>
                <w:lang w:val="el-GR" w:eastAsia="el-GR"/>
              </w:rPr>
              <w:t xml:space="preserve"> </w:t>
            </w:r>
            <w:proofErr w:type="spellStart"/>
            <w:r w:rsidRPr="00B51537">
              <w:rPr>
                <w:rFonts w:eastAsia="Calibri"/>
                <w:sz w:val="18"/>
                <w:szCs w:val="18"/>
                <w:lang w:val="el-GR" w:eastAsia="el-GR"/>
              </w:rPr>
              <w:t>Encryption</w:t>
            </w:r>
            <w:proofErr w:type="spellEnd"/>
            <w:r w:rsidRPr="00B51537">
              <w:rPr>
                <w:rFonts w:eastAsia="Calibri"/>
                <w:sz w:val="18"/>
                <w:szCs w:val="18"/>
                <w:lang w:val="el-GR" w:eastAsia="el-GR"/>
              </w:rPr>
              <w:t>) ή ισοδύναμη λειτουργικότητα.</w:t>
            </w:r>
          </w:p>
        </w:tc>
        <w:tc>
          <w:tcPr>
            <w:tcW w:w="1515" w:type="dxa"/>
            <w:tcBorders>
              <w:top w:val="single" w:sz="6" w:space="0" w:color="auto"/>
              <w:left w:val="single" w:sz="6" w:space="0" w:color="auto"/>
              <w:bottom w:val="single" w:sz="6" w:space="0" w:color="auto"/>
              <w:right w:val="single" w:sz="6" w:space="0" w:color="auto"/>
            </w:tcBorders>
          </w:tcPr>
          <w:p w14:paraId="2B6C3D7D"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lastRenderedPageBreak/>
              <w:t>ΝΑΙ</w:t>
            </w:r>
          </w:p>
        </w:tc>
        <w:tc>
          <w:tcPr>
            <w:tcW w:w="1968" w:type="dxa"/>
            <w:tcBorders>
              <w:top w:val="single" w:sz="6" w:space="0" w:color="auto"/>
              <w:left w:val="single" w:sz="6" w:space="0" w:color="auto"/>
              <w:bottom w:val="single" w:sz="6" w:space="0" w:color="auto"/>
              <w:right w:val="single" w:sz="6" w:space="0" w:color="auto"/>
            </w:tcBorders>
          </w:tcPr>
          <w:p w14:paraId="727FB029"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796073D"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2F1828FE" w14:textId="77777777" w:rsidTr="00B51537">
        <w:tc>
          <w:tcPr>
            <w:tcW w:w="761" w:type="dxa"/>
            <w:tcBorders>
              <w:top w:val="single" w:sz="6" w:space="0" w:color="auto"/>
              <w:left w:val="single" w:sz="6" w:space="0" w:color="auto"/>
              <w:bottom w:val="single" w:sz="6" w:space="0" w:color="auto"/>
              <w:right w:val="single" w:sz="6" w:space="0" w:color="auto"/>
            </w:tcBorders>
          </w:tcPr>
          <w:p w14:paraId="4208CC79"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66990B5B" w14:textId="77777777"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Η </w:t>
            </w:r>
            <w:proofErr w:type="spellStart"/>
            <w:r w:rsidRPr="00B51537">
              <w:rPr>
                <w:rFonts w:eastAsia="Calibri"/>
                <w:sz w:val="18"/>
                <w:szCs w:val="18"/>
                <w:lang w:val="el-GR" w:eastAsia="el-GR"/>
              </w:rPr>
              <w:t>αδειοδότηση</w:t>
            </w:r>
            <w:proofErr w:type="spellEnd"/>
            <w:r w:rsidRPr="00B51537">
              <w:rPr>
                <w:rFonts w:eastAsia="Calibri"/>
                <w:sz w:val="18"/>
                <w:szCs w:val="18"/>
                <w:lang w:val="el-GR" w:eastAsia="el-GR"/>
              </w:rPr>
              <w:t xml:space="preserve"> λογισμικού πρέπει να αφορά το σύνολο του εξοπλισμού αποθήκευσης και τις απαιτούμενες ελάχιστες υποχρεωτικές λειτουργίες και πρέπει να προέρχεται από τον ίδιο κατασκευαστή με τον εξοπλισμό </w:t>
            </w:r>
            <w:proofErr w:type="spellStart"/>
            <w:r w:rsidRPr="00B51537">
              <w:rPr>
                <w:rFonts w:eastAsia="Calibri"/>
                <w:sz w:val="18"/>
                <w:szCs w:val="18"/>
                <w:lang w:val="el-GR" w:eastAsia="el-GR"/>
              </w:rPr>
              <w:t>υλισμικού</w:t>
            </w:r>
            <w:proofErr w:type="spellEnd"/>
            <w:r w:rsidRPr="00B51537">
              <w:rPr>
                <w:rFonts w:eastAsia="Calibri"/>
                <w:sz w:val="18"/>
                <w:szCs w:val="18"/>
                <w:lang w:val="el-GR" w:eastAsia="el-GR"/>
              </w:rPr>
              <w:t>. Λύσεις λογισμικού και εξοπλισμός από τρίτους δεν γίνονται δεκτές.</w:t>
            </w:r>
          </w:p>
        </w:tc>
        <w:tc>
          <w:tcPr>
            <w:tcW w:w="1515" w:type="dxa"/>
            <w:tcBorders>
              <w:top w:val="single" w:sz="6" w:space="0" w:color="auto"/>
              <w:left w:val="single" w:sz="6" w:space="0" w:color="auto"/>
              <w:bottom w:val="single" w:sz="6" w:space="0" w:color="auto"/>
              <w:right w:val="single" w:sz="6" w:space="0" w:color="auto"/>
            </w:tcBorders>
          </w:tcPr>
          <w:p w14:paraId="18559441"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26252E33"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B6A10EC"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153F3D66" w14:textId="77777777" w:rsidTr="00B51537">
        <w:tc>
          <w:tcPr>
            <w:tcW w:w="761" w:type="dxa"/>
            <w:tcBorders>
              <w:top w:val="single" w:sz="6" w:space="0" w:color="auto"/>
              <w:left w:val="single" w:sz="6" w:space="0" w:color="auto"/>
              <w:bottom w:val="single" w:sz="6" w:space="0" w:color="auto"/>
              <w:right w:val="single" w:sz="6" w:space="0" w:color="auto"/>
            </w:tcBorders>
          </w:tcPr>
          <w:p w14:paraId="4CE96A78"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31A66166" w14:textId="0FFBF43C"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Ο προσφερόμενος εξοπλισμός πρέπει να περιλαμβάνει λειτουργία </w:t>
            </w:r>
            <w:proofErr w:type="spellStart"/>
            <w:r w:rsidRPr="00B51537">
              <w:rPr>
                <w:rFonts w:eastAsia="Calibri"/>
                <w:sz w:val="18"/>
                <w:szCs w:val="18"/>
                <w:lang w:val="el-GR" w:eastAsia="el-GR"/>
              </w:rPr>
              <w:t>Thin</w:t>
            </w:r>
            <w:proofErr w:type="spellEnd"/>
            <w:r w:rsidRPr="00B51537">
              <w:rPr>
                <w:rFonts w:eastAsia="Calibri"/>
                <w:sz w:val="18"/>
                <w:szCs w:val="18"/>
                <w:lang w:val="el-GR" w:eastAsia="el-GR"/>
              </w:rPr>
              <w:t xml:space="preserve"> </w:t>
            </w:r>
            <w:proofErr w:type="spellStart"/>
            <w:r w:rsidRPr="00B51537">
              <w:rPr>
                <w:rFonts w:eastAsia="Calibri"/>
                <w:sz w:val="18"/>
                <w:szCs w:val="18"/>
                <w:lang w:val="el-GR" w:eastAsia="el-GR"/>
              </w:rPr>
              <w:t>Provisioning</w:t>
            </w:r>
            <w:proofErr w:type="spellEnd"/>
            <w:r w:rsidRPr="00B51537">
              <w:rPr>
                <w:rFonts w:eastAsia="Calibri"/>
                <w:sz w:val="18"/>
                <w:szCs w:val="18"/>
                <w:lang w:val="el-GR" w:eastAsia="el-GR"/>
              </w:rPr>
              <w:t xml:space="preserve"> (δυνατότητα παρουσίασης μεγαλύτερου χώρου από τον διαθέσιμο και εγκατεστημένο)</w:t>
            </w:r>
            <w:r w:rsidR="00836F1B">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56F35DCB"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5162297C"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DDE53BD"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2DB72C13" w14:textId="77777777" w:rsidTr="00B51537">
        <w:tc>
          <w:tcPr>
            <w:tcW w:w="761" w:type="dxa"/>
            <w:tcBorders>
              <w:top w:val="single" w:sz="6" w:space="0" w:color="auto"/>
              <w:left w:val="single" w:sz="6" w:space="0" w:color="auto"/>
              <w:bottom w:val="single" w:sz="6" w:space="0" w:color="auto"/>
              <w:right w:val="single" w:sz="6" w:space="0" w:color="auto"/>
            </w:tcBorders>
          </w:tcPr>
          <w:p w14:paraId="36232D53"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l-GR" w:eastAsia="el-GR"/>
              </w:rPr>
            </w:pPr>
          </w:p>
        </w:tc>
        <w:tc>
          <w:tcPr>
            <w:tcW w:w="4018" w:type="dxa"/>
            <w:tcBorders>
              <w:top w:val="single" w:sz="6" w:space="0" w:color="auto"/>
              <w:left w:val="single" w:sz="6" w:space="0" w:color="auto"/>
              <w:bottom w:val="single" w:sz="6" w:space="0" w:color="auto"/>
              <w:right w:val="single" w:sz="6" w:space="0" w:color="auto"/>
            </w:tcBorders>
          </w:tcPr>
          <w:p w14:paraId="7E8E96A0" w14:textId="77777777"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Ο προσφερόμενος εξοπλισμός πρέπει να διαθέτει λειτουργία διαμόρφωσης συστοιχίας RAID για την προστασία των αποθηκευμένων δεδομένων, η οποία εξασφαλίζει προστασία σε περίπτωση βλάβης 2 ή και 3 δίσκων, χωρίς απώλεια δεδομένων.</w:t>
            </w:r>
          </w:p>
        </w:tc>
        <w:tc>
          <w:tcPr>
            <w:tcW w:w="1515" w:type="dxa"/>
            <w:tcBorders>
              <w:top w:val="single" w:sz="6" w:space="0" w:color="auto"/>
              <w:left w:val="single" w:sz="6" w:space="0" w:color="auto"/>
              <w:bottom w:val="single" w:sz="6" w:space="0" w:color="auto"/>
              <w:right w:val="single" w:sz="6" w:space="0" w:color="auto"/>
            </w:tcBorders>
          </w:tcPr>
          <w:p w14:paraId="3F357149"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0047CC6C"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D7A08F9"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l-GR" w:eastAsia="el-GR"/>
              </w:rPr>
            </w:pPr>
          </w:p>
        </w:tc>
      </w:tr>
      <w:tr w:rsidR="00B51537" w:rsidRPr="00B51537" w14:paraId="23A1F4D7" w14:textId="77777777" w:rsidTr="00B51537">
        <w:tc>
          <w:tcPr>
            <w:tcW w:w="761" w:type="dxa"/>
            <w:tcBorders>
              <w:top w:val="single" w:sz="6" w:space="0" w:color="auto"/>
              <w:left w:val="single" w:sz="6" w:space="0" w:color="auto"/>
              <w:bottom w:val="single" w:sz="6" w:space="0" w:color="auto"/>
              <w:right w:val="single" w:sz="6" w:space="0" w:color="auto"/>
            </w:tcBorders>
          </w:tcPr>
          <w:p w14:paraId="6722A12D"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n-US" w:eastAsia="el-GR"/>
              </w:rPr>
            </w:pPr>
          </w:p>
        </w:tc>
        <w:tc>
          <w:tcPr>
            <w:tcW w:w="4018" w:type="dxa"/>
            <w:tcBorders>
              <w:top w:val="single" w:sz="6" w:space="0" w:color="auto"/>
              <w:left w:val="single" w:sz="6" w:space="0" w:color="auto"/>
              <w:bottom w:val="single" w:sz="6" w:space="0" w:color="auto"/>
              <w:right w:val="single" w:sz="6" w:space="0" w:color="auto"/>
            </w:tcBorders>
          </w:tcPr>
          <w:p w14:paraId="368E381B" w14:textId="47D03D9C" w:rsidR="00B51537" w:rsidRPr="00B51537" w:rsidRDefault="00836F1B" w:rsidP="00B51537">
            <w:pPr>
              <w:widowControl w:val="0"/>
              <w:suppressAutoHyphens w:val="0"/>
              <w:spacing w:after="0" w:line="276" w:lineRule="auto"/>
              <w:rPr>
                <w:rFonts w:eastAsia="Calibri"/>
                <w:sz w:val="18"/>
                <w:szCs w:val="18"/>
                <w:lang w:val="el-GR" w:eastAsia="el-GR"/>
              </w:rPr>
            </w:pPr>
            <w:r>
              <w:rPr>
                <w:rFonts w:eastAsia="Calibri"/>
                <w:sz w:val="18"/>
                <w:szCs w:val="18"/>
                <w:lang w:val="el-GR" w:eastAsia="el-GR"/>
              </w:rPr>
              <w:t>Αριθμός Τροφοδοτικών.</w:t>
            </w:r>
          </w:p>
        </w:tc>
        <w:tc>
          <w:tcPr>
            <w:tcW w:w="1515" w:type="dxa"/>
            <w:tcBorders>
              <w:top w:val="single" w:sz="6" w:space="0" w:color="auto"/>
              <w:left w:val="single" w:sz="6" w:space="0" w:color="auto"/>
              <w:bottom w:val="single" w:sz="6" w:space="0" w:color="auto"/>
              <w:right w:val="single" w:sz="6" w:space="0" w:color="auto"/>
            </w:tcBorders>
          </w:tcPr>
          <w:p w14:paraId="090B27D9"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l-GR" w:eastAsia="el-GR"/>
              </w:rPr>
            </w:pPr>
            <w:r w:rsidRPr="00B51537">
              <w:rPr>
                <w:rFonts w:eastAsia="Calibri"/>
                <w:b/>
                <w:bCs/>
                <w:sz w:val="18"/>
                <w:szCs w:val="18"/>
                <w:lang w:val="en-US" w:eastAsia="el-GR"/>
              </w:rPr>
              <w:t>≥</w:t>
            </w:r>
            <w:r w:rsidRPr="00B51537">
              <w:rPr>
                <w:rFonts w:eastAsia="Calibri"/>
                <w:b/>
                <w:bCs/>
                <w:sz w:val="18"/>
                <w:szCs w:val="18"/>
                <w:lang w:val="el-GR" w:eastAsia="el-GR"/>
              </w:rPr>
              <w:t xml:space="preserve"> 2</w:t>
            </w:r>
          </w:p>
        </w:tc>
        <w:tc>
          <w:tcPr>
            <w:tcW w:w="1968" w:type="dxa"/>
            <w:tcBorders>
              <w:top w:val="single" w:sz="6" w:space="0" w:color="auto"/>
              <w:left w:val="single" w:sz="6" w:space="0" w:color="auto"/>
              <w:bottom w:val="single" w:sz="6" w:space="0" w:color="auto"/>
              <w:right w:val="single" w:sz="6" w:space="0" w:color="auto"/>
            </w:tcBorders>
          </w:tcPr>
          <w:p w14:paraId="0C04609D"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EFB2407"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r>
      <w:tr w:rsidR="00B51537" w:rsidRPr="00B51537" w14:paraId="72F5F935" w14:textId="77777777" w:rsidTr="00B51537">
        <w:tc>
          <w:tcPr>
            <w:tcW w:w="761" w:type="dxa"/>
            <w:tcBorders>
              <w:top w:val="single" w:sz="6" w:space="0" w:color="auto"/>
              <w:left w:val="single" w:sz="6" w:space="0" w:color="auto"/>
              <w:bottom w:val="single" w:sz="6" w:space="0" w:color="auto"/>
              <w:right w:val="single" w:sz="6" w:space="0" w:color="auto"/>
            </w:tcBorders>
          </w:tcPr>
          <w:p w14:paraId="173A9CD9" w14:textId="77777777" w:rsidR="00B51537" w:rsidRPr="00B51537" w:rsidRDefault="00B51537" w:rsidP="00B51537">
            <w:pPr>
              <w:widowControl w:val="0"/>
              <w:numPr>
                <w:ilvl w:val="0"/>
                <w:numId w:val="45"/>
              </w:numPr>
              <w:suppressAutoHyphens w:val="0"/>
              <w:spacing w:after="0"/>
              <w:jc w:val="left"/>
              <w:rPr>
                <w:rFonts w:eastAsia="Calibri"/>
                <w:b/>
                <w:bCs/>
                <w:sz w:val="18"/>
                <w:szCs w:val="18"/>
                <w:lang w:val="en-US" w:eastAsia="el-GR"/>
              </w:rPr>
            </w:pPr>
          </w:p>
          <w:p w14:paraId="3E9FE1E9" w14:textId="77777777" w:rsidR="00B51537" w:rsidRPr="00B51537" w:rsidRDefault="00B51537" w:rsidP="00B51537">
            <w:pPr>
              <w:widowControl w:val="0"/>
              <w:suppressAutoHyphens w:val="0"/>
              <w:spacing w:after="0"/>
              <w:rPr>
                <w:rFonts w:eastAsia="Calibri"/>
                <w:b/>
                <w:bCs/>
                <w:sz w:val="18"/>
                <w:szCs w:val="18"/>
                <w:lang w:val="en-US" w:eastAsia="el-GR"/>
              </w:rPr>
            </w:pPr>
          </w:p>
        </w:tc>
        <w:tc>
          <w:tcPr>
            <w:tcW w:w="4018" w:type="dxa"/>
            <w:tcBorders>
              <w:top w:val="single" w:sz="6" w:space="0" w:color="auto"/>
              <w:left w:val="single" w:sz="6" w:space="0" w:color="auto"/>
              <w:bottom w:val="single" w:sz="6" w:space="0" w:color="auto"/>
              <w:right w:val="single" w:sz="6" w:space="0" w:color="auto"/>
            </w:tcBorders>
          </w:tcPr>
          <w:p w14:paraId="16AA8083" w14:textId="77777777"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 xml:space="preserve">Τεχνολογία Προσφερόμενων δίσκων </w:t>
            </w:r>
            <w:proofErr w:type="spellStart"/>
            <w:r w:rsidRPr="00B51537">
              <w:rPr>
                <w:rFonts w:eastAsia="Calibri"/>
                <w:sz w:val="18"/>
                <w:szCs w:val="18"/>
                <w:lang w:val="el-GR" w:eastAsia="el-GR"/>
              </w:rPr>
              <w:t>NVMe</w:t>
            </w:r>
            <w:proofErr w:type="spellEnd"/>
            <w:r w:rsidRPr="00B51537">
              <w:rPr>
                <w:rFonts w:eastAsia="Calibri"/>
                <w:sz w:val="18"/>
                <w:szCs w:val="18"/>
                <w:lang w:val="el-GR" w:eastAsia="el-GR"/>
              </w:rPr>
              <w:t xml:space="preserve"> SSD με υποστήριξη για κρυπτογράφηση AES-256</w:t>
            </w:r>
          </w:p>
        </w:tc>
        <w:tc>
          <w:tcPr>
            <w:tcW w:w="1515" w:type="dxa"/>
            <w:tcBorders>
              <w:top w:val="single" w:sz="6" w:space="0" w:color="auto"/>
              <w:left w:val="single" w:sz="6" w:space="0" w:color="auto"/>
              <w:bottom w:val="single" w:sz="6" w:space="0" w:color="auto"/>
              <w:right w:val="single" w:sz="6" w:space="0" w:color="auto"/>
            </w:tcBorders>
          </w:tcPr>
          <w:p w14:paraId="2610E567" w14:textId="77777777" w:rsidR="00B51537" w:rsidRPr="00B51537" w:rsidRDefault="00B51537" w:rsidP="00B51537">
            <w:pPr>
              <w:widowControl w:val="0"/>
              <w:suppressAutoHyphens w:val="0"/>
              <w:autoSpaceDE w:val="0"/>
              <w:autoSpaceDN w:val="0"/>
              <w:adjustRightInd w:val="0"/>
              <w:spacing w:after="0"/>
              <w:jc w:val="center"/>
              <w:rPr>
                <w:rFonts w:eastAsia="Calibri"/>
                <w:b/>
                <w:bCs/>
                <w:sz w:val="18"/>
                <w:szCs w:val="18"/>
                <w:lang w:val="en-US" w:eastAsia="el-GR"/>
              </w:rPr>
            </w:pPr>
            <w:r w:rsidRPr="00B51537">
              <w:rPr>
                <w:rFonts w:eastAsia="Calibri"/>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713D62A7"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AFE9062" w14:textId="77777777" w:rsidR="00B51537" w:rsidRPr="00B51537" w:rsidRDefault="00B51537" w:rsidP="00B51537">
            <w:pPr>
              <w:widowControl w:val="0"/>
              <w:suppressAutoHyphens w:val="0"/>
              <w:autoSpaceDE w:val="0"/>
              <w:autoSpaceDN w:val="0"/>
              <w:adjustRightInd w:val="0"/>
              <w:spacing w:after="0"/>
              <w:rPr>
                <w:rFonts w:eastAsia="Calibri"/>
                <w:b/>
                <w:bCs/>
                <w:sz w:val="18"/>
                <w:szCs w:val="18"/>
                <w:lang w:val="en-US" w:eastAsia="el-GR"/>
              </w:rPr>
            </w:pPr>
          </w:p>
        </w:tc>
      </w:tr>
      <w:tr w:rsidR="00B51537" w:rsidRPr="00B51537" w14:paraId="11D60483" w14:textId="77777777" w:rsidTr="00B51537">
        <w:tc>
          <w:tcPr>
            <w:tcW w:w="761" w:type="dxa"/>
            <w:tcBorders>
              <w:top w:val="single" w:sz="6" w:space="0" w:color="auto"/>
              <w:left w:val="single" w:sz="6" w:space="0" w:color="auto"/>
              <w:bottom w:val="single" w:sz="6" w:space="0" w:color="auto"/>
              <w:right w:val="single" w:sz="6" w:space="0" w:color="auto"/>
            </w:tcBorders>
            <w:shd w:val="clear" w:color="auto" w:fill="BDD6EE"/>
          </w:tcPr>
          <w:p w14:paraId="61665EE3" w14:textId="77777777" w:rsidR="00B51537" w:rsidRPr="00B51537" w:rsidRDefault="00B51537" w:rsidP="00B51537">
            <w:pPr>
              <w:widowControl w:val="0"/>
              <w:suppressAutoHyphens w:val="0"/>
              <w:spacing w:after="0"/>
              <w:rPr>
                <w:rFonts w:eastAsia="Calibri"/>
                <w:bCs/>
                <w:sz w:val="18"/>
                <w:szCs w:val="18"/>
                <w:lang w:val="en-US" w:eastAsia="el-GR"/>
              </w:rPr>
            </w:pPr>
            <w:r w:rsidRPr="00B51537">
              <w:rPr>
                <w:rFonts w:eastAsia="Calibri"/>
                <w:b/>
                <w:bCs/>
                <w:sz w:val="18"/>
                <w:szCs w:val="18"/>
                <w:lang w:val="en-US" w:eastAsia="el-GR"/>
              </w:rPr>
              <w:t>3.4</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2F531564" w14:textId="77777777" w:rsidR="00B51537" w:rsidRPr="00B51537" w:rsidRDefault="00B51537" w:rsidP="00B51537">
            <w:pPr>
              <w:widowControl w:val="0"/>
              <w:suppressAutoHyphens w:val="0"/>
              <w:spacing w:after="0" w:line="370" w:lineRule="exact"/>
              <w:rPr>
                <w:rFonts w:eastAsia="Calibri"/>
                <w:sz w:val="18"/>
                <w:szCs w:val="18"/>
                <w:lang w:val="en-US" w:eastAsia="el-GR"/>
              </w:rPr>
            </w:pPr>
            <w:r w:rsidRPr="00B51537">
              <w:rPr>
                <w:rFonts w:eastAsia="Calibri"/>
                <w:b/>
                <w:bCs/>
                <w:sz w:val="18"/>
                <w:szCs w:val="18"/>
                <w:lang w:val="en-US" w:eastAsia="el-GR"/>
              </w:rPr>
              <w:t>ΕΓΓΥΗΣΗ - ΤΕΧΝΙΚΗ ΥΠΟΣΤΗΡΙΞΗ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21685886" w14:textId="77777777" w:rsidR="00B51537" w:rsidRPr="00B51537" w:rsidRDefault="00B51537" w:rsidP="00B51537">
            <w:pPr>
              <w:widowControl w:val="0"/>
              <w:suppressAutoHyphens w:val="0"/>
              <w:spacing w:after="0"/>
              <w:rPr>
                <w:rFonts w:eastAsia="Calibri"/>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3B18D330" w14:textId="77777777" w:rsidR="00B51537" w:rsidRPr="00B51537" w:rsidRDefault="00B51537" w:rsidP="00B51537">
            <w:pPr>
              <w:widowControl w:val="0"/>
              <w:suppressAutoHyphens w:val="0"/>
              <w:spacing w:after="0"/>
              <w:rPr>
                <w:rFonts w:eastAsia="Calibri" w:cs="Times New Roman"/>
                <w:sz w:val="24"/>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426AAF5B" w14:textId="77777777" w:rsidR="00B51537" w:rsidRPr="00B51537" w:rsidRDefault="00B51537" w:rsidP="00B51537">
            <w:pPr>
              <w:widowControl w:val="0"/>
              <w:suppressAutoHyphens w:val="0"/>
              <w:spacing w:after="0"/>
              <w:rPr>
                <w:rFonts w:eastAsia="Calibri" w:cs="Times New Roman"/>
                <w:sz w:val="24"/>
                <w:szCs w:val="22"/>
                <w:lang w:val="en-US" w:eastAsia="el-GR"/>
              </w:rPr>
            </w:pPr>
          </w:p>
        </w:tc>
      </w:tr>
      <w:tr w:rsidR="00B51537" w:rsidRPr="00B51537" w14:paraId="4CD15E3B" w14:textId="77777777" w:rsidTr="00B51537">
        <w:tc>
          <w:tcPr>
            <w:tcW w:w="761" w:type="dxa"/>
            <w:tcBorders>
              <w:top w:val="single" w:sz="6" w:space="0" w:color="auto"/>
              <w:left w:val="single" w:sz="6" w:space="0" w:color="auto"/>
              <w:bottom w:val="single" w:sz="6" w:space="0" w:color="auto"/>
              <w:right w:val="single" w:sz="6" w:space="0" w:color="auto"/>
            </w:tcBorders>
          </w:tcPr>
          <w:p w14:paraId="5A77CFE2" w14:textId="77777777" w:rsidR="00B51537" w:rsidRPr="00B51537" w:rsidRDefault="00B51537" w:rsidP="00B51537">
            <w:pPr>
              <w:widowControl w:val="0"/>
              <w:suppressAutoHyphens w:val="0"/>
              <w:spacing w:after="0"/>
              <w:rPr>
                <w:rFonts w:eastAsia="Calibri"/>
                <w:b/>
                <w:bCs/>
                <w:sz w:val="18"/>
                <w:szCs w:val="18"/>
                <w:lang w:val="en-US" w:eastAsia="el-GR"/>
              </w:rPr>
            </w:pPr>
            <w:r w:rsidRPr="00B51537">
              <w:rPr>
                <w:rFonts w:eastAsia="Calibri"/>
                <w:b/>
                <w:bCs/>
                <w:sz w:val="18"/>
                <w:szCs w:val="18"/>
                <w:lang w:val="en-US" w:eastAsia="el-GR"/>
              </w:rPr>
              <w:t>3.4.1</w:t>
            </w:r>
          </w:p>
        </w:tc>
        <w:tc>
          <w:tcPr>
            <w:tcW w:w="4018" w:type="dxa"/>
            <w:tcBorders>
              <w:top w:val="single" w:sz="6" w:space="0" w:color="auto"/>
              <w:left w:val="single" w:sz="6" w:space="0" w:color="auto"/>
              <w:bottom w:val="single" w:sz="6" w:space="0" w:color="auto"/>
              <w:right w:val="single" w:sz="6" w:space="0" w:color="auto"/>
            </w:tcBorders>
          </w:tcPr>
          <w:p w14:paraId="416EF714" w14:textId="77777777" w:rsidR="00B51537" w:rsidRPr="00B51537" w:rsidRDefault="00B51537" w:rsidP="00B51537">
            <w:pPr>
              <w:widowControl w:val="0"/>
              <w:suppressAutoHyphens w:val="0"/>
              <w:spacing w:after="0" w:line="276" w:lineRule="auto"/>
              <w:rPr>
                <w:rFonts w:eastAsia="Calibri"/>
                <w:sz w:val="18"/>
                <w:szCs w:val="18"/>
                <w:lang w:val="el-GR" w:eastAsia="el-GR"/>
              </w:rPr>
            </w:pPr>
            <w:r w:rsidRPr="00B51537">
              <w:rPr>
                <w:rFonts w:eastAsia="Calibri"/>
                <w:sz w:val="18"/>
                <w:szCs w:val="18"/>
                <w:lang w:val="el-GR" w:eastAsia="el-GR"/>
              </w:rPr>
              <w:t>Για όλα τα προσφερόμενα είδη  η Εγγύηση -Τεχνική υποστήριξη θα πρέπει να αποδεικνύεται από κωδικό κατασκευαστή ή από επίσημη δήλωση του κατασκευαστή.</w:t>
            </w:r>
          </w:p>
        </w:tc>
        <w:tc>
          <w:tcPr>
            <w:tcW w:w="1515" w:type="dxa"/>
            <w:tcBorders>
              <w:top w:val="single" w:sz="6" w:space="0" w:color="auto"/>
              <w:left w:val="single" w:sz="6" w:space="0" w:color="auto"/>
              <w:bottom w:val="single" w:sz="6" w:space="0" w:color="auto"/>
              <w:right w:val="single" w:sz="6" w:space="0" w:color="auto"/>
            </w:tcBorders>
          </w:tcPr>
          <w:p w14:paraId="59099C45" w14:textId="77777777" w:rsidR="00B51537" w:rsidRPr="00B51537" w:rsidRDefault="00B51537" w:rsidP="00B51537">
            <w:pPr>
              <w:widowControl w:val="0"/>
              <w:suppressAutoHyphens w:val="0"/>
              <w:spacing w:after="0"/>
              <w:jc w:val="center"/>
              <w:rPr>
                <w:rFonts w:eastAsia="Calibri"/>
                <w:b/>
                <w:bCs/>
                <w:sz w:val="18"/>
                <w:szCs w:val="18"/>
                <w:lang w:val="el-GR"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60BCF362" w14:textId="77777777" w:rsidR="00B51537" w:rsidRPr="00B51537" w:rsidRDefault="00B51537" w:rsidP="00B51537">
            <w:pPr>
              <w:widowControl w:val="0"/>
              <w:suppressAutoHyphens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BD1DB28" w14:textId="77777777" w:rsidR="00B51537" w:rsidRPr="00B51537" w:rsidRDefault="00B51537" w:rsidP="00B51537">
            <w:pPr>
              <w:widowControl w:val="0"/>
              <w:suppressAutoHyphens w:val="0"/>
              <w:spacing w:after="0"/>
              <w:rPr>
                <w:rFonts w:eastAsia="Calibri"/>
                <w:b/>
                <w:bCs/>
                <w:sz w:val="18"/>
                <w:szCs w:val="18"/>
                <w:lang w:val="el-GR" w:eastAsia="el-GR"/>
              </w:rPr>
            </w:pPr>
          </w:p>
        </w:tc>
      </w:tr>
      <w:tr w:rsidR="00B51537" w:rsidRPr="00B51537" w14:paraId="10BABDAF" w14:textId="77777777" w:rsidTr="00B51537">
        <w:tc>
          <w:tcPr>
            <w:tcW w:w="761" w:type="dxa"/>
            <w:tcBorders>
              <w:top w:val="single" w:sz="6" w:space="0" w:color="auto"/>
              <w:left w:val="single" w:sz="6" w:space="0" w:color="auto"/>
              <w:bottom w:val="single" w:sz="6" w:space="0" w:color="auto"/>
              <w:right w:val="single" w:sz="6" w:space="0" w:color="auto"/>
            </w:tcBorders>
          </w:tcPr>
          <w:p w14:paraId="1718C8F7" w14:textId="77777777" w:rsidR="00B51537" w:rsidRPr="00B51537" w:rsidRDefault="00B51537" w:rsidP="00B51537">
            <w:pPr>
              <w:widowControl w:val="0"/>
              <w:suppressAutoHyphens w:val="0"/>
              <w:spacing w:after="0"/>
              <w:rPr>
                <w:rFonts w:eastAsia="Calibri"/>
                <w:b/>
                <w:bCs/>
                <w:sz w:val="18"/>
                <w:szCs w:val="18"/>
                <w:lang w:val="en-US" w:eastAsia="el-GR"/>
              </w:rPr>
            </w:pPr>
            <w:r w:rsidRPr="00B51537">
              <w:rPr>
                <w:rFonts w:eastAsia="Calibri"/>
                <w:b/>
                <w:bCs/>
                <w:sz w:val="18"/>
                <w:szCs w:val="18"/>
                <w:lang w:val="en-US" w:eastAsia="el-GR"/>
              </w:rPr>
              <w:t>3.4.2</w:t>
            </w:r>
          </w:p>
        </w:tc>
        <w:tc>
          <w:tcPr>
            <w:tcW w:w="4018" w:type="dxa"/>
            <w:tcBorders>
              <w:top w:val="single" w:sz="6" w:space="0" w:color="auto"/>
              <w:left w:val="single" w:sz="6" w:space="0" w:color="auto"/>
              <w:bottom w:val="single" w:sz="6" w:space="0" w:color="auto"/>
              <w:right w:val="single" w:sz="6" w:space="0" w:color="auto"/>
            </w:tcBorders>
          </w:tcPr>
          <w:p w14:paraId="2CE262CE" w14:textId="1AD85534" w:rsidR="00B51537" w:rsidRPr="00B51537" w:rsidRDefault="00B51537" w:rsidP="00B51537">
            <w:pPr>
              <w:widowControl w:val="0"/>
              <w:suppressAutoHyphens w:val="0"/>
              <w:spacing w:after="0" w:line="370" w:lineRule="exact"/>
              <w:rPr>
                <w:rFonts w:eastAsia="Calibri"/>
                <w:sz w:val="18"/>
                <w:szCs w:val="18"/>
                <w:lang w:val="el-GR" w:eastAsia="el-GR"/>
              </w:rPr>
            </w:pPr>
            <w:r w:rsidRPr="00B51537">
              <w:rPr>
                <w:rFonts w:eastAsia="Calibri"/>
                <w:sz w:val="18"/>
                <w:szCs w:val="18"/>
                <w:lang w:val="el-GR" w:eastAsia="el-GR"/>
              </w:rPr>
              <w:t xml:space="preserve">Διάρκεια Εγγύησης </w:t>
            </w:r>
            <w:r w:rsidRPr="00B51537">
              <w:rPr>
                <w:rFonts w:eastAsia="Calibri"/>
                <w:sz w:val="18"/>
                <w:szCs w:val="18"/>
                <w:lang w:val="en-US" w:eastAsia="el-GR"/>
              </w:rPr>
              <w:t>Storage</w:t>
            </w:r>
            <w:r w:rsidRPr="00B51537">
              <w:rPr>
                <w:rFonts w:eastAsia="Calibri"/>
                <w:sz w:val="18"/>
                <w:szCs w:val="18"/>
                <w:lang w:val="el-GR" w:eastAsia="el-GR"/>
              </w:rPr>
              <w:t xml:space="preserve"> σε έτη</w:t>
            </w:r>
            <w:r w:rsidR="00836F1B">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03F53FB9" w14:textId="77777777" w:rsidR="00B51537" w:rsidRPr="00B51537" w:rsidRDefault="00B51537" w:rsidP="00B51537">
            <w:pPr>
              <w:widowControl w:val="0"/>
              <w:suppressAutoHyphens w:val="0"/>
              <w:spacing w:after="0"/>
              <w:jc w:val="center"/>
              <w:rPr>
                <w:rFonts w:eastAsia="Calibri"/>
                <w:b/>
                <w:bCs/>
                <w:sz w:val="18"/>
                <w:szCs w:val="18"/>
                <w:lang w:val="en-US" w:eastAsia="el-GR"/>
              </w:rPr>
            </w:pPr>
            <w:r w:rsidRPr="00B51537">
              <w:rPr>
                <w:rFonts w:eastAsia="Calibri"/>
                <w:b/>
                <w:bCs/>
                <w:sz w:val="18"/>
                <w:szCs w:val="18"/>
                <w:lang w:val="en-US" w:eastAsia="el-GR"/>
              </w:rPr>
              <w:t>≥</w:t>
            </w:r>
            <w:r w:rsidRPr="00B51537">
              <w:rPr>
                <w:rFonts w:eastAsia="Calibri"/>
                <w:b/>
                <w:bCs/>
                <w:sz w:val="18"/>
                <w:szCs w:val="18"/>
                <w:lang w:val="el-GR" w:eastAsia="el-GR"/>
              </w:rPr>
              <w:t xml:space="preserve"> </w:t>
            </w:r>
            <w:r w:rsidRPr="00B51537">
              <w:rPr>
                <w:rFonts w:eastAsia="Calibri"/>
                <w:b/>
                <w:bCs/>
                <w:sz w:val="18"/>
                <w:szCs w:val="18"/>
                <w:lang w:val="en-US" w:eastAsia="el-GR"/>
              </w:rPr>
              <w:t>3</w:t>
            </w:r>
          </w:p>
        </w:tc>
        <w:tc>
          <w:tcPr>
            <w:tcW w:w="1968" w:type="dxa"/>
            <w:tcBorders>
              <w:top w:val="single" w:sz="6" w:space="0" w:color="auto"/>
              <w:left w:val="single" w:sz="6" w:space="0" w:color="auto"/>
              <w:bottom w:val="single" w:sz="6" w:space="0" w:color="auto"/>
              <w:right w:val="single" w:sz="6" w:space="0" w:color="auto"/>
            </w:tcBorders>
          </w:tcPr>
          <w:p w14:paraId="729A493C" w14:textId="77777777" w:rsidR="00B51537" w:rsidRPr="00B51537" w:rsidRDefault="00B51537" w:rsidP="00B51537">
            <w:pPr>
              <w:widowControl w:val="0"/>
              <w:suppressAutoHyphens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3F8895F" w14:textId="77777777" w:rsidR="00B51537" w:rsidRPr="00B51537" w:rsidRDefault="00B51537" w:rsidP="00B51537">
            <w:pPr>
              <w:widowControl w:val="0"/>
              <w:suppressAutoHyphens w:val="0"/>
              <w:spacing w:after="0"/>
              <w:rPr>
                <w:rFonts w:eastAsia="Calibri"/>
                <w:b/>
                <w:bCs/>
                <w:sz w:val="18"/>
                <w:szCs w:val="18"/>
                <w:lang w:val="en-US" w:eastAsia="el-GR"/>
              </w:rPr>
            </w:pPr>
          </w:p>
        </w:tc>
      </w:tr>
      <w:tr w:rsidR="00B51537" w:rsidRPr="00B51537" w14:paraId="69F456DE" w14:textId="77777777" w:rsidTr="00B51537">
        <w:tc>
          <w:tcPr>
            <w:tcW w:w="761" w:type="dxa"/>
            <w:tcBorders>
              <w:top w:val="single" w:sz="6" w:space="0" w:color="auto"/>
              <w:left w:val="single" w:sz="6" w:space="0" w:color="auto"/>
              <w:bottom w:val="single" w:sz="6" w:space="0" w:color="auto"/>
              <w:right w:val="single" w:sz="6" w:space="0" w:color="auto"/>
            </w:tcBorders>
            <w:shd w:val="clear" w:color="auto" w:fill="9CC2E5"/>
          </w:tcPr>
          <w:p w14:paraId="670B9094" w14:textId="77777777" w:rsidR="00B51537" w:rsidRPr="00B51537" w:rsidRDefault="00B51537" w:rsidP="00B51537">
            <w:pPr>
              <w:widowControl w:val="0"/>
              <w:suppressAutoHyphens w:val="0"/>
              <w:spacing w:after="0"/>
              <w:rPr>
                <w:rFonts w:eastAsia="Calibri"/>
                <w:b/>
                <w:bCs/>
                <w:sz w:val="18"/>
                <w:szCs w:val="18"/>
                <w:lang w:val="en-US" w:eastAsia="el-GR"/>
              </w:rPr>
            </w:pPr>
            <w:r w:rsidRPr="00B51537">
              <w:rPr>
                <w:rFonts w:eastAsia="Calibri"/>
                <w:b/>
                <w:bCs/>
                <w:sz w:val="18"/>
                <w:szCs w:val="18"/>
                <w:lang w:val="en-US" w:eastAsia="el-GR"/>
              </w:rPr>
              <w:t>4.</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41B66BD6" w14:textId="77777777" w:rsidR="00B51537" w:rsidRPr="00B51537" w:rsidRDefault="00B51537" w:rsidP="00B51537">
            <w:pPr>
              <w:widowControl w:val="0"/>
              <w:suppressAutoHyphens w:val="0"/>
              <w:spacing w:after="0" w:line="370" w:lineRule="exact"/>
              <w:rPr>
                <w:rFonts w:eastAsia="Calibri"/>
                <w:sz w:val="18"/>
                <w:szCs w:val="18"/>
                <w:lang w:val="el-GR" w:eastAsia="el-GR"/>
              </w:rPr>
            </w:pPr>
            <w:r w:rsidRPr="00B51537">
              <w:rPr>
                <w:rFonts w:eastAsia="Calibri"/>
                <w:b/>
                <w:bCs/>
                <w:sz w:val="18"/>
                <w:szCs w:val="18"/>
                <w:lang w:val="en-US" w:eastAsia="el-GR"/>
              </w:rPr>
              <w:t>ΠΑΡΑΔΟΣΗ – ΠΑΡΑΛΑΒΗ</w:t>
            </w:r>
            <w:r w:rsidRPr="00B51537">
              <w:rPr>
                <w:rFonts w:eastAsia="Calibri"/>
                <w:b/>
                <w:bCs/>
                <w:sz w:val="18"/>
                <w:szCs w:val="18"/>
                <w:lang w:val="el-GR" w:eastAsia="el-GR"/>
              </w:rPr>
              <w:t xml:space="preserve"> - ΕΓΚΑΤΑΣΤΑΣΗ</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0E53C411" w14:textId="77777777" w:rsidR="00B51537" w:rsidRPr="00B51537" w:rsidRDefault="00B51537" w:rsidP="00B51537">
            <w:pPr>
              <w:widowControl w:val="0"/>
              <w:suppressAutoHyphens w:val="0"/>
              <w:spacing w:after="0"/>
              <w:rPr>
                <w:rFonts w:eastAsia="Calibri"/>
                <w:b/>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3E95730D" w14:textId="77777777" w:rsidR="00B51537" w:rsidRPr="00B51537" w:rsidRDefault="00B51537" w:rsidP="00B51537">
            <w:pPr>
              <w:widowControl w:val="0"/>
              <w:suppressAutoHyphens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066BA061" w14:textId="77777777" w:rsidR="00B51537" w:rsidRPr="00B51537" w:rsidRDefault="00B51537" w:rsidP="00B51537">
            <w:pPr>
              <w:widowControl w:val="0"/>
              <w:suppressAutoHyphens w:val="0"/>
              <w:spacing w:after="0"/>
              <w:rPr>
                <w:rFonts w:eastAsia="Calibri"/>
                <w:b/>
                <w:bCs/>
                <w:sz w:val="18"/>
                <w:szCs w:val="18"/>
                <w:lang w:val="en-US" w:eastAsia="el-GR"/>
              </w:rPr>
            </w:pPr>
          </w:p>
        </w:tc>
      </w:tr>
      <w:tr w:rsidR="00B51537" w:rsidRPr="00B51537" w14:paraId="0EC53A13" w14:textId="77777777" w:rsidTr="00B51537">
        <w:tc>
          <w:tcPr>
            <w:tcW w:w="761" w:type="dxa"/>
            <w:tcBorders>
              <w:top w:val="single" w:sz="6" w:space="0" w:color="auto"/>
              <w:left w:val="single" w:sz="6" w:space="0" w:color="auto"/>
              <w:bottom w:val="single" w:sz="6" w:space="0" w:color="auto"/>
              <w:right w:val="single" w:sz="6" w:space="0" w:color="auto"/>
            </w:tcBorders>
          </w:tcPr>
          <w:p w14:paraId="5DB5743D" w14:textId="77777777" w:rsidR="00B51537" w:rsidRPr="00B51537" w:rsidRDefault="00B51537" w:rsidP="00B51537">
            <w:pPr>
              <w:widowControl w:val="0"/>
              <w:suppressAutoHyphens w:val="0"/>
              <w:spacing w:after="0"/>
              <w:rPr>
                <w:rFonts w:eastAsia="Calibri"/>
                <w:b/>
                <w:bCs/>
                <w:sz w:val="18"/>
                <w:szCs w:val="18"/>
                <w:lang w:val="en-US" w:eastAsia="el-GR"/>
              </w:rPr>
            </w:pPr>
            <w:r w:rsidRPr="00B51537">
              <w:rPr>
                <w:rFonts w:eastAsia="Calibri"/>
                <w:b/>
                <w:bCs/>
                <w:sz w:val="18"/>
                <w:szCs w:val="18"/>
                <w:lang w:val="en-US" w:eastAsia="el-GR"/>
              </w:rPr>
              <w:t>4.1</w:t>
            </w:r>
          </w:p>
        </w:tc>
        <w:tc>
          <w:tcPr>
            <w:tcW w:w="4018" w:type="dxa"/>
            <w:tcBorders>
              <w:top w:val="single" w:sz="6" w:space="0" w:color="auto"/>
              <w:left w:val="single" w:sz="6" w:space="0" w:color="auto"/>
              <w:bottom w:val="single" w:sz="6" w:space="0" w:color="auto"/>
              <w:right w:val="single" w:sz="6" w:space="0" w:color="auto"/>
            </w:tcBorders>
          </w:tcPr>
          <w:p w14:paraId="15393017" w14:textId="1859046D" w:rsidR="00B51537" w:rsidRPr="00B51537" w:rsidRDefault="00B51537">
            <w:pPr>
              <w:widowControl w:val="0"/>
              <w:suppressAutoHyphens w:val="0"/>
              <w:spacing w:after="0" w:line="370" w:lineRule="exact"/>
              <w:rPr>
                <w:rFonts w:eastAsia="Calibri"/>
                <w:sz w:val="18"/>
                <w:szCs w:val="18"/>
                <w:lang w:val="el-GR" w:eastAsia="el-GR"/>
              </w:rPr>
            </w:pPr>
            <w:r w:rsidRPr="00B51537">
              <w:rPr>
                <w:rFonts w:eastAsia="Calibri"/>
                <w:sz w:val="18"/>
                <w:szCs w:val="18"/>
                <w:lang w:val="el-GR" w:eastAsia="el-GR"/>
              </w:rPr>
              <w:t xml:space="preserve">Η παραλαβή του έργου θα πραγματοποιηθεί από </w:t>
            </w:r>
            <w:r w:rsidR="00B91667">
              <w:rPr>
                <w:rFonts w:eastAsia="Calibri"/>
                <w:sz w:val="18"/>
                <w:szCs w:val="18"/>
                <w:lang w:val="el-GR" w:eastAsia="el-GR"/>
              </w:rPr>
              <w:t xml:space="preserve">επιτροπή παραλαβής  </w:t>
            </w:r>
            <w:r w:rsidRPr="00B51537">
              <w:rPr>
                <w:rFonts w:eastAsia="Calibri"/>
                <w:sz w:val="18"/>
                <w:szCs w:val="18"/>
                <w:lang w:val="el-GR" w:eastAsia="el-GR"/>
              </w:rPr>
              <w:t>της ΕΡΤ Α.Ε.</w:t>
            </w:r>
          </w:p>
        </w:tc>
        <w:tc>
          <w:tcPr>
            <w:tcW w:w="1515" w:type="dxa"/>
            <w:tcBorders>
              <w:top w:val="single" w:sz="6" w:space="0" w:color="auto"/>
              <w:left w:val="single" w:sz="6" w:space="0" w:color="auto"/>
              <w:bottom w:val="single" w:sz="6" w:space="0" w:color="auto"/>
              <w:right w:val="single" w:sz="6" w:space="0" w:color="auto"/>
            </w:tcBorders>
          </w:tcPr>
          <w:p w14:paraId="4DF6935C" w14:textId="77777777" w:rsidR="00B51537" w:rsidRPr="00B51537" w:rsidRDefault="00B51537" w:rsidP="00B51537">
            <w:pPr>
              <w:widowControl w:val="0"/>
              <w:suppressAutoHyphens w:val="0"/>
              <w:spacing w:after="0"/>
              <w:jc w:val="center"/>
              <w:rPr>
                <w:rFonts w:eastAsia="Calibri"/>
                <w:b/>
                <w:bCs/>
                <w:sz w:val="18"/>
                <w:szCs w:val="18"/>
                <w:lang w:val="en-US" w:eastAsia="el-GR"/>
              </w:rPr>
            </w:pPr>
            <w:r w:rsidRPr="00B51537">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07800253" w14:textId="77777777" w:rsidR="00B51537" w:rsidRPr="00B51537" w:rsidRDefault="00B51537" w:rsidP="00B51537">
            <w:pPr>
              <w:widowControl w:val="0"/>
              <w:suppressAutoHyphens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4E5CBB8" w14:textId="77777777" w:rsidR="00B51537" w:rsidRPr="00B51537" w:rsidRDefault="00B51537" w:rsidP="00B51537">
            <w:pPr>
              <w:widowControl w:val="0"/>
              <w:suppressAutoHyphens w:val="0"/>
              <w:spacing w:after="0"/>
              <w:rPr>
                <w:rFonts w:eastAsia="Calibri"/>
                <w:b/>
                <w:bCs/>
                <w:sz w:val="18"/>
                <w:szCs w:val="18"/>
                <w:lang w:val="en-US" w:eastAsia="el-GR"/>
              </w:rPr>
            </w:pPr>
          </w:p>
        </w:tc>
      </w:tr>
      <w:tr w:rsidR="00B51537" w:rsidRPr="00B51537" w14:paraId="460D99FE" w14:textId="77777777" w:rsidTr="00B51537">
        <w:tc>
          <w:tcPr>
            <w:tcW w:w="761" w:type="dxa"/>
            <w:tcBorders>
              <w:top w:val="single" w:sz="6" w:space="0" w:color="auto"/>
              <w:left w:val="single" w:sz="6" w:space="0" w:color="auto"/>
              <w:bottom w:val="single" w:sz="6" w:space="0" w:color="auto"/>
              <w:right w:val="single" w:sz="6" w:space="0" w:color="auto"/>
            </w:tcBorders>
          </w:tcPr>
          <w:p w14:paraId="3F51916A" w14:textId="77777777" w:rsidR="00B51537" w:rsidRPr="00B51537" w:rsidRDefault="00B51537" w:rsidP="00B51537">
            <w:pPr>
              <w:widowControl w:val="0"/>
              <w:suppressAutoHyphens w:val="0"/>
              <w:spacing w:after="0"/>
              <w:rPr>
                <w:rFonts w:eastAsia="Calibri"/>
                <w:b/>
                <w:bCs/>
                <w:sz w:val="18"/>
                <w:szCs w:val="18"/>
                <w:lang w:val="en-US" w:eastAsia="el-GR"/>
              </w:rPr>
            </w:pPr>
            <w:r w:rsidRPr="00B51537">
              <w:rPr>
                <w:rFonts w:eastAsia="Calibri"/>
                <w:b/>
                <w:bCs/>
                <w:sz w:val="18"/>
                <w:szCs w:val="18"/>
                <w:lang w:val="en-US" w:eastAsia="el-GR"/>
              </w:rPr>
              <w:t>4.2</w:t>
            </w:r>
          </w:p>
        </w:tc>
        <w:tc>
          <w:tcPr>
            <w:tcW w:w="4018" w:type="dxa"/>
            <w:tcBorders>
              <w:top w:val="single" w:sz="6" w:space="0" w:color="auto"/>
              <w:left w:val="single" w:sz="6" w:space="0" w:color="auto"/>
              <w:bottom w:val="single" w:sz="6" w:space="0" w:color="auto"/>
              <w:right w:val="single" w:sz="6" w:space="0" w:color="auto"/>
            </w:tcBorders>
          </w:tcPr>
          <w:p w14:paraId="37447749" w14:textId="77777777" w:rsidR="00B51537" w:rsidRPr="00B51537" w:rsidRDefault="00B51537" w:rsidP="00B51537">
            <w:pPr>
              <w:widowControl w:val="0"/>
              <w:suppressAutoHyphens w:val="0"/>
              <w:spacing w:after="0" w:line="370" w:lineRule="exact"/>
              <w:rPr>
                <w:rFonts w:eastAsia="Calibri"/>
                <w:sz w:val="18"/>
                <w:szCs w:val="18"/>
                <w:lang w:val="el-GR" w:eastAsia="el-GR"/>
              </w:rPr>
            </w:pPr>
            <w:r w:rsidRPr="00B51537">
              <w:rPr>
                <w:rFonts w:eastAsia="Calibri"/>
                <w:sz w:val="18"/>
                <w:szCs w:val="18"/>
                <w:lang w:val="el-GR" w:eastAsia="el-GR"/>
              </w:rPr>
              <w:t>Ο προμηθευτής θα αναλάβει την εγκατάσταση και την παραμετροποίηση του υλικού (</w:t>
            </w:r>
            <w:proofErr w:type="spellStart"/>
            <w:r w:rsidRPr="00B51537">
              <w:rPr>
                <w:rFonts w:eastAsia="Calibri"/>
                <w:sz w:val="18"/>
                <w:szCs w:val="18"/>
                <w:lang w:val="el-GR" w:eastAsia="el-GR"/>
              </w:rPr>
              <w:t>hardware</w:t>
            </w:r>
            <w:proofErr w:type="spellEnd"/>
            <w:r w:rsidRPr="00B51537">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58A0F4F3" w14:textId="77777777" w:rsidR="00B51537" w:rsidRPr="00B51537" w:rsidRDefault="00B51537" w:rsidP="00B51537">
            <w:pPr>
              <w:widowControl w:val="0"/>
              <w:suppressAutoHyphens w:val="0"/>
              <w:spacing w:after="0"/>
              <w:jc w:val="center"/>
              <w:rPr>
                <w:rFonts w:eastAsia="Calibri"/>
                <w:b/>
                <w:bCs/>
                <w:sz w:val="18"/>
                <w:szCs w:val="18"/>
                <w:lang w:val="el-GR" w:eastAsia="el-GR"/>
              </w:rPr>
            </w:pPr>
            <w:r w:rsidRPr="00B51537">
              <w:rPr>
                <w:rFonts w:eastAsia="Calibri"/>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31E1E86B" w14:textId="77777777" w:rsidR="00B51537" w:rsidRPr="00B51537" w:rsidRDefault="00B51537" w:rsidP="00B51537">
            <w:pPr>
              <w:widowControl w:val="0"/>
              <w:suppressAutoHyphens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29E180E" w14:textId="77777777" w:rsidR="00B51537" w:rsidRPr="00B51537" w:rsidRDefault="00B51537" w:rsidP="00B51537">
            <w:pPr>
              <w:widowControl w:val="0"/>
              <w:suppressAutoHyphens w:val="0"/>
              <w:spacing w:after="0"/>
              <w:rPr>
                <w:rFonts w:eastAsia="Calibri"/>
                <w:b/>
                <w:bCs/>
                <w:sz w:val="18"/>
                <w:szCs w:val="18"/>
                <w:lang w:val="el-GR" w:eastAsia="el-GR"/>
              </w:rPr>
            </w:pPr>
          </w:p>
        </w:tc>
      </w:tr>
    </w:tbl>
    <w:p w14:paraId="12D97500" w14:textId="77777777" w:rsidR="00B51537" w:rsidRPr="00B51537" w:rsidRDefault="00B51537" w:rsidP="00B51537">
      <w:pPr>
        <w:widowControl w:val="0"/>
        <w:tabs>
          <w:tab w:val="left" w:pos="474"/>
        </w:tabs>
        <w:suppressAutoHyphens w:val="0"/>
        <w:spacing w:after="0"/>
        <w:ind w:left="473" w:right="109"/>
        <w:rPr>
          <w:rFonts w:eastAsia="Calibri" w:cs="Times New Roman"/>
          <w:sz w:val="24"/>
          <w:lang w:val="el-GR" w:eastAsia="en-US"/>
        </w:rPr>
      </w:pPr>
    </w:p>
    <w:p w14:paraId="3B6A3EAB" w14:textId="77777777" w:rsidR="00B51537" w:rsidRPr="00B51537" w:rsidRDefault="00B51537" w:rsidP="00B51537">
      <w:pPr>
        <w:widowControl w:val="0"/>
        <w:tabs>
          <w:tab w:val="left" w:pos="474"/>
        </w:tabs>
        <w:suppressAutoHyphens w:val="0"/>
        <w:spacing w:after="0"/>
        <w:ind w:left="473" w:right="109"/>
        <w:rPr>
          <w:rFonts w:eastAsia="Calibri" w:cs="Times New Roman"/>
          <w:sz w:val="24"/>
          <w:lang w:val="el-GR" w:eastAsia="en-US"/>
        </w:rPr>
      </w:pPr>
    </w:p>
    <w:p w14:paraId="75F2EC67" w14:textId="77777777" w:rsidR="00B51537" w:rsidRPr="00B51537" w:rsidRDefault="00B51537" w:rsidP="00B51537">
      <w:pPr>
        <w:widowControl w:val="0"/>
        <w:tabs>
          <w:tab w:val="left" w:pos="474"/>
        </w:tabs>
        <w:suppressAutoHyphens w:val="0"/>
        <w:spacing w:after="0"/>
        <w:ind w:left="473" w:right="109"/>
        <w:rPr>
          <w:rFonts w:eastAsia="Calibri" w:cs="Times New Roman"/>
          <w:sz w:val="24"/>
          <w:lang w:val="el-GR" w:eastAsia="en-US"/>
        </w:rPr>
      </w:pPr>
    </w:p>
    <w:p w14:paraId="036413CC" w14:textId="77777777" w:rsidR="00B51537" w:rsidRPr="00B51537" w:rsidRDefault="00B51537" w:rsidP="00B51537">
      <w:pPr>
        <w:widowControl w:val="0"/>
        <w:tabs>
          <w:tab w:val="left" w:pos="574"/>
        </w:tabs>
        <w:suppressAutoHyphens w:val="0"/>
        <w:spacing w:before="190" w:after="0"/>
        <w:outlineLvl w:val="0"/>
        <w:rPr>
          <w:rFonts w:ascii="Cambria" w:eastAsia="Cambria" w:hAnsi="Cambria" w:cs="Times New Roman"/>
          <w:b/>
          <w:bCs/>
          <w:sz w:val="32"/>
          <w:szCs w:val="32"/>
          <w:lang w:val="el-GR" w:eastAsia="en-US"/>
        </w:rPr>
      </w:pPr>
      <w:bookmarkStart w:id="7" w:name="_TOC_250003"/>
      <w:r w:rsidRPr="00B51537">
        <w:rPr>
          <w:rFonts w:ascii="Cambria" w:eastAsia="Cambria" w:hAnsi="Cambria" w:cs="Times New Roman"/>
          <w:b/>
          <w:bCs/>
          <w:sz w:val="32"/>
          <w:szCs w:val="32"/>
          <w:lang w:val="el-GR" w:eastAsia="en-US"/>
        </w:rPr>
        <w:t>4. ΛΟΙΠΑ ΣΤΟΙΧΕΙΑ ΕΡΓΟΥ</w:t>
      </w:r>
      <w:bookmarkEnd w:id="7"/>
    </w:p>
    <w:p w14:paraId="31582DA3" w14:textId="4557093E" w:rsidR="00B51537" w:rsidRPr="00DB5A23" w:rsidRDefault="00FB532A" w:rsidP="00B51537">
      <w:pPr>
        <w:widowControl w:val="0"/>
        <w:tabs>
          <w:tab w:val="left" w:pos="579"/>
        </w:tabs>
        <w:suppressAutoHyphens w:val="0"/>
        <w:spacing w:before="228" w:after="0"/>
        <w:outlineLvl w:val="1"/>
        <w:rPr>
          <w:rFonts w:eastAsia="Calibri" w:cs="Times New Roman"/>
          <w:szCs w:val="22"/>
          <w:lang w:val="el-GR" w:eastAsia="en-US"/>
        </w:rPr>
      </w:pPr>
      <w:bookmarkStart w:id="8" w:name="_TOC_250002"/>
      <w:r>
        <w:rPr>
          <w:rFonts w:eastAsia="Calibri" w:cs="Times New Roman"/>
          <w:b/>
          <w:bCs/>
          <w:i/>
          <w:spacing w:val="-1"/>
          <w:szCs w:val="22"/>
          <w:lang w:val="el-GR" w:eastAsia="en-US"/>
        </w:rPr>
        <w:t xml:space="preserve">     </w:t>
      </w:r>
      <w:r w:rsidR="00B51537" w:rsidRPr="00DB5A23">
        <w:rPr>
          <w:rFonts w:eastAsia="Calibri" w:cs="Times New Roman"/>
          <w:b/>
          <w:bCs/>
          <w:i/>
          <w:spacing w:val="-1"/>
          <w:szCs w:val="22"/>
          <w:lang w:val="el-GR" w:eastAsia="en-US"/>
        </w:rPr>
        <w:t>4.1 Συνεργασία υποψηφίου</w:t>
      </w:r>
      <w:r w:rsidR="00B51537" w:rsidRPr="00DB5A23">
        <w:rPr>
          <w:rFonts w:eastAsia="Calibri" w:cs="Times New Roman"/>
          <w:b/>
          <w:bCs/>
          <w:i/>
          <w:spacing w:val="1"/>
          <w:szCs w:val="22"/>
          <w:lang w:val="el-GR" w:eastAsia="en-US"/>
        </w:rPr>
        <w:t xml:space="preserve"> </w:t>
      </w:r>
      <w:r w:rsidR="00B51537" w:rsidRPr="00DB5A23">
        <w:rPr>
          <w:rFonts w:eastAsia="Calibri" w:cs="Times New Roman"/>
          <w:b/>
          <w:bCs/>
          <w:i/>
          <w:spacing w:val="-1"/>
          <w:szCs w:val="22"/>
          <w:lang w:val="el-GR" w:eastAsia="en-US"/>
        </w:rPr>
        <w:t>με</w:t>
      </w:r>
      <w:r w:rsidR="00B51537" w:rsidRPr="00DB5A23">
        <w:rPr>
          <w:rFonts w:eastAsia="Calibri" w:cs="Times New Roman"/>
          <w:b/>
          <w:bCs/>
          <w:i/>
          <w:spacing w:val="-2"/>
          <w:szCs w:val="22"/>
          <w:lang w:val="el-GR" w:eastAsia="en-US"/>
        </w:rPr>
        <w:t xml:space="preserve"> </w:t>
      </w:r>
      <w:r w:rsidR="00B51537" w:rsidRPr="00DB5A23">
        <w:rPr>
          <w:rFonts w:eastAsia="Calibri" w:cs="Times New Roman"/>
          <w:b/>
          <w:bCs/>
          <w:i/>
          <w:spacing w:val="-1"/>
          <w:szCs w:val="22"/>
          <w:lang w:val="el-GR" w:eastAsia="en-US"/>
        </w:rPr>
        <w:t>το</w:t>
      </w:r>
      <w:r w:rsidR="00B51537" w:rsidRPr="00DB5A23">
        <w:rPr>
          <w:rFonts w:eastAsia="Calibri" w:cs="Times New Roman"/>
          <w:b/>
          <w:bCs/>
          <w:i/>
          <w:spacing w:val="1"/>
          <w:szCs w:val="22"/>
          <w:lang w:val="el-GR" w:eastAsia="en-US"/>
        </w:rPr>
        <w:t xml:space="preserve"> </w:t>
      </w:r>
      <w:r w:rsidR="00B51537" w:rsidRPr="00DB5A23">
        <w:rPr>
          <w:rFonts w:eastAsia="Calibri" w:cs="Times New Roman"/>
          <w:b/>
          <w:bCs/>
          <w:i/>
          <w:spacing w:val="-1"/>
          <w:szCs w:val="22"/>
          <w:lang w:val="el-GR" w:eastAsia="en-US"/>
        </w:rPr>
        <w:t>προσωπικό</w:t>
      </w:r>
      <w:r w:rsidR="00B51537" w:rsidRPr="00DB5A23">
        <w:rPr>
          <w:rFonts w:eastAsia="Calibri" w:cs="Times New Roman"/>
          <w:b/>
          <w:bCs/>
          <w:i/>
          <w:spacing w:val="1"/>
          <w:szCs w:val="22"/>
          <w:lang w:val="el-GR" w:eastAsia="en-US"/>
        </w:rPr>
        <w:t xml:space="preserve"> </w:t>
      </w:r>
      <w:r w:rsidR="00B51537" w:rsidRPr="00DB5A23">
        <w:rPr>
          <w:rFonts w:eastAsia="Calibri" w:cs="Times New Roman"/>
          <w:b/>
          <w:bCs/>
          <w:i/>
          <w:spacing w:val="-2"/>
          <w:szCs w:val="22"/>
          <w:lang w:val="el-GR" w:eastAsia="en-US"/>
        </w:rPr>
        <w:t>της</w:t>
      </w:r>
      <w:r w:rsidR="00B51537" w:rsidRPr="00DB5A23">
        <w:rPr>
          <w:rFonts w:eastAsia="Calibri" w:cs="Times New Roman"/>
          <w:b/>
          <w:bCs/>
          <w:i/>
          <w:spacing w:val="6"/>
          <w:szCs w:val="22"/>
          <w:lang w:val="el-GR" w:eastAsia="en-US"/>
        </w:rPr>
        <w:t xml:space="preserve"> </w:t>
      </w:r>
      <w:r w:rsidR="00B51537" w:rsidRPr="00DB5A23">
        <w:rPr>
          <w:rFonts w:eastAsia="Calibri" w:cs="Times New Roman"/>
          <w:b/>
          <w:bCs/>
          <w:i/>
          <w:szCs w:val="22"/>
          <w:lang w:val="el-GR" w:eastAsia="en-US"/>
        </w:rPr>
        <w:t>ΕΡΤ</w:t>
      </w:r>
      <w:bookmarkEnd w:id="8"/>
    </w:p>
    <w:p w14:paraId="1EDB865B" w14:textId="12E74C6D" w:rsidR="00B51537" w:rsidRPr="00DB5A23" w:rsidRDefault="00B51537" w:rsidP="00DB5A23">
      <w:pPr>
        <w:widowControl w:val="0"/>
        <w:numPr>
          <w:ilvl w:val="0"/>
          <w:numId w:val="42"/>
        </w:numPr>
        <w:suppressAutoHyphens w:val="0"/>
        <w:spacing w:before="60" w:after="0"/>
        <w:ind w:right="213"/>
        <w:rPr>
          <w:rFonts w:eastAsia="Calibri" w:cs="Times New Roman"/>
          <w:szCs w:val="22"/>
          <w:lang w:val="el-GR" w:eastAsia="en-US"/>
        </w:rPr>
      </w:pPr>
      <w:r w:rsidRPr="00DB5A23">
        <w:rPr>
          <w:rFonts w:eastAsia="Calibri" w:cs="Times New Roman"/>
          <w:szCs w:val="22"/>
          <w:lang w:val="el-GR" w:eastAsia="en-US"/>
        </w:rPr>
        <w:t>Ο</w:t>
      </w:r>
      <w:r w:rsidRPr="00DB5A23">
        <w:rPr>
          <w:rFonts w:eastAsia="Calibri" w:cs="Times New Roman"/>
          <w:spacing w:val="5"/>
          <w:szCs w:val="22"/>
          <w:lang w:val="el-GR" w:eastAsia="en-US"/>
        </w:rPr>
        <w:t xml:space="preserve"> </w:t>
      </w:r>
      <w:r w:rsidRPr="00DB5A23">
        <w:rPr>
          <w:rFonts w:eastAsia="Calibri" w:cs="Times New Roman"/>
          <w:spacing w:val="-1"/>
          <w:szCs w:val="22"/>
          <w:lang w:val="el-GR" w:eastAsia="en-US"/>
        </w:rPr>
        <w:t>υποψήφιος</w:t>
      </w:r>
      <w:r w:rsidRPr="00DB5A23">
        <w:rPr>
          <w:rFonts w:eastAsia="Calibri" w:cs="Times New Roman"/>
          <w:spacing w:val="5"/>
          <w:szCs w:val="22"/>
          <w:lang w:val="el-GR" w:eastAsia="en-US"/>
        </w:rPr>
        <w:t xml:space="preserve"> </w:t>
      </w:r>
      <w:r w:rsidRPr="00DB5A23">
        <w:rPr>
          <w:rFonts w:eastAsia="Calibri" w:cs="Times New Roman"/>
          <w:szCs w:val="22"/>
          <w:lang w:val="el-GR" w:eastAsia="en-US"/>
        </w:rPr>
        <w:t>δηλώνει</w:t>
      </w:r>
      <w:r w:rsidRPr="00DB5A23">
        <w:rPr>
          <w:rFonts w:eastAsia="Calibri" w:cs="Times New Roman"/>
          <w:spacing w:val="4"/>
          <w:szCs w:val="22"/>
          <w:lang w:val="el-GR" w:eastAsia="en-US"/>
        </w:rPr>
        <w:t xml:space="preserve"> </w:t>
      </w:r>
      <w:r w:rsidRPr="00DB5A23">
        <w:rPr>
          <w:rFonts w:eastAsia="Calibri" w:cs="Times New Roman"/>
          <w:szCs w:val="22"/>
          <w:lang w:val="el-GR" w:eastAsia="en-US"/>
        </w:rPr>
        <w:t>ότι</w:t>
      </w:r>
      <w:r w:rsidRPr="00DB5A23">
        <w:rPr>
          <w:rFonts w:eastAsia="Calibri" w:cs="Times New Roman"/>
          <w:spacing w:val="5"/>
          <w:szCs w:val="22"/>
          <w:lang w:val="el-GR" w:eastAsia="en-US"/>
        </w:rPr>
        <w:t xml:space="preserve"> </w:t>
      </w:r>
      <w:r w:rsidRPr="00DB5A23">
        <w:rPr>
          <w:rFonts w:eastAsia="Calibri" w:cs="Times New Roman"/>
          <w:szCs w:val="22"/>
          <w:lang w:val="el-GR" w:eastAsia="en-US"/>
        </w:rPr>
        <w:t>θα</w:t>
      </w:r>
      <w:r w:rsidRPr="00DB5A23">
        <w:rPr>
          <w:rFonts w:eastAsia="Calibri" w:cs="Times New Roman"/>
          <w:spacing w:val="5"/>
          <w:szCs w:val="22"/>
          <w:lang w:val="el-GR" w:eastAsia="en-US"/>
        </w:rPr>
        <w:t xml:space="preserve"> </w:t>
      </w:r>
      <w:r w:rsidRPr="00DB5A23">
        <w:rPr>
          <w:rFonts w:eastAsia="Calibri" w:cs="Times New Roman"/>
          <w:spacing w:val="-1"/>
          <w:szCs w:val="22"/>
          <w:lang w:val="el-GR" w:eastAsia="en-US"/>
        </w:rPr>
        <w:t>συνεργαστεί</w:t>
      </w:r>
      <w:r w:rsidRPr="00DB5A23">
        <w:rPr>
          <w:rFonts w:eastAsia="Calibri" w:cs="Times New Roman"/>
          <w:spacing w:val="4"/>
          <w:szCs w:val="22"/>
          <w:lang w:val="el-GR" w:eastAsia="en-US"/>
        </w:rPr>
        <w:t xml:space="preserve"> </w:t>
      </w:r>
      <w:r w:rsidRPr="00DB5A23">
        <w:rPr>
          <w:rFonts w:eastAsia="Calibri" w:cs="Times New Roman"/>
          <w:szCs w:val="22"/>
          <w:lang w:val="el-GR" w:eastAsia="en-US"/>
        </w:rPr>
        <w:t>στο</w:t>
      </w:r>
      <w:r w:rsidRPr="00DB5A23">
        <w:rPr>
          <w:rFonts w:eastAsia="Calibri" w:cs="Times New Roman"/>
          <w:spacing w:val="6"/>
          <w:szCs w:val="22"/>
          <w:lang w:val="el-GR" w:eastAsia="en-US"/>
        </w:rPr>
        <w:t xml:space="preserve"> </w:t>
      </w:r>
      <w:r w:rsidRPr="00DB5A23">
        <w:rPr>
          <w:rFonts w:eastAsia="Calibri" w:cs="Times New Roman"/>
          <w:spacing w:val="-1"/>
          <w:szCs w:val="22"/>
          <w:lang w:val="el-GR" w:eastAsia="en-US"/>
        </w:rPr>
        <w:t>μέγιστο</w:t>
      </w:r>
      <w:r w:rsidRPr="00DB5A23">
        <w:rPr>
          <w:rFonts w:eastAsia="Calibri" w:cs="Times New Roman"/>
          <w:spacing w:val="6"/>
          <w:szCs w:val="22"/>
          <w:lang w:val="el-GR" w:eastAsia="en-US"/>
        </w:rPr>
        <w:t xml:space="preserve"> </w:t>
      </w:r>
      <w:r w:rsidRPr="00DB5A23">
        <w:rPr>
          <w:rFonts w:eastAsia="Calibri" w:cs="Times New Roman"/>
          <w:szCs w:val="22"/>
          <w:lang w:val="el-GR" w:eastAsia="en-US"/>
        </w:rPr>
        <w:t>βαθμό</w:t>
      </w:r>
      <w:r w:rsidRPr="00DB5A23">
        <w:rPr>
          <w:rFonts w:eastAsia="Calibri" w:cs="Times New Roman"/>
          <w:spacing w:val="6"/>
          <w:szCs w:val="22"/>
          <w:lang w:val="el-GR" w:eastAsia="en-US"/>
        </w:rPr>
        <w:t xml:space="preserve"> </w:t>
      </w:r>
      <w:r w:rsidRPr="00DB5A23">
        <w:rPr>
          <w:rFonts w:eastAsia="Calibri" w:cs="Times New Roman"/>
          <w:szCs w:val="22"/>
          <w:lang w:val="el-GR" w:eastAsia="en-US"/>
        </w:rPr>
        <w:t>με</w:t>
      </w:r>
      <w:r w:rsidRPr="00DB5A23">
        <w:rPr>
          <w:rFonts w:eastAsia="Calibri" w:cs="Times New Roman"/>
          <w:spacing w:val="6"/>
          <w:szCs w:val="22"/>
          <w:lang w:val="el-GR" w:eastAsia="en-US"/>
        </w:rPr>
        <w:t xml:space="preserve"> </w:t>
      </w:r>
      <w:r w:rsidRPr="00DB5A23">
        <w:rPr>
          <w:rFonts w:eastAsia="Calibri" w:cs="Times New Roman"/>
          <w:spacing w:val="-1"/>
          <w:szCs w:val="22"/>
          <w:lang w:val="el-GR" w:eastAsia="en-US"/>
        </w:rPr>
        <w:t>το</w:t>
      </w:r>
      <w:r w:rsidRPr="00DB5A23">
        <w:rPr>
          <w:rFonts w:eastAsia="Calibri" w:cs="Times New Roman"/>
          <w:spacing w:val="6"/>
          <w:szCs w:val="22"/>
          <w:lang w:val="el-GR" w:eastAsia="en-US"/>
        </w:rPr>
        <w:t xml:space="preserve"> </w:t>
      </w:r>
      <w:r w:rsidRPr="00DB5A23">
        <w:rPr>
          <w:rFonts w:eastAsia="Calibri" w:cs="Times New Roman"/>
          <w:spacing w:val="-1"/>
          <w:szCs w:val="22"/>
          <w:lang w:val="el-GR" w:eastAsia="en-US"/>
        </w:rPr>
        <w:t>προσωπικό</w:t>
      </w:r>
      <w:r w:rsidRPr="00DB5A23">
        <w:rPr>
          <w:rFonts w:eastAsia="Calibri" w:cs="Times New Roman"/>
          <w:spacing w:val="6"/>
          <w:szCs w:val="22"/>
          <w:lang w:val="el-GR" w:eastAsia="en-US"/>
        </w:rPr>
        <w:t xml:space="preserve"> </w:t>
      </w:r>
      <w:r w:rsidRPr="00DB5A23">
        <w:rPr>
          <w:rFonts w:eastAsia="Calibri" w:cs="Times New Roman"/>
          <w:szCs w:val="22"/>
          <w:lang w:val="el-GR" w:eastAsia="en-US"/>
        </w:rPr>
        <w:t>της</w:t>
      </w:r>
      <w:r w:rsidRPr="00DB5A23">
        <w:rPr>
          <w:rFonts w:eastAsia="Calibri" w:cs="Times New Roman"/>
          <w:spacing w:val="14"/>
          <w:szCs w:val="22"/>
          <w:lang w:val="el-GR" w:eastAsia="en-US"/>
        </w:rPr>
        <w:t xml:space="preserve"> </w:t>
      </w:r>
      <w:r w:rsidRPr="00DB5A23">
        <w:rPr>
          <w:rFonts w:eastAsia="Calibri" w:cs="Times New Roman"/>
          <w:szCs w:val="22"/>
          <w:lang w:val="el-GR" w:eastAsia="en-US"/>
        </w:rPr>
        <w:t>ΕΡΤ</w:t>
      </w:r>
      <w:r w:rsidR="000D51FB" w:rsidRPr="00DB5A23">
        <w:rPr>
          <w:rFonts w:eastAsia="Calibri" w:cs="Times New Roman"/>
          <w:szCs w:val="22"/>
          <w:lang w:val="el-GR" w:eastAsia="en-US"/>
        </w:rPr>
        <w:t xml:space="preserve"> Α.Ε</w:t>
      </w:r>
      <w:r w:rsidRPr="00DB5A23">
        <w:rPr>
          <w:rFonts w:eastAsia="Calibri" w:cs="Times New Roman"/>
          <w:spacing w:val="6"/>
          <w:szCs w:val="22"/>
          <w:lang w:val="el-GR" w:eastAsia="en-US"/>
        </w:rPr>
        <w:t xml:space="preserve"> </w:t>
      </w:r>
      <w:r w:rsidRPr="00DB5A23">
        <w:rPr>
          <w:rFonts w:eastAsia="Calibri" w:cs="Times New Roman"/>
          <w:spacing w:val="-1"/>
          <w:szCs w:val="22"/>
          <w:lang w:val="el-GR" w:eastAsia="en-US"/>
        </w:rPr>
        <w:t>θέτοντας</w:t>
      </w:r>
      <w:r w:rsidRPr="00DB5A23">
        <w:rPr>
          <w:rFonts w:eastAsia="Calibri" w:cs="Times New Roman"/>
          <w:spacing w:val="51"/>
          <w:szCs w:val="22"/>
          <w:lang w:val="el-GR" w:eastAsia="en-US"/>
        </w:rPr>
        <w:t xml:space="preserve"> </w:t>
      </w:r>
      <w:r w:rsidRPr="00DB5A23">
        <w:rPr>
          <w:rFonts w:eastAsia="Calibri" w:cs="Times New Roman"/>
          <w:spacing w:val="-1"/>
          <w:szCs w:val="22"/>
          <w:lang w:val="el-GR" w:eastAsia="en-US"/>
        </w:rPr>
        <w:t>υπόψη</w:t>
      </w:r>
      <w:r w:rsidRPr="00DB5A23">
        <w:rPr>
          <w:rFonts w:eastAsia="Calibri" w:cs="Times New Roman"/>
          <w:spacing w:val="20"/>
          <w:szCs w:val="22"/>
          <w:lang w:val="el-GR" w:eastAsia="en-US"/>
        </w:rPr>
        <w:t xml:space="preserve"> </w:t>
      </w:r>
      <w:r w:rsidRPr="00DB5A23">
        <w:rPr>
          <w:rFonts w:eastAsia="Calibri" w:cs="Times New Roman"/>
          <w:szCs w:val="22"/>
          <w:lang w:val="el-GR" w:eastAsia="en-US"/>
        </w:rPr>
        <w:t>του</w:t>
      </w:r>
      <w:r w:rsidRPr="00DB5A23">
        <w:rPr>
          <w:rFonts w:eastAsia="Calibri" w:cs="Times New Roman"/>
          <w:spacing w:val="19"/>
          <w:szCs w:val="22"/>
          <w:lang w:val="el-GR" w:eastAsia="en-US"/>
        </w:rPr>
        <w:t xml:space="preserve"> </w:t>
      </w:r>
      <w:r w:rsidRPr="00DB5A23">
        <w:rPr>
          <w:rFonts w:eastAsia="Calibri" w:cs="Times New Roman"/>
          <w:spacing w:val="-1"/>
          <w:szCs w:val="22"/>
          <w:lang w:val="el-GR" w:eastAsia="en-US"/>
        </w:rPr>
        <w:t>προσωπικού</w:t>
      </w:r>
      <w:r w:rsidRPr="00DB5A23">
        <w:rPr>
          <w:rFonts w:eastAsia="Calibri" w:cs="Times New Roman"/>
          <w:spacing w:val="19"/>
          <w:szCs w:val="22"/>
          <w:lang w:val="el-GR" w:eastAsia="en-US"/>
        </w:rPr>
        <w:t xml:space="preserve"> </w:t>
      </w:r>
      <w:r w:rsidRPr="00DB5A23">
        <w:rPr>
          <w:rFonts w:eastAsia="Calibri" w:cs="Times New Roman"/>
          <w:szCs w:val="22"/>
          <w:lang w:val="el-GR" w:eastAsia="en-US"/>
        </w:rPr>
        <w:t>της</w:t>
      </w:r>
      <w:r w:rsidRPr="00DB5A23">
        <w:rPr>
          <w:rFonts w:eastAsia="Calibri" w:cs="Times New Roman"/>
          <w:spacing w:val="23"/>
          <w:szCs w:val="22"/>
          <w:lang w:val="el-GR" w:eastAsia="en-US"/>
        </w:rPr>
        <w:t xml:space="preserve"> </w:t>
      </w:r>
      <w:r w:rsidRPr="00DB5A23">
        <w:rPr>
          <w:rFonts w:eastAsia="Calibri" w:cs="Times New Roman"/>
          <w:szCs w:val="22"/>
          <w:lang w:val="el-GR" w:eastAsia="en-US"/>
        </w:rPr>
        <w:t>ΕΡΤ</w:t>
      </w:r>
      <w:r w:rsidRPr="00DB5A23">
        <w:rPr>
          <w:rFonts w:eastAsia="Calibri" w:cs="Times New Roman"/>
          <w:spacing w:val="21"/>
          <w:szCs w:val="22"/>
          <w:lang w:val="el-GR" w:eastAsia="en-US"/>
        </w:rPr>
        <w:t xml:space="preserve"> </w:t>
      </w:r>
      <w:r w:rsidRPr="00DB5A23">
        <w:rPr>
          <w:rFonts w:eastAsia="Calibri" w:cs="Times New Roman"/>
          <w:spacing w:val="-1"/>
          <w:szCs w:val="22"/>
          <w:lang w:val="el-GR" w:eastAsia="en-US"/>
        </w:rPr>
        <w:t>κάθε</w:t>
      </w:r>
      <w:r w:rsidRPr="00DB5A23">
        <w:rPr>
          <w:rFonts w:eastAsia="Calibri" w:cs="Times New Roman"/>
          <w:spacing w:val="20"/>
          <w:szCs w:val="22"/>
          <w:lang w:val="el-GR" w:eastAsia="en-US"/>
        </w:rPr>
        <w:t xml:space="preserve"> </w:t>
      </w:r>
      <w:r w:rsidRPr="00DB5A23">
        <w:rPr>
          <w:rFonts w:eastAsia="Calibri" w:cs="Times New Roman"/>
          <w:spacing w:val="-1"/>
          <w:szCs w:val="22"/>
          <w:lang w:val="el-GR" w:eastAsia="en-US"/>
        </w:rPr>
        <w:t>στοιχείο</w:t>
      </w:r>
      <w:r w:rsidRPr="00DB5A23">
        <w:rPr>
          <w:rFonts w:eastAsia="Calibri" w:cs="Times New Roman"/>
          <w:spacing w:val="18"/>
          <w:szCs w:val="22"/>
          <w:lang w:val="el-GR" w:eastAsia="en-US"/>
        </w:rPr>
        <w:t xml:space="preserve"> </w:t>
      </w:r>
      <w:r w:rsidRPr="00DB5A23">
        <w:rPr>
          <w:rFonts w:eastAsia="Calibri" w:cs="Times New Roman"/>
          <w:szCs w:val="22"/>
          <w:lang w:val="el-GR" w:eastAsia="en-US"/>
        </w:rPr>
        <w:t>που</w:t>
      </w:r>
      <w:r w:rsidRPr="00DB5A23">
        <w:rPr>
          <w:rFonts w:eastAsia="Calibri" w:cs="Times New Roman"/>
          <w:spacing w:val="19"/>
          <w:szCs w:val="22"/>
          <w:lang w:val="el-GR" w:eastAsia="en-US"/>
        </w:rPr>
        <w:t xml:space="preserve"> </w:t>
      </w:r>
      <w:r w:rsidRPr="00DB5A23">
        <w:rPr>
          <w:rFonts w:eastAsia="Calibri" w:cs="Times New Roman"/>
          <w:szCs w:val="22"/>
          <w:lang w:val="el-GR" w:eastAsia="en-US"/>
        </w:rPr>
        <w:t>μπορεί</w:t>
      </w:r>
      <w:r w:rsidRPr="00DB5A23">
        <w:rPr>
          <w:rFonts w:eastAsia="Calibri" w:cs="Times New Roman"/>
          <w:spacing w:val="18"/>
          <w:szCs w:val="22"/>
          <w:lang w:val="el-GR" w:eastAsia="en-US"/>
        </w:rPr>
        <w:t xml:space="preserve"> </w:t>
      </w:r>
      <w:r w:rsidRPr="00DB5A23">
        <w:rPr>
          <w:rFonts w:eastAsia="Calibri" w:cs="Times New Roman"/>
          <w:szCs w:val="22"/>
          <w:lang w:val="el-GR" w:eastAsia="en-US"/>
        </w:rPr>
        <w:t>να</w:t>
      </w:r>
      <w:r w:rsidRPr="00DB5A23">
        <w:rPr>
          <w:rFonts w:eastAsia="Calibri" w:cs="Times New Roman"/>
          <w:spacing w:val="20"/>
          <w:szCs w:val="22"/>
          <w:lang w:val="el-GR" w:eastAsia="en-US"/>
        </w:rPr>
        <w:t xml:space="preserve"> </w:t>
      </w:r>
      <w:r w:rsidRPr="00DB5A23">
        <w:rPr>
          <w:rFonts w:eastAsia="Calibri" w:cs="Times New Roman"/>
          <w:spacing w:val="-1"/>
          <w:szCs w:val="22"/>
          <w:lang w:val="el-GR" w:eastAsia="en-US"/>
        </w:rPr>
        <w:t>συμβάλει</w:t>
      </w:r>
      <w:r w:rsidRPr="00DB5A23">
        <w:rPr>
          <w:rFonts w:eastAsia="Calibri" w:cs="Times New Roman"/>
          <w:spacing w:val="18"/>
          <w:szCs w:val="22"/>
          <w:lang w:val="el-GR" w:eastAsia="en-US"/>
        </w:rPr>
        <w:t xml:space="preserve"> </w:t>
      </w:r>
      <w:r w:rsidRPr="00DB5A23">
        <w:rPr>
          <w:rFonts w:eastAsia="Calibri" w:cs="Times New Roman"/>
          <w:szCs w:val="22"/>
          <w:lang w:val="el-GR" w:eastAsia="en-US"/>
        </w:rPr>
        <w:t>στην</w:t>
      </w:r>
      <w:r w:rsidRPr="00DB5A23">
        <w:rPr>
          <w:rFonts w:eastAsia="Calibri" w:cs="Times New Roman"/>
          <w:spacing w:val="20"/>
          <w:szCs w:val="22"/>
          <w:lang w:val="el-GR" w:eastAsia="en-US"/>
        </w:rPr>
        <w:t xml:space="preserve"> </w:t>
      </w:r>
      <w:r w:rsidRPr="00DB5A23">
        <w:rPr>
          <w:rFonts w:eastAsia="Calibri" w:cs="Times New Roman"/>
          <w:spacing w:val="-1"/>
          <w:szCs w:val="22"/>
          <w:lang w:val="el-GR" w:eastAsia="en-US"/>
        </w:rPr>
        <w:t>καλυτέρευση,</w:t>
      </w:r>
      <w:r w:rsidRPr="00DB5A23">
        <w:rPr>
          <w:rFonts w:eastAsia="Calibri" w:cs="Times New Roman"/>
          <w:spacing w:val="19"/>
          <w:szCs w:val="22"/>
          <w:lang w:val="el-GR" w:eastAsia="en-US"/>
        </w:rPr>
        <w:t xml:space="preserve"> </w:t>
      </w:r>
      <w:r w:rsidRPr="00DB5A23">
        <w:rPr>
          <w:rFonts w:eastAsia="Calibri" w:cs="Times New Roman"/>
          <w:szCs w:val="22"/>
          <w:lang w:val="el-GR" w:eastAsia="en-US"/>
        </w:rPr>
        <w:t>την</w:t>
      </w:r>
      <w:r w:rsidRPr="00DB5A23">
        <w:rPr>
          <w:rFonts w:eastAsia="Calibri" w:cs="Times New Roman"/>
          <w:spacing w:val="67"/>
          <w:szCs w:val="22"/>
          <w:lang w:val="el-GR" w:eastAsia="en-US"/>
        </w:rPr>
        <w:t xml:space="preserve"> </w:t>
      </w:r>
      <w:r w:rsidR="000D51FB" w:rsidRPr="00DB5A23">
        <w:rPr>
          <w:rFonts w:eastAsia="Calibri" w:cs="Times New Roman"/>
          <w:spacing w:val="-1"/>
          <w:szCs w:val="22"/>
          <w:lang w:val="el-GR" w:eastAsia="en-US"/>
        </w:rPr>
        <w:t>επίσπευση</w:t>
      </w:r>
      <w:r w:rsidRPr="00DB5A23">
        <w:rPr>
          <w:rFonts w:eastAsia="Calibri" w:cs="Times New Roman"/>
          <w:spacing w:val="48"/>
          <w:szCs w:val="22"/>
          <w:lang w:val="el-GR" w:eastAsia="en-US"/>
        </w:rPr>
        <w:t xml:space="preserve"> </w:t>
      </w:r>
      <w:r w:rsidRPr="00DB5A23">
        <w:rPr>
          <w:rFonts w:eastAsia="Calibri" w:cs="Times New Roman"/>
          <w:szCs w:val="22"/>
          <w:lang w:val="el-GR" w:eastAsia="en-US"/>
        </w:rPr>
        <w:t>ή</w:t>
      </w:r>
      <w:r w:rsidRPr="00DB5A23">
        <w:rPr>
          <w:rFonts w:eastAsia="Calibri" w:cs="Times New Roman"/>
          <w:spacing w:val="48"/>
          <w:szCs w:val="22"/>
          <w:lang w:val="el-GR" w:eastAsia="en-US"/>
        </w:rPr>
        <w:t xml:space="preserve"> </w:t>
      </w:r>
      <w:r w:rsidRPr="00DB5A23">
        <w:rPr>
          <w:rFonts w:eastAsia="Calibri" w:cs="Times New Roman"/>
          <w:szCs w:val="22"/>
          <w:lang w:val="el-GR" w:eastAsia="en-US"/>
        </w:rPr>
        <w:t>την</w:t>
      </w:r>
      <w:r w:rsidRPr="00DB5A23">
        <w:rPr>
          <w:rFonts w:eastAsia="Calibri" w:cs="Times New Roman"/>
          <w:spacing w:val="48"/>
          <w:szCs w:val="22"/>
          <w:lang w:val="el-GR" w:eastAsia="en-US"/>
        </w:rPr>
        <w:t xml:space="preserve"> </w:t>
      </w:r>
      <w:r w:rsidRPr="00DB5A23">
        <w:rPr>
          <w:rFonts w:eastAsia="Calibri" w:cs="Times New Roman"/>
          <w:spacing w:val="-1"/>
          <w:szCs w:val="22"/>
          <w:lang w:val="el-GR" w:eastAsia="en-US"/>
        </w:rPr>
        <w:t>βελτιστοποίηση</w:t>
      </w:r>
      <w:r w:rsidRPr="00DB5A23">
        <w:rPr>
          <w:rFonts w:eastAsia="Calibri" w:cs="Times New Roman"/>
          <w:spacing w:val="48"/>
          <w:szCs w:val="22"/>
          <w:lang w:val="el-GR" w:eastAsia="en-US"/>
        </w:rPr>
        <w:t xml:space="preserve"> </w:t>
      </w:r>
      <w:r w:rsidRPr="00DB5A23">
        <w:rPr>
          <w:rFonts w:eastAsia="Calibri" w:cs="Times New Roman"/>
          <w:spacing w:val="1"/>
          <w:szCs w:val="22"/>
          <w:lang w:val="el-GR" w:eastAsia="en-US"/>
        </w:rPr>
        <w:t>του</w:t>
      </w:r>
      <w:r w:rsidRPr="00DB5A23">
        <w:rPr>
          <w:rFonts w:eastAsia="Calibri" w:cs="Times New Roman"/>
          <w:spacing w:val="46"/>
          <w:szCs w:val="22"/>
          <w:lang w:val="el-GR" w:eastAsia="en-US"/>
        </w:rPr>
        <w:t xml:space="preserve"> </w:t>
      </w:r>
      <w:r w:rsidRPr="00DB5A23">
        <w:rPr>
          <w:rFonts w:eastAsia="Calibri" w:cs="Times New Roman"/>
          <w:szCs w:val="22"/>
          <w:lang w:val="el-GR" w:eastAsia="en-US"/>
        </w:rPr>
        <w:t>έργου,</w:t>
      </w:r>
      <w:r w:rsidRPr="00DB5A23">
        <w:rPr>
          <w:rFonts w:eastAsia="Calibri" w:cs="Times New Roman"/>
          <w:spacing w:val="43"/>
          <w:szCs w:val="22"/>
          <w:lang w:val="el-GR" w:eastAsia="en-US"/>
        </w:rPr>
        <w:t xml:space="preserve"> </w:t>
      </w:r>
      <w:r w:rsidRPr="00DB5A23">
        <w:rPr>
          <w:rFonts w:eastAsia="Calibri" w:cs="Times New Roman"/>
          <w:spacing w:val="-1"/>
          <w:szCs w:val="22"/>
          <w:lang w:val="el-GR" w:eastAsia="en-US"/>
        </w:rPr>
        <w:t>καθώς</w:t>
      </w:r>
      <w:r w:rsidRPr="00DB5A23">
        <w:rPr>
          <w:rFonts w:eastAsia="Calibri" w:cs="Times New Roman"/>
          <w:spacing w:val="48"/>
          <w:szCs w:val="22"/>
          <w:lang w:val="el-GR" w:eastAsia="en-US"/>
        </w:rPr>
        <w:t xml:space="preserve"> </w:t>
      </w:r>
      <w:r w:rsidRPr="00DB5A23">
        <w:rPr>
          <w:rFonts w:eastAsia="Calibri" w:cs="Times New Roman"/>
          <w:spacing w:val="-1"/>
          <w:szCs w:val="22"/>
          <w:lang w:val="el-GR" w:eastAsia="en-US"/>
        </w:rPr>
        <w:t>και</w:t>
      </w:r>
      <w:r w:rsidRPr="00DB5A23">
        <w:rPr>
          <w:rFonts w:eastAsia="Calibri" w:cs="Times New Roman"/>
          <w:spacing w:val="47"/>
          <w:szCs w:val="22"/>
          <w:lang w:val="el-GR" w:eastAsia="en-US"/>
        </w:rPr>
        <w:t xml:space="preserve"> </w:t>
      </w:r>
      <w:r w:rsidRPr="00DB5A23">
        <w:rPr>
          <w:rFonts w:eastAsia="Calibri" w:cs="Times New Roman"/>
          <w:spacing w:val="-1"/>
          <w:szCs w:val="22"/>
          <w:lang w:val="el-GR" w:eastAsia="en-US"/>
        </w:rPr>
        <w:t>κάθε</w:t>
      </w:r>
      <w:r w:rsidRPr="00DB5A23">
        <w:rPr>
          <w:rFonts w:eastAsia="Calibri" w:cs="Times New Roman"/>
          <w:spacing w:val="49"/>
          <w:szCs w:val="22"/>
          <w:lang w:val="el-GR" w:eastAsia="en-US"/>
        </w:rPr>
        <w:t xml:space="preserve"> </w:t>
      </w:r>
      <w:r w:rsidRPr="00DB5A23">
        <w:rPr>
          <w:rFonts w:eastAsia="Calibri" w:cs="Times New Roman"/>
          <w:szCs w:val="22"/>
          <w:lang w:val="el-GR" w:eastAsia="en-US"/>
        </w:rPr>
        <w:t>τυχόν</w:t>
      </w:r>
      <w:r w:rsidRPr="00DB5A23">
        <w:rPr>
          <w:rFonts w:eastAsia="Calibri" w:cs="Times New Roman"/>
          <w:spacing w:val="46"/>
          <w:szCs w:val="22"/>
          <w:lang w:val="el-GR" w:eastAsia="en-US"/>
        </w:rPr>
        <w:t xml:space="preserve"> </w:t>
      </w:r>
      <w:r w:rsidRPr="00DB5A23">
        <w:rPr>
          <w:rFonts w:eastAsia="Calibri" w:cs="Times New Roman"/>
          <w:spacing w:val="-1"/>
          <w:szCs w:val="22"/>
          <w:lang w:val="el-GR" w:eastAsia="en-US"/>
        </w:rPr>
        <w:t>στοιχείου</w:t>
      </w:r>
      <w:r w:rsidRPr="00DB5A23">
        <w:rPr>
          <w:rFonts w:eastAsia="Calibri" w:cs="Times New Roman"/>
          <w:spacing w:val="48"/>
          <w:szCs w:val="22"/>
          <w:lang w:val="el-GR" w:eastAsia="en-US"/>
        </w:rPr>
        <w:t xml:space="preserve"> </w:t>
      </w:r>
      <w:r w:rsidRPr="00DB5A23">
        <w:rPr>
          <w:rFonts w:eastAsia="Calibri" w:cs="Times New Roman"/>
          <w:szCs w:val="22"/>
          <w:lang w:val="el-GR" w:eastAsia="en-US"/>
        </w:rPr>
        <w:t>που</w:t>
      </w:r>
      <w:r w:rsidRPr="00DB5A23">
        <w:rPr>
          <w:rFonts w:eastAsia="Calibri" w:cs="Times New Roman"/>
          <w:spacing w:val="48"/>
          <w:szCs w:val="22"/>
          <w:lang w:val="el-GR" w:eastAsia="en-US"/>
        </w:rPr>
        <w:t xml:space="preserve"> </w:t>
      </w:r>
      <w:r w:rsidRPr="00DB5A23">
        <w:rPr>
          <w:rFonts w:eastAsia="Calibri" w:cs="Times New Roman"/>
          <w:spacing w:val="-1"/>
          <w:szCs w:val="22"/>
          <w:lang w:val="el-GR" w:eastAsia="en-US"/>
        </w:rPr>
        <w:t>αντίθετα,</w:t>
      </w:r>
      <w:r w:rsidRPr="00DB5A23">
        <w:rPr>
          <w:rFonts w:eastAsia="Calibri" w:cs="Times New Roman"/>
          <w:spacing w:val="67"/>
          <w:szCs w:val="22"/>
          <w:lang w:val="el-GR" w:eastAsia="en-US"/>
        </w:rPr>
        <w:t xml:space="preserve"> </w:t>
      </w:r>
      <w:r w:rsidRPr="00DB5A23">
        <w:rPr>
          <w:rFonts w:eastAsia="Calibri" w:cs="Times New Roman"/>
          <w:szCs w:val="22"/>
          <w:lang w:val="el-GR" w:eastAsia="en-US"/>
        </w:rPr>
        <w:t>μπορεί</w:t>
      </w:r>
      <w:r w:rsidRPr="00DB5A23">
        <w:rPr>
          <w:rFonts w:eastAsia="Calibri" w:cs="Times New Roman"/>
          <w:spacing w:val="-1"/>
          <w:szCs w:val="22"/>
          <w:lang w:val="el-GR" w:eastAsia="en-US"/>
        </w:rPr>
        <w:t xml:space="preserve"> </w:t>
      </w:r>
      <w:r w:rsidRPr="00DB5A23">
        <w:rPr>
          <w:rFonts w:eastAsia="Calibri" w:cs="Times New Roman"/>
          <w:szCs w:val="22"/>
          <w:lang w:val="el-GR" w:eastAsia="en-US"/>
        </w:rPr>
        <w:t>να</w:t>
      </w:r>
      <w:r w:rsidRPr="00DB5A23">
        <w:rPr>
          <w:rFonts w:eastAsia="Calibri" w:cs="Times New Roman"/>
          <w:spacing w:val="1"/>
          <w:szCs w:val="22"/>
          <w:lang w:val="el-GR" w:eastAsia="en-US"/>
        </w:rPr>
        <w:t xml:space="preserve"> </w:t>
      </w:r>
      <w:r w:rsidRPr="00DB5A23">
        <w:rPr>
          <w:rFonts w:eastAsia="Calibri" w:cs="Times New Roman"/>
          <w:spacing w:val="-1"/>
          <w:szCs w:val="22"/>
          <w:lang w:val="el-GR" w:eastAsia="en-US"/>
        </w:rPr>
        <w:t>θέσει</w:t>
      </w:r>
      <w:r w:rsidRPr="00DB5A23">
        <w:rPr>
          <w:rFonts w:eastAsia="Calibri" w:cs="Times New Roman"/>
          <w:szCs w:val="22"/>
          <w:lang w:val="el-GR" w:eastAsia="en-US"/>
        </w:rPr>
        <w:t xml:space="preserve"> την</w:t>
      </w:r>
      <w:r w:rsidRPr="00DB5A23">
        <w:rPr>
          <w:rFonts w:eastAsia="Calibri" w:cs="Times New Roman"/>
          <w:spacing w:val="-2"/>
          <w:szCs w:val="22"/>
          <w:lang w:val="el-GR" w:eastAsia="en-US"/>
        </w:rPr>
        <w:t xml:space="preserve"> </w:t>
      </w:r>
      <w:r w:rsidRPr="00DB5A23">
        <w:rPr>
          <w:rFonts w:eastAsia="Calibri" w:cs="Times New Roman"/>
          <w:szCs w:val="22"/>
          <w:lang w:val="el-GR" w:eastAsia="en-US"/>
        </w:rPr>
        <w:t>ποιότητα</w:t>
      </w:r>
      <w:r w:rsidRPr="00DB5A23">
        <w:rPr>
          <w:rFonts w:eastAsia="Calibri" w:cs="Times New Roman"/>
          <w:spacing w:val="-1"/>
          <w:szCs w:val="22"/>
          <w:lang w:val="el-GR" w:eastAsia="en-US"/>
        </w:rPr>
        <w:t xml:space="preserve"> </w:t>
      </w:r>
      <w:r w:rsidRPr="00DB5A23">
        <w:rPr>
          <w:rFonts w:eastAsia="Calibri" w:cs="Times New Roman"/>
          <w:szCs w:val="22"/>
          <w:lang w:val="el-GR" w:eastAsia="en-US"/>
        </w:rPr>
        <w:t>ή</w:t>
      </w:r>
      <w:r w:rsidRPr="00DB5A23">
        <w:rPr>
          <w:rFonts w:eastAsia="Calibri" w:cs="Times New Roman"/>
          <w:spacing w:val="-1"/>
          <w:szCs w:val="22"/>
          <w:lang w:val="el-GR" w:eastAsia="en-US"/>
        </w:rPr>
        <w:t xml:space="preserve"> </w:t>
      </w:r>
      <w:r w:rsidRPr="00DB5A23">
        <w:rPr>
          <w:rFonts w:eastAsia="Calibri" w:cs="Times New Roman"/>
          <w:szCs w:val="22"/>
          <w:lang w:val="el-GR" w:eastAsia="en-US"/>
        </w:rPr>
        <w:t xml:space="preserve">τις </w:t>
      </w:r>
      <w:r w:rsidRPr="00DB5A23">
        <w:rPr>
          <w:rFonts w:eastAsia="Calibri" w:cs="Times New Roman"/>
          <w:spacing w:val="-1"/>
          <w:szCs w:val="22"/>
          <w:lang w:val="el-GR" w:eastAsia="en-US"/>
        </w:rPr>
        <w:t>προθεσμίες</w:t>
      </w:r>
      <w:r w:rsidRPr="00DB5A23">
        <w:rPr>
          <w:rFonts w:eastAsia="Calibri" w:cs="Times New Roman"/>
          <w:spacing w:val="-2"/>
          <w:szCs w:val="22"/>
          <w:lang w:val="el-GR" w:eastAsia="en-US"/>
        </w:rPr>
        <w:t xml:space="preserve"> </w:t>
      </w:r>
      <w:r w:rsidRPr="00DB5A23">
        <w:rPr>
          <w:rFonts w:eastAsia="Calibri" w:cs="Times New Roman"/>
          <w:spacing w:val="-1"/>
          <w:szCs w:val="22"/>
          <w:lang w:val="el-GR" w:eastAsia="en-US"/>
        </w:rPr>
        <w:t>παράδοσης</w:t>
      </w:r>
      <w:r w:rsidRPr="00DB5A23">
        <w:rPr>
          <w:rFonts w:eastAsia="Calibri" w:cs="Times New Roman"/>
          <w:szCs w:val="22"/>
          <w:lang w:val="el-GR" w:eastAsia="en-US"/>
        </w:rPr>
        <w:t xml:space="preserve"> του</w:t>
      </w:r>
      <w:r w:rsidRPr="00DB5A23">
        <w:rPr>
          <w:rFonts w:eastAsia="Calibri" w:cs="Times New Roman"/>
          <w:spacing w:val="-2"/>
          <w:szCs w:val="22"/>
          <w:lang w:val="el-GR" w:eastAsia="en-US"/>
        </w:rPr>
        <w:t xml:space="preserve"> </w:t>
      </w:r>
      <w:r w:rsidRPr="00DB5A23">
        <w:rPr>
          <w:rFonts w:eastAsia="Calibri" w:cs="Times New Roman"/>
          <w:spacing w:val="-1"/>
          <w:szCs w:val="22"/>
          <w:lang w:val="el-GR" w:eastAsia="en-US"/>
        </w:rPr>
        <w:t>έργου</w:t>
      </w:r>
      <w:r w:rsidRPr="00DB5A23">
        <w:rPr>
          <w:rFonts w:eastAsia="Calibri" w:cs="Times New Roman"/>
          <w:szCs w:val="22"/>
          <w:lang w:val="el-GR" w:eastAsia="en-US"/>
        </w:rPr>
        <w:t xml:space="preserve"> </w:t>
      </w:r>
      <w:r w:rsidRPr="00DB5A23">
        <w:rPr>
          <w:rFonts w:eastAsia="Calibri" w:cs="Times New Roman"/>
          <w:spacing w:val="-2"/>
          <w:szCs w:val="22"/>
          <w:lang w:val="el-GR" w:eastAsia="en-US"/>
        </w:rPr>
        <w:t>σε</w:t>
      </w:r>
      <w:r w:rsidRPr="00DB5A23">
        <w:rPr>
          <w:rFonts w:eastAsia="Calibri" w:cs="Times New Roman"/>
          <w:spacing w:val="1"/>
          <w:szCs w:val="22"/>
          <w:lang w:val="el-GR" w:eastAsia="en-US"/>
        </w:rPr>
        <w:t xml:space="preserve"> </w:t>
      </w:r>
      <w:r w:rsidRPr="00DB5A23">
        <w:rPr>
          <w:rFonts w:eastAsia="Calibri" w:cs="Times New Roman"/>
          <w:spacing w:val="-1"/>
          <w:szCs w:val="22"/>
          <w:lang w:val="el-GR" w:eastAsia="en-US"/>
        </w:rPr>
        <w:t>κίνδυνο.</w:t>
      </w:r>
    </w:p>
    <w:p w14:paraId="66BE171D" w14:textId="77777777" w:rsidR="00B51537" w:rsidRPr="00DB5A23" w:rsidRDefault="00B51537" w:rsidP="00B51537">
      <w:pPr>
        <w:widowControl w:val="0"/>
        <w:suppressAutoHyphens w:val="0"/>
        <w:spacing w:before="8" w:after="0"/>
        <w:ind w:left="367"/>
        <w:jc w:val="left"/>
        <w:rPr>
          <w:rFonts w:eastAsia="Calibri"/>
          <w:szCs w:val="22"/>
          <w:lang w:val="el-GR" w:eastAsia="en-US"/>
        </w:rPr>
      </w:pPr>
    </w:p>
    <w:p w14:paraId="2589AD5F" w14:textId="77777777" w:rsidR="00B51537" w:rsidRPr="00DB5A23" w:rsidRDefault="00B51537" w:rsidP="00B51537">
      <w:pPr>
        <w:widowControl w:val="0"/>
        <w:tabs>
          <w:tab w:val="left" w:pos="579"/>
        </w:tabs>
        <w:suppressAutoHyphens w:val="0"/>
        <w:spacing w:after="0"/>
        <w:ind w:left="360"/>
        <w:outlineLvl w:val="1"/>
        <w:rPr>
          <w:rFonts w:eastAsia="Calibri" w:cs="Times New Roman"/>
          <w:szCs w:val="22"/>
          <w:lang w:val="en-US" w:eastAsia="en-US"/>
        </w:rPr>
      </w:pPr>
      <w:bookmarkStart w:id="9" w:name="_TOC_250001"/>
      <w:r w:rsidRPr="00DB5A23">
        <w:rPr>
          <w:rFonts w:eastAsia="Calibri" w:cs="Times New Roman"/>
          <w:b/>
          <w:bCs/>
          <w:i/>
          <w:spacing w:val="-1"/>
          <w:szCs w:val="22"/>
          <w:lang w:val="en-US" w:eastAsia="en-US"/>
        </w:rPr>
        <w:t xml:space="preserve">4.2 </w:t>
      </w:r>
      <w:proofErr w:type="spellStart"/>
      <w:r w:rsidRPr="00DB5A23">
        <w:rPr>
          <w:rFonts w:eastAsia="Calibri" w:cs="Times New Roman"/>
          <w:b/>
          <w:bCs/>
          <w:i/>
          <w:spacing w:val="-1"/>
          <w:szCs w:val="22"/>
          <w:lang w:val="en-US" w:eastAsia="en-US"/>
        </w:rPr>
        <w:t>Χρονοδι</w:t>
      </w:r>
      <w:proofErr w:type="spellEnd"/>
      <w:r w:rsidRPr="00DB5A23">
        <w:rPr>
          <w:rFonts w:eastAsia="Calibri" w:cs="Times New Roman"/>
          <w:b/>
          <w:bCs/>
          <w:i/>
          <w:spacing w:val="-1"/>
          <w:szCs w:val="22"/>
          <w:lang w:val="en-US" w:eastAsia="en-US"/>
        </w:rPr>
        <w:t>αγράμματα</w:t>
      </w:r>
      <w:bookmarkEnd w:id="9"/>
    </w:p>
    <w:p w14:paraId="2DCCD653" w14:textId="27D95F5E" w:rsidR="00B51537" w:rsidRPr="00DB5A23" w:rsidRDefault="00B51537" w:rsidP="00DB5A23">
      <w:pPr>
        <w:widowControl w:val="0"/>
        <w:numPr>
          <w:ilvl w:val="0"/>
          <w:numId w:val="42"/>
        </w:numPr>
        <w:suppressAutoHyphens w:val="0"/>
        <w:spacing w:before="60" w:after="0"/>
        <w:ind w:right="208"/>
        <w:rPr>
          <w:rFonts w:eastAsia="Calibri" w:cs="Times New Roman"/>
          <w:szCs w:val="22"/>
          <w:lang w:val="el-GR" w:eastAsia="en-US"/>
        </w:rPr>
      </w:pPr>
      <w:r w:rsidRPr="00DB5A23">
        <w:rPr>
          <w:rFonts w:eastAsia="Calibri" w:cs="Times New Roman"/>
          <w:szCs w:val="22"/>
          <w:lang w:val="el-GR" w:eastAsia="en-US"/>
        </w:rPr>
        <w:t>Το</w:t>
      </w:r>
      <w:r w:rsidRPr="00DB5A23">
        <w:rPr>
          <w:rFonts w:eastAsia="Calibri" w:cs="Times New Roman"/>
          <w:spacing w:val="48"/>
          <w:szCs w:val="22"/>
          <w:lang w:val="el-GR" w:eastAsia="en-US"/>
        </w:rPr>
        <w:t xml:space="preserve"> </w:t>
      </w:r>
      <w:r w:rsidRPr="00DB5A23">
        <w:rPr>
          <w:rFonts w:eastAsia="Calibri" w:cs="Times New Roman"/>
          <w:spacing w:val="-1"/>
          <w:szCs w:val="22"/>
          <w:lang w:val="el-GR" w:eastAsia="en-US"/>
        </w:rPr>
        <w:t>μέγιστο</w:t>
      </w:r>
      <w:r w:rsidRPr="00DB5A23">
        <w:rPr>
          <w:rFonts w:eastAsia="Calibri" w:cs="Times New Roman"/>
          <w:spacing w:val="46"/>
          <w:szCs w:val="22"/>
          <w:lang w:val="el-GR" w:eastAsia="en-US"/>
        </w:rPr>
        <w:t xml:space="preserve"> </w:t>
      </w:r>
      <w:r w:rsidRPr="00DB5A23">
        <w:rPr>
          <w:rFonts w:eastAsia="Calibri" w:cs="Times New Roman"/>
          <w:szCs w:val="22"/>
          <w:lang w:val="el-GR" w:eastAsia="en-US"/>
        </w:rPr>
        <w:t>χρονικό</w:t>
      </w:r>
      <w:r w:rsidRPr="00DB5A23">
        <w:rPr>
          <w:rFonts w:eastAsia="Calibri" w:cs="Times New Roman"/>
          <w:spacing w:val="48"/>
          <w:szCs w:val="22"/>
          <w:lang w:val="el-GR" w:eastAsia="en-US"/>
        </w:rPr>
        <w:t xml:space="preserve"> </w:t>
      </w:r>
      <w:r w:rsidRPr="00DB5A23">
        <w:rPr>
          <w:rFonts w:eastAsia="Calibri" w:cs="Times New Roman"/>
          <w:spacing w:val="-1"/>
          <w:szCs w:val="22"/>
          <w:lang w:val="el-GR" w:eastAsia="en-US"/>
        </w:rPr>
        <w:t>διάστημα</w:t>
      </w:r>
      <w:r w:rsidRPr="00DB5A23">
        <w:rPr>
          <w:rFonts w:eastAsia="Calibri" w:cs="Times New Roman"/>
          <w:spacing w:val="48"/>
          <w:szCs w:val="22"/>
          <w:lang w:val="el-GR" w:eastAsia="en-US"/>
        </w:rPr>
        <w:t xml:space="preserve"> </w:t>
      </w:r>
      <w:r w:rsidRPr="00DB5A23">
        <w:rPr>
          <w:rFonts w:eastAsia="Calibri" w:cs="Times New Roman"/>
          <w:spacing w:val="-1"/>
          <w:szCs w:val="22"/>
          <w:lang w:val="el-GR" w:eastAsia="en-US"/>
        </w:rPr>
        <w:t>παράδοσης</w:t>
      </w:r>
      <w:r w:rsidRPr="00DB5A23">
        <w:rPr>
          <w:rFonts w:eastAsia="Calibri" w:cs="Times New Roman"/>
          <w:spacing w:val="49"/>
          <w:szCs w:val="22"/>
          <w:lang w:val="el-GR" w:eastAsia="en-US"/>
        </w:rPr>
        <w:t xml:space="preserve"> </w:t>
      </w:r>
      <w:r w:rsidRPr="00DB5A23">
        <w:rPr>
          <w:rFonts w:eastAsia="Calibri" w:cs="Times New Roman"/>
          <w:szCs w:val="22"/>
          <w:lang w:val="el-GR" w:eastAsia="en-US"/>
        </w:rPr>
        <w:t>του</w:t>
      </w:r>
      <w:r w:rsidRPr="00DB5A23">
        <w:rPr>
          <w:rFonts w:eastAsia="Calibri" w:cs="Times New Roman"/>
          <w:spacing w:val="43"/>
          <w:szCs w:val="22"/>
          <w:lang w:val="el-GR" w:eastAsia="en-US"/>
        </w:rPr>
        <w:t xml:space="preserve"> </w:t>
      </w:r>
      <w:r w:rsidRPr="00DB5A23">
        <w:rPr>
          <w:rFonts w:eastAsia="Calibri" w:cs="Times New Roman"/>
          <w:spacing w:val="-1"/>
          <w:szCs w:val="22"/>
          <w:lang w:val="el-GR" w:eastAsia="en-US"/>
        </w:rPr>
        <w:t>συνόλου</w:t>
      </w:r>
      <w:r w:rsidRPr="00DB5A23">
        <w:rPr>
          <w:rFonts w:eastAsia="Calibri" w:cs="Times New Roman"/>
          <w:spacing w:val="48"/>
          <w:szCs w:val="22"/>
          <w:lang w:val="el-GR" w:eastAsia="en-US"/>
        </w:rPr>
        <w:t xml:space="preserve"> </w:t>
      </w:r>
      <w:r w:rsidRPr="00DB5A23">
        <w:rPr>
          <w:rFonts w:eastAsia="Calibri" w:cs="Times New Roman"/>
          <w:szCs w:val="22"/>
          <w:lang w:val="el-GR" w:eastAsia="en-US"/>
        </w:rPr>
        <w:t>του</w:t>
      </w:r>
      <w:r w:rsidRPr="00DB5A23">
        <w:rPr>
          <w:rFonts w:eastAsia="Calibri" w:cs="Times New Roman"/>
          <w:spacing w:val="45"/>
          <w:szCs w:val="22"/>
          <w:lang w:val="el-GR" w:eastAsia="en-US"/>
        </w:rPr>
        <w:t xml:space="preserve"> </w:t>
      </w:r>
      <w:r w:rsidRPr="00DB5A23">
        <w:rPr>
          <w:rFonts w:eastAsia="Calibri" w:cs="Times New Roman"/>
          <w:spacing w:val="-1"/>
          <w:szCs w:val="22"/>
          <w:lang w:val="el-GR" w:eastAsia="en-US"/>
        </w:rPr>
        <w:t>εξοπλισμού</w:t>
      </w:r>
      <w:r w:rsidRPr="00DB5A23">
        <w:rPr>
          <w:rFonts w:eastAsia="Calibri" w:cs="Times New Roman"/>
          <w:spacing w:val="49"/>
          <w:szCs w:val="22"/>
          <w:lang w:val="el-GR" w:eastAsia="en-US"/>
        </w:rPr>
        <w:t xml:space="preserve"> </w:t>
      </w:r>
      <w:r w:rsidRPr="00DB5A23">
        <w:rPr>
          <w:rFonts w:eastAsia="Calibri" w:cs="Times New Roman"/>
          <w:spacing w:val="-1"/>
          <w:szCs w:val="22"/>
          <w:lang w:val="el-GR" w:eastAsia="en-US"/>
        </w:rPr>
        <w:t>και</w:t>
      </w:r>
      <w:r w:rsidRPr="00DB5A23">
        <w:rPr>
          <w:rFonts w:eastAsia="Calibri" w:cs="Times New Roman"/>
          <w:spacing w:val="47"/>
          <w:szCs w:val="22"/>
          <w:lang w:val="el-GR" w:eastAsia="en-US"/>
        </w:rPr>
        <w:t xml:space="preserve"> </w:t>
      </w:r>
      <w:r w:rsidRPr="00DB5A23">
        <w:rPr>
          <w:rFonts w:eastAsia="Calibri" w:cs="Times New Roman"/>
          <w:szCs w:val="22"/>
          <w:lang w:val="el-GR" w:eastAsia="en-US"/>
        </w:rPr>
        <w:t>του</w:t>
      </w:r>
      <w:r w:rsidRPr="00DB5A23">
        <w:rPr>
          <w:rFonts w:eastAsia="Calibri" w:cs="Times New Roman"/>
          <w:spacing w:val="48"/>
          <w:szCs w:val="22"/>
          <w:lang w:val="el-GR" w:eastAsia="en-US"/>
        </w:rPr>
        <w:t xml:space="preserve"> </w:t>
      </w:r>
      <w:r w:rsidRPr="00DB5A23">
        <w:rPr>
          <w:rFonts w:eastAsia="Calibri" w:cs="Times New Roman"/>
          <w:szCs w:val="22"/>
          <w:lang w:val="el-GR" w:eastAsia="en-US"/>
        </w:rPr>
        <w:t>απαραίτητου</w:t>
      </w:r>
      <w:r w:rsidRPr="00DB5A23">
        <w:rPr>
          <w:rFonts w:eastAsia="Calibri" w:cs="Times New Roman"/>
          <w:spacing w:val="71"/>
          <w:szCs w:val="22"/>
          <w:lang w:val="el-GR" w:eastAsia="en-US"/>
        </w:rPr>
        <w:t xml:space="preserve"> </w:t>
      </w:r>
      <w:r w:rsidRPr="00DB5A23">
        <w:rPr>
          <w:rFonts w:eastAsia="Calibri" w:cs="Times New Roman"/>
          <w:spacing w:val="-1"/>
          <w:szCs w:val="22"/>
          <w:lang w:val="el-GR" w:eastAsia="en-US"/>
        </w:rPr>
        <w:lastRenderedPageBreak/>
        <w:t xml:space="preserve">λογισμικού </w:t>
      </w:r>
      <w:r w:rsidRPr="00DB5A23">
        <w:rPr>
          <w:rFonts w:eastAsia="Calibri" w:cs="Times New Roman"/>
          <w:szCs w:val="22"/>
          <w:lang w:val="el-GR" w:eastAsia="en-US"/>
        </w:rPr>
        <w:t>ορίζεται</w:t>
      </w:r>
      <w:r w:rsidRPr="00DB5A23">
        <w:rPr>
          <w:rFonts w:eastAsia="Calibri" w:cs="Times New Roman"/>
          <w:spacing w:val="-1"/>
          <w:szCs w:val="22"/>
          <w:lang w:val="el-GR" w:eastAsia="en-US"/>
        </w:rPr>
        <w:t xml:space="preserve"> αυτό</w:t>
      </w:r>
      <w:r w:rsidRPr="00DB5A23">
        <w:rPr>
          <w:rFonts w:eastAsia="Calibri" w:cs="Times New Roman"/>
          <w:spacing w:val="1"/>
          <w:szCs w:val="22"/>
          <w:lang w:val="el-GR" w:eastAsia="en-US"/>
        </w:rPr>
        <w:t xml:space="preserve"> </w:t>
      </w:r>
      <w:r w:rsidRPr="00DB5A23">
        <w:rPr>
          <w:rFonts w:eastAsia="Calibri" w:cs="Times New Roman"/>
          <w:szCs w:val="22"/>
          <w:lang w:val="el-GR" w:eastAsia="en-US"/>
        </w:rPr>
        <w:t>των</w:t>
      </w:r>
      <w:r w:rsidRPr="00DB5A23">
        <w:rPr>
          <w:rFonts w:eastAsia="Calibri" w:cs="Times New Roman"/>
          <w:spacing w:val="1"/>
          <w:szCs w:val="22"/>
          <w:lang w:val="el-GR" w:eastAsia="en-US"/>
        </w:rPr>
        <w:t xml:space="preserve"> </w:t>
      </w:r>
      <w:r w:rsidRPr="00DB5A23">
        <w:rPr>
          <w:rFonts w:eastAsia="Calibri" w:cs="Times New Roman"/>
          <w:szCs w:val="22"/>
          <w:lang w:val="el-GR" w:eastAsia="en-US"/>
        </w:rPr>
        <w:t>30</w:t>
      </w:r>
      <w:r w:rsidRPr="00DB5A23">
        <w:rPr>
          <w:rFonts w:eastAsia="Calibri" w:cs="Times New Roman"/>
          <w:spacing w:val="-1"/>
          <w:szCs w:val="22"/>
          <w:lang w:val="el-GR" w:eastAsia="en-US"/>
        </w:rPr>
        <w:t xml:space="preserve"> ημερών </w:t>
      </w:r>
      <w:r w:rsidRPr="00DB5A23">
        <w:rPr>
          <w:rFonts w:eastAsia="Calibri" w:cs="Times New Roman"/>
          <w:szCs w:val="22"/>
          <w:lang w:val="el-GR" w:eastAsia="en-US"/>
        </w:rPr>
        <w:t xml:space="preserve">από </w:t>
      </w:r>
      <w:r w:rsidRPr="00DB5A23">
        <w:rPr>
          <w:rFonts w:eastAsia="Calibri" w:cs="Times New Roman"/>
          <w:spacing w:val="-2"/>
          <w:szCs w:val="22"/>
          <w:lang w:val="el-GR" w:eastAsia="en-US"/>
        </w:rPr>
        <w:t>την</w:t>
      </w:r>
      <w:r w:rsidR="000D51FB" w:rsidRPr="00DB5A23">
        <w:rPr>
          <w:rFonts w:eastAsia="Calibri" w:cs="Times New Roman"/>
          <w:spacing w:val="-1"/>
          <w:szCs w:val="22"/>
          <w:lang w:val="el-GR" w:eastAsia="en-US"/>
        </w:rPr>
        <w:t xml:space="preserve"> ημερομηνία υπογραφής της σύμβασης.</w:t>
      </w:r>
    </w:p>
    <w:p w14:paraId="26470C90" w14:textId="77777777" w:rsidR="00B51537" w:rsidRPr="00B51537" w:rsidRDefault="00B51537" w:rsidP="00B51537">
      <w:pPr>
        <w:widowControl w:val="0"/>
        <w:suppressAutoHyphens w:val="0"/>
        <w:spacing w:after="0"/>
        <w:jc w:val="left"/>
        <w:rPr>
          <w:rFonts w:eastAsia="Calibri" w:cs="Times New Roman"/>
          <w:szCs w:val="22"/>
          <w:lang w:val="el-GR" w:eastAsia="en-US"/>
        </w:rPr>
      </w:pPr>
    </w:p>
    <w:p w14:paraId="0EB9C50F" w14:textId="77777777" w:rsidR="00B51537" w:rsidRPr="00B51537" w:rsidRDefault="00B51537" w:rsidP="00B51537">
      <w:pPr>
        <w:widowControl w:val="0"/>
        <w:tabs>
          <w:tab w:val="left" w:pos="478"/>
        </w:tabs>
        <w:suppressAutoHyphens w:val="0"/>
        <w:spacing w:before="34" w:after="0"/>
        <w:ind w:left="212"/>
        <w:jc w:val="left"/>
        <w:outlineLvl w:val="1"/>
        <w:rPr>
          <w:rFonts w:eastAsia="Calibri" w:cs="Times New Roman"/>
          <w:b/>
          <w:bCs/>
          <w:i/>
          <w:sz w:val="24"/>
          <w:lang w:val="el-GR" w:eastAsia="en-US"/>
        </w:rPr>
      </w:pPr>
      <w:bookmarkStart w:id="10" w:name="_TOC_250000"/>
      <w:r w:rsidRPr="00DB5A23">
        <w:rPr>
          <w:rFonts w:eastAsia="Calibri" w:cs="Times New Roman"/>
          <w:b/>
          <w:bCs/>
          <w:i/>
          <w:spacing w:val="-1"/>
          <w:szCs w:val="22"/>
          <w:lang w:val="el-GR" w:eastAsia="en-US"/>
        </w:rPr>
        <w:t>4.3</w:t>
      </w:r>
      <w:r w:rsidRPr="00B51537">
        <w:rPr>
          <w:rFonts w:eastAsia="Calibri" w:cs="Times New Roman"/>
          <w:b/>
          <w:bCs/>
          <w:i/>
          <w:spacing w:val="-1"/>
          <w:sz w:val="24"/>
          <w:lang w:val="el-GR" w:eastAsia="en-US"/>
        </w:rPr>
        <w:t xml:space="preserve"> </w:t>
      </w:r>
      <w:r w:rsidRPr="00DB5A23">
        <w:rPr>
          <w:rFonts w:eastAsia="Calibri" w:cs="Times New Roman"/>
          <w:b/>
          <w:bCs/>
          <w:i/>
          <w:spacing w:val="-1"/>
          <w:szCs w:val="22"/>
          <w:lang w:val="el-GR" w:eastAsia="en-US"/>
        </w:rPr>
        <w:t>Στοιχεία Εγγύησης</w:t>
      </w:r>
      <w:r w:rsidRPr="00DB5A23">
        <w:rPr>
          <w:rFonts w:eastAsia="Calibri" w:cs="Times New Roman"/>
          <w:b/>
          <w:bCs/>
          <w:i/>
          <w:spacing w:val="3"/>
          <w:szCs w:val="22"/>
          <w:lang w:val="el-GR" w:eastAsia="en-US"/>
        </w:rPr>
        <w:t xml:space="preserve"> </w:t>
      </w:r>
      <w:r w:rsidRPr="00DB5A23">
        <w:rPr>
          <w:rFonts w:eastAsia="Calibri" w:cs="Times New Roman"/>
          <w:b/>
          <w:bCs/>
          <w:i/>
          <w:szCs w:val="22"/>
          <w:lang w:val="el-GR" w:eastAsia="en-US"/>
        </w:rPr>
        <w:t>–</w:t>
      </w:r>
      <w:r w:rsidRPr="00DB5A23">
        <w:rPr>
          <w:rFonts w:eastAsia="Calibri" w:cs="Times New Roman"/>
          <w:b/>
          <w:bCs/>
          <w:i/>
          <w:spacing w:val="-1"/>
          <w:szCs w:val="22"/>
          <w:lang w:val="el-GR" w:eastAsia="en-US"/>
        </w:rPr>
        <w:t xml:space="preserve"> Συντήρησης</w:t>
      </w:r>
      <w:bookmarkEnd w:id="10"/>
      <w:r w:rsidRPr="00DB5A23">
        <w:rPr>
          <w:rFonts w:eastAsia="Calibri" w:cs="Times New Roman"/>
          <w:b/>
          <w:bCs/>
          <w:i/>
          <w:spacing w:val="-1"/>
          <w:szCs w:val="22"/>
          <w:lang w:val="en-US" w:eastAsia="en-US"/>
        </w:rPr>
        <w:t xml:space="preserve"> A</w:t>
      </w:r>
      <w:proofErr w:type="spellStart"/>
      <w:r w:rsidRPr="00DB5A23">
        <w:rPr>
          <w:rFonts w:eastAsia="Calibri" w:cs="Times New Roman"/>
          <w:b/>
          <w:bCs/>
          <w:i/>
          <w:spacing w:val="-1"/>
          <w:szCs w:val="22"/>
          <w:lang w:val="el-GR" w:eastAsia="en-US"/>
        </w:rPr>
        <w:t>ντικατάστασης</w:t>
      </w:r>
      <w:proofErr w:type="spellEnd"/>
    </w:p>
    <w:p w14:paraId="07C994A3" w14:textId="77777777" w:rsidR="00B51537" w:rsidRPr="00B51537" w:rsidRDefault="00B51537" w:rsidP="00B51537">
      <w:pPr>
        <w:widowControl w:val="0"/>
        <w:suppressAutoHyphens w:val="0"/>
        <w:spacing w:before="8" w:after="0"/>
        <w:jc w:val="left"/>
        <w:rPr>
          <w:rFonts w:eastAsia="Calibri"/>
          <w:sz w:val="15"/>
          <w:szCs w:val="15"/>
          <w:lang w:val="el-GR" w:eastAsia="en-US"/>
        </w:rPr>
      </w:pPr>
    </w:p>
    <w:p w14:paraId="5B57EFEE" w14:textId="77777777" w:rsidR="00B51537" w:rsidRPr="00DB5A23" w:rsidRDefault="00B51537" w:rsidP="00DB5A23">
      <w:pPr>
        <w:widowControl w:val="0"/>
        <w:numPr>
          <w:ilvl w:val="0"/>
          <w:numId w:val="40"/>
        </w:numPr>
        <w:tabs>
          <w:tab w:val="left" w:pos="474"/>
        </w:tabs>
        <w:suppressAutoHyphens w:val="0"/>
        <w:spacing w:before="11" w:after="0" w:line="242" w:lineRule="auto"/>
        <w:ind w:right="117"/>
        <w:rPr>
          <w:rFonts w:eastAsia="Calibri"/>
          <w:szCs w:val="22"/>
          <w:lang w:val="el-GR" w:eastAsia="en-US"/>
        </w:rPr>
      </w:pPr>
      <w:r w:rsidRPr="00DB5A23">
        <w:rPr>
          <w:rFonts w:eastAsia="Calibri" w:cs="Times New Roman"/>
          <w:spacing w:val="-2"/>
          <w:szCs w:val="22"/>
          <w:lang w:val="el-GR" w:eastAsia="en-US"/>
        </w:rPr>
        <w:t>Διάρκεια προσφερόμενης εγγύησης για το σύνολο του εξοπλισμού [≥ 3 έτη].</w:t>
      </w:r>
    </w:p>
    <w:p w14:paraId="579C5893" w14:textId="77777777" w:rsidR="00B51537" w:rsidRPr="00DB5A23" w:rsidRDefault="00B51537" w:rsidP="00DB5A23">
      <w:pPr>
        <w:widowControl w:val="0"/>
        <w:numPr>
          <w:ilvl w:val="0"/>
          <w:numId w:val="40"/>
        </w:numPr>
        <w:tabs>
          <w:tab w:val="left" w:pos="474"/>
        </w:tabs>
        <w:suppressAutoHyphens w:val="0"/>
        <w:spacing w:before="51" w:after="0"/>
        <w:ind w:right="112"/>
        <w:rPr>
          <w:rFonts w:eastAsia="Calibri" w:cs="Times New Roman"/>
          <w:szCs w:val="22"/>
          <w:lang w:val="el-GR" w:eastAsia="en-US"/>
        </w:rPr>
      </w:pPr>
      <w:r w:rsidRPr="00DB5A23">
        <w:rPr>
          <w:rFonts w:eastAsia="Calibri" w:cs="Times New Roman"/>
          <w:szCs w:val="22"/>
          <w:lang w:val="el-GR" w:eastAsia="en-US"/>
        </w:rPr>
        <w:t>Ο</w:t>
      </w:r>
      <w:r w:rsidRPr="00DB5A23">
        <w:rPr>
          <w:rFonts w:eastAsia="Calibri" w:cs="Times New Roman"/>
          <w:spacing w:val="38"/>
          <w:szCs w:val="22"/>
          <w:lang w:val="el-GR" w:eastAsia="en-US"/>
        </w:rPr>
        <w:t xml:space="preserve"> </w:t>
      </w:r>
      <w:r w:rsidRPr="00DB5A23">
        <w:rPr>
          <w:rFonts w:eastAsia="Calibri" w:cs="Times New Roman"/>
          <w:spacing w:val="-1"/>
          <w:szCs w:val="22"/>
          <w:lang w:val="el-GR" w:eastAsia="en-US"/>
        </w:rPr>
        <w:t>εξοπλισμός</w:t>
      </w:r>
      <w:r w:rsidRPr="00DB5A23">
        <w:rPr>
          <w:rFonts w:eastAsia="Calibri" w:cs="Times New Roman"/>
          <w:spacing w:val="38"/>
          <w:szCs w:val="22"/>
          <w:lang w:val="el-GR" w:eastAsia="en-US"/>
        </w:rPr>
        <w:t xml:space="preserve"> </w:t>
      </w:r>
      <w:r w:rsidRPr="00DB5A23">
        <w:rPr>
          <w:rFonts w:eastAsia="Calibri" w:cs="Times New Roman"/>
          <w:spacing w:val="-1"/>
          <w:szCs w:val="22"/>
          <w:lang w:val="el-GR" w:eastAsia="en-US"/>
        </w:rPr>
        <w:t>κάθε</w:t>
      </w:r>
      <w:r w:rsidRPr="00DB5A23">
        <w:rPr>
          <w:rFonts w:eastAsia="Calibri" w:cs="Times New Roman"/>
          <w:spacing w:val="39"/>
          <w:szCs w:val="22"/>
          <w:lang w:val="el-GR" w:eastAsia="en-US"/>
        </w:rPr>
        <w:t xml:space="preserve"> </w:t>
      </w:r>
      <w:r w:rsidRPr="00DB5A23">
        <w:rPr>
          <w:rFonts w:eastAsia="Calibri" w:cs="Times New Roman"/>
          <w:spacing w:val="-1"/>
          <w:szCs w:val="22"/>
          <w:lang w:val="el-GR" w:eastAsia="en-US"/>
        </w:rPr>
        <w:t>είδους</w:t>
      </w:r>
      <w:r w:rsidRPr="00DB5A23">
        <w:rPr>
          <w:rFonts w:eastAsia="Calibri" w:cs="Times New Roman"/>
          <w:spacing w:val="38"/>
          <w:szCs w:val="22"/>
          <w:lang w:val="el-GR" w:eastAsia="en-US"/>
        </w:rPr>
        <w:t xml:space="preserve"> </w:t>
      </w:r>
      <w:r w:rsidRPr="00DB5A23">
        <w:rPr>
          <w:rFonts w:eastAsia="Calibri" w:cs="Times New Roman"/>
          <w:szCs w:val="22"/>
          <w:lang w:val="el-GR" w:eastAsia="en-US"/>
        </w:rPr>
        <w:t>που</w:t>
      </w:r>
      <w:r w:rsidRPr="00DB5A23">
        <w:rPr>
          <w:rFonts w:eastAsia="Calibri" w:cs="Times New Roman"/>
          <w:spacing w:val="39"/>
          <w:szCs w:val="22"/>
          <w:lang w:val="el-GR" w:eastAsia="en-US"/>
        </w:rPr>
        <w:t xml:space="preserve"> </w:t>
      </w:r>
      <w:r w:rsidRPr="00DB5A23">
        <w:rPr>
          <w:rFonts w:eastAsia="Calibri" w:cs="Times New Roman"/>
          <w:spacing w:val="-1"/>
          <w:szCs w:val="22"/>
          <w:lang w:val="el-GR" w:eastAsia="en-US"/>
        </w:rPr>
        <w:t>παρουσιάζει</w:t>
      </w:r>
      <w:r w:rsidRPr="00DB5A23">
        <w:rPr>
          <w:rFonts w:eastAsia="Calibri" w:cs="Times New Roman"/>
          <w:spacing w:val="37"/>
          <w:szCs w:val="22"/>
          <w:lang w:val="el-GR" w:eastAsia="en-US"/>
        </w:rPr>
        <w:t xml:space="preserve"> </w:t>
      </w:r>
      <w:r w:rsidRPr="00DB5A23">
        <w:rPr>
          <w:rFonts w:eastAsia="Calibri" w:cs="Times New Roman"/>
          <w:spacing w:val="-1"/>
          <w:szCs w:val="22"/>
          <w:lang w:val="el-GR" w:eastAsia="en-US"/>
        </w:rPr>
        <w:t>βλάβη</w:t>
      </w:r>
      <w:r w:rsidRPr="00DB5A23">
        <w:rPr>
          <w:rFonts w:eastAsia="Calibri" w:cs="Times New Roman"/>
          <w:spacing w:val="39"/>
          <w:szCs w:val="22"/>
          <w:lang w:val="el-GR" w:eastAsia="en-US"/>
        </w:rPr>
        <w:t xml:space="preserve"> </w:t>
      </w:r>
      <w:r w:rsidRPr="00DB5A23">
        <w:rPr>
          <w:rFonts w:eastAsia="Calibri" w:cs="Times New Roman"/>
          <w:szCs w:val="22"/>
          <w:lang w:val="el-GR" w:eastAsia="en-US"/>
        </w:rPr>
        <w:t>θα</w:t>
      </w:r>
      <w:r w:rsidRPr="00DB5A23">
        <w:rPr>
          <w:rFonts w:eastAsia="Calibri" w:cs="Times New Roman"/>
          <w:spacing w:val="44"/>
          <w:szCs w:val="22"/>
          <w:lang w:val="el-GR" w:eastAsia="en-US"/>
        </w:rPr>
        <w:t xml:space="preserve"> </w:t>
      </w:r>
      <w:r w:rsidRPr="00DB5A23">
        <w:rPr>
          <w:rFonts w:eastAsia="Calibri" w:cs="Times New Roman"/>
          <w:spacing w:val="-1"/>
          <w:szCs w:val="22"/>
          <w:lang w:val="el-GR" w:eastAsia="en-US"/>
        </w:rPr>
        <w:t>επιστρέφεται</w:t>
      </w:r>
      <w:r w:rsidRPr="00DB5A23">
        <w:rPr>
          <w:rFonts w:eastAsia="Calibri" w:cs="Times New Roman"/>
          <w:spacing w:val="38"/>
          <w:szCs w:val="22"/>
          <w:lang w:val="el-GR" w:eastAsia="en-US"/>
        </w:rPr>
        <w:t xml:space="preserve"> </w:t>
      </w:r>
      <w:r w:rsidRPr="00DB5A23">
        <w:rPr>
          <w:rFonts w:eastAsia="Calibri" w:cs="Times New Roman"/>
          <w:szCs w:val="22"/>
          <w:lang w:val="el-GR" w:eastAsia="en-US"/>
        </w:rPr>
        <w:t>στην</w:t>
      </w:r>
      <w:r w:rsidRPr="00DB5A23">
        <w:rPr>
          <w:rFonts w:eastAsia="Calibri" w:cs="Times New Roman"/>
          <w:spacing w:val="39"/>
          <w:szCs w:val="22"/>
          <w:lang w:val="el-GR" w:eastAsia="en-US"/>
        </w:rPr>
        <w:t xml:space="preserve"> </w:t>
      </w:r>
      <w:r w:rsidRPr="00DB5A23">
        <w:rPr>
          <w:rFonts w:eastAsia="Calibri" w:cs="Times New Roman"/>
          <w:spacing w:val="-1"/>
          <w:szCs w:val="22"/>
          <w:lang w:val="el-GR" w:eastAsia="en-US"/>
        </w:rPr>
        <w:t>κατασκευάστρια</w:t>
      </w:r>
      <w:r w:rsidRPr="00DB5A23">
        <w:rPr>
          <w:rFonts w:eastAsia="Calibri" w:cs="Times New Roman"/>
          <w:spacing w:val="89"/>
          <w:szCs w:val="22"/>
          <w:lang w:val="el-GR" w:eastAsia="en-US"/>
        </w:rPr>
        <w:t xml:space="preserve"> </w:t>
      </w:r>
      <w:r w:rsidRPr="00DB5A23">
        <w:rPr>
          <w:rFonts w:eastAsia="Calibri" w:cs="Times New Roman"/>
          <w:spacing w:val="-1"/>
          <w:szCs w:val="22"/>
          <w:lang w:val="el-GR" w:eastAsia="en-US"/>
        </w:rPr>
        <w:t>εταιρεία</w:t>
      </w:r>
      <w:r w:rsidRPr="00DB5A23">
        <w:rPr>
          <w:rFonts w:eastAsia="Calibri" w:cs="Times New Roman"/>
          <w:spacing w:val="1"/>
          <w:szCs w:val="22"/>
          <w:lang w:val="el-GR" w:eastAsia="en-US"/>
        </w:rPr>
        <w:t xml:space="preserve"> </w:t>
      </w:r>
      <w:r w:rsidRPr="00DB5A23">
        <w:rPr>
          <w:rFonts w:eastAsia="Calibri" w:cs="Times New Roman"/>
          <w:spacing w:val="-1"/>
          <w:szCs w:val="22"/>
          <w:lang w:val="el-GR" w:eastAsia="en-US"/>
        </w:rPr>
        <w:t xml:space="preserve">και </w:t>
      </w:r>
      <w:r w:rsidRPr="00DB5A23">
        <w:rPr>
          <w:rFonts w:eastAsia="Calibri" w:cs="Times New Roman"/>
          <w:szCs w:val="22"/>
          <w:lang w:val="el-GR" w:eastAsia="en-US"/>
        </w:rPr>
        <w:t>θα</w:t>
      </w:r>
      <w:r w:rsidRPr="00DB5A23">
        <w:rPr>
          <w:rFonts w:eastAsia="Calibri" w:cs="Times New Roman"/>
          <w:spacing w:val="-2"/>
          <w:szCs w:val="22"/>
          <w:lang w:val="el-GR" w:eastAsia="en-US"/>
        </w:rPr>
        <w:t xml:space="preserve"> </w:t>
      </w:r>
      <w:r w:rsidRPr="00DB5A23">
        <w:rPr>
          <w:rFonts w:eastAsia="Calibri" w:cs="Times New Roman"/>
          <w:spacing w:val="-1"/>
          <w:szCs w:val="22"/>
          <w:lang w:val="el-GR" w:eastAsia="en-US"/>
        </w:rPr>
        <w:t xml:space="preserve">αντικαθίσταται </w:t>
      </w:r>
      <w:r w:rsidRPr="00DB5A23">
        <w:rPr>
          <w:rFonts w:eastAsia="Calibri" w:cs="Times New Roman"/>
          <w:szCs w:val="22"/>
          <w:lang w:val="el-GR" w:eastAsia="en-US"/>
        </w:rPr>
        <w:t>με</w:t>
      </w:r>
      <w:r w:rsidRPr="00DB5A23">
        <w:rPr>
          <w:rFonts w:eastAsia="Calibri" w:cs="Times New Roman"/>
          <w:spacing w:val="-1"/>
          <w:szCs w:val="22"/>
          <w:lang w:val="el-GR" w:eastAsia="en-US"/>
        </w:rPr>
        <w:t xml:space="preserve"> πανομοιότυπο</w:t>
      </w:r>
      <w:r w:rsidRPr="00DB5A23">
        <w:rPr>
          <w:rFonts w:eastAsia="Calibri" w:cs="Times New Roman"/>
          <w:spacing w:val="-2"/>
          <w:szCs w:val="22"/>
          <w:lang w:val="el-GR" w:eastAsia="en-US"/>
        </w:rPr>
        <w:t xml:space="preserve"> </w:t>
      </w:r>
      <w:r w:rsidRPr="00DB5A23">
        <w:rPr>
          <w:rFonts w:eastAsia="Calibri" w:cs="Times New Roman"/>
          <w:spacing w:val="-1"/>
          <w:szCs w:val="22"/>
          <w:lang w:val="el-GR" w:eastAsia="en-US"/>
        </w:rPr>
        <w:t>καινούργιο</w:t>
      </w:r>
      <w:r w:rsidRPr="00DB5A23">
        <w:rPr>
          <w:rFonts w:eastAsia="Calibri" w:cs="Times New Roman"/>
          <w:spacing w:val="1"/>
          <w:szCs w:val="22"/>
          <w:lang w:val="el-GR" w:eastAsia="en-US"/>
        </w:rPr>
        <w:t xml:space="preserve"> </w:t>
      </w:r>
      <w:r w:rsidRPr="00DB5A23">
        <w:rPr>
          <w:rFonts w:eastAsia="Calibri" w:cs="Times New Roman"/>
          <w:spacing w:val="-1"/>
          <w:szCs w:val="22"/>
          <w:lang w:val="el-GR" w:eastAsia="en-US"/>
        </w:rPr>
        <w:t>εξοπλισμό.</w:t>
      </w:r>
    </w:p>
    <w:p w14:paraId="23FED473" w14:textId="77777777" w:rsidR="00B51537" w:rsidRPr="00DB5A23" w:rsidRDefault="00B51537" w:rsidP="00DB5A23">
      <w:pPr>
        <w:widowControl w:val="0"/>
        <w:numPr>
          <w:ilvl w:val="0"/>
          <w:numId w:val="40"/>
        </w:numPr>
        <w:tabs>
          <w:tab w:val="left" w:pos="474"/>
        </w:tabs>
        <w:suppressAutoHyphens w:val="0"/>
        <w:spacing w:after="0"/>
        <w:ind w:right="109"/>
        <w:rPr>
          <w:rFonts w:eastAsia="Calibri" w:cs="Times New Roman"/>
          <w:szCs w:val="22"/>
          <w:lang w:val="el-GR" w:eastAsia="en-US"/>
        </w:rPr>
      </w:pPr>
      <w:r w:rsidRPr="00DB5A23">
        <w:rPr>
          <w:rFonts w:eastAsia="Calibri" w:cs="Times New Roman"/>
          <w:szCs w:val="22"/>
          <w:lang w:val="el-GR" w:eastAsia="en-US"/>
        </w:rPr>
        <w:t>Ο</w:t>
      </w:r>
      <w:r w:rsidRPr="00DB5A23">
        <w:rPr>
          <w:rFonts w:eastAsia="Calibri" w:cs="Times New Roman"/>
          <w:spacing w:val="43"/>
          <w:szCs w:val="22"/>
          <w:lang w:val="el-GR" w:eastAsia="en-US"/>
        </w:rPr>
        <w:t xml:space="preserve"> </w:t>
      </w:r>
      <w:r w:rsidRPr="00DB5A23">
        <w:rPr>
          <w:rFonts w:eastAsia="Calibri" w:cs="Times New Roman"/>
          <w:spacing w:val="-1"/>
          <w:szCs w:val="22"/>
          <w:lang w:val="el-GR" w:eastAsia="en-US"/>
        </w:rPr>
        <w:t>μέγιστος</w:t>
      </w:r>
      <w:r w:rsidRPr="00DB5A23">
        <w:rPr>
          <w:rFonts w:eastAsia="Calibri" w:cs="Times New Roman"/>
          <w:spacing w:val="43"/>
          <w:szCs w:val="22"/>
          <w:lang w:val="el-GR" w:eastAsia="en-US"/>
        </w:rPr>
        <w:t xml:space="preserve"> </w:t>
      </w:r>
      <w:r w:rsidRPr="00DB5A23">
        <w:rPr>
          <w:rFonts w:eastAsia="Calibri" w:cs="Times New Roman"/>
          <w:spacing w:val="-1"/>
          <w:szCs w:val="22"/>
          <w:lang w:val="el-GR" w:eastAsia="en-US"/>
        </w:rPr>
        <w:t>χρόνος</w:t>
      </w:r>
      <w:r w:rsidRPr="00DB5A23">
        <w:rPr>
          <w:rFonts w:eastAsia="Calibri" w:cs="Times New Roman"/>
          <w:spacing w:val="41"/>
          <w:szCs w:val="22"/>
          <w:lang w:val="el-GR" w:eastAsia="en-US"/>
        </w:rPr>
        <w:t xml:space="preserve"> </w:t>
      </w:r>
      <w:r w:rsidRPr="00DB5A23">
        <w:rPr>
          <w:rFonts w:eastAsia="Calibri" w:cs="Times New Roman"/>
          <w:spacing w:val="-1"/>
          <w:szCs w:val="22"/>
          <w:lang w:val="el-GR" w:eastAsia="en-US"/>
        </w:rPr>
        <w:t>έναρξης</w:t>
      </w:r>
      <w:r w:rsidRPr="00DB5A23">
        <w:rPr>
          <w:rFonts w:eastAsia="Calibri" w:cs="Times New Roman"/>
          <w:spacing w:val="43"/>
          <w:szCs w:val="22"/>
          <w:lang w:val="el-GR" w:eastAsia="en-US"/>
        </w:rPr>
        <w:t xml:space="preserve"> </w:t>
      </w:r>
      <w:r w:rsidRPr="00DB5A23">
        <w:rPr>
          <w:rFonts w:eastAsia="Calibri" w:cs="Times New Roman"/>
          <w:spacing w:val="-1"/>
          <w:szCs w:val="22"/>
          <w:lang w:val="el-GR" w:eastAsia="en-US"/>
        </w:rPr>
        <w:t>της</w:t>
      </w:r>
      <w:r w:rsidRPr="00DB5A23">
        <w:rPr>
          <w:rFonts w:eastAsia="Calibri" w:cs="Times New Roman"/>
          <w:spacing w:val="44"/>
          <w:szCs w:val="22"/>
          <w:lang w:val="el-GR" w:eastAsia="en-US"/>
        </w:rPr>
        <w:t xml:space="preserve"> </w:t>
      </w:r>
      <w:r w:rsidRPr="00DB5A23">
        <w:rPr>
          <w:rFonts w:eastAsia="Calibri" w:cs="Times New Roman"/>
          <w:spacing w:val="-1"/>
          <w:szCs w:val="22"/>
          <w:lang w:val="el-GR" w:eastAsia="en-US"/>
        </w:rPr>
        <w:t>διαδικασίας</w:t>
      </w:r>
      <w:r w:rsidRPr="00DB5A23">
        <w:rPr>
          <w:rFonts w:eastAsia="Calibri" w:cs="Times New Roman"/>
          <w:spacing w:val="43"/>
          <w:szCs w:val="22"/>
          <w:lang w:val="el-GR" w:eastAsia="en-US"/>
        </w:rPr>
        <w:t xml:space="preserve"> </w:t>
      </w:r>
      <w:r w:rsidRPr="00DB5A23">
        <w:rPr>
          <w:rFonts w:eastAsia="Calibri" w:cs="Times New Roman"/>
          <w:szCs w:val="22"/>
          <w:lang w:val="el-GR" w:eastAsia="en-US"/>
        </w:rPr>
        <w:t>αντικατάστασης</w:t>
      </w:r>
      <w:r w:rsidRPr="00DB5A23">
        <w:rPr>
          <w:rFonts w:eastAsia="Calibri" w:cs="Times New Roman"/>
          <w:spacing w:val="43"/>
          <w:szCs w:val="22"/>
          <w:lang w:val="el-GR" w:eastAsia="en-US"/>
        </w:rPr>
        <w:t xml:space="preserve"> </w:t>
      </w:r>
      <w:r w:rsidRPr="00DB5A23">
        <w:rPr>
          <w:rFonts w:eastAsia="Calibri" w:cs="Times New Roman"/>
          <w:spacing w:val="-1"/>
          <w:szCs w:val="22"/>
          <w:lang w:val="el-GR" w:eastAsia="en-US"/>
        </w:rPr>
        <w:t>εξοπλισμού</w:t>
      </w:r>
      <w:r w:rsidRPr="00DB5A23">
        <w:rPr>
          <w:rFonts w:eastAsia="Calibri" w:cs="Times New Roman"/>
          <w:spacing w:val="43"/>
          <w:szCs w:val="22"/>
          <w:lang w:val="el-GR" w:eastAsia="en-US"/>
        </w:rPr>
        <w:t xml:space="preserve"> </w:t>
      </w:r>
      <w:r w:rsidRPr="00DB5A23">
        <w:rPr>
          <w:rFonts w:eastAsia="Calibri" w:cs="Times New Roman"/>
          <w:szCs w:val="22"/>
          <w:lang w:val="el-GR" w:eastAsia="en-US"/>
        </w:rPr>
        <w:t>ο</w:t>
      </w:r>
      <w:r w:rsidRPr="00DB5A23">
        <w:rPr>
          <w:rFonts w:eastAsia="Calibri" w:cs="Times New Roman"/>
          <w:spacing w:val="45"/>
          <w:szCs w:val="22"/>
          <w:lang w:val="el-GR" w:eastAsia="en-US"/>
        </w:rPr>
        <w:t xml:space="preserve"> </w:t>
      </w:r>
      <w:r w:rsidRPr="00DB5A23">
        <w:rPr>
          <w:rFonts w:eastAsia="Calibri" w:cs="Times New Roman"/>
          <w:spacing w:val="-1"/>
          <w:szCs w:val="22"/>
          <w:lang w:val="el-GR" w:eastAsia="en-US"/>
        </w:rPr>
        <w:t>οποίος</w:t>
      </w:r>
      <w:r w:rsidRPr="00DB5A23">
        <w:rPr>
          <w:rFonts w:eastAsia="Calibri" w:cs="Times New Roman"/>
          <w:spacing w:val="43"/>
          <w:szCs w:val="22"/>
          <w:lang w:val="el-GR" w:eastAsia="en-US"/>
        </w:rPr>
        <w:t xml:space="preserve"> </w:t>
      </w:r>
      <w:r w:rsidRPr="00DB5A23">
        <w:rPr>
          <w:rFonts w:eastAsia="Calibri" w:cs="Times New Roman"/>
          <w:szCs w:val="22"/>
          <w:lang w:val="el-GR" w:eastAsia="en-US"/>
        </w:rPr>
        <w:t>θα</w:t>
      </w:r>
      <w:r w:rsidRPr="00DB5A23">
        <w:rPr>
          <w:rFonts w:eastAsia="Calibri" w:cs="Times New Roman"/>
          <w:spacing w:val="41"/>
          <w:szCs w:val="22"/>
          <w:lang w:val="el-GR" w:eastAsia="en-US"/>
        </w:rPr>
        <w:t xml:space="preserve"> </w:t>
      </w:r>
      <w:r w:rsidRPr="00DB5A23">
        <w:rPr>
          <w:rFonts w:eastAsia="Calibri" w:cs="Times New Roman"/>
          <w:spacing w:val="-1"/>
          <w:szCs w:val="22"/>
          <w:lang w:val="el-GR" w:eastAsia="en-US"/>
        </w:rPr>
        <w:t>έχει</w:t>
      </w:r>
      <w:r w:rsidRPr="00DB5A23">
        <w:rPr>
          <w:rFonts w:eastAsia="Calibri" w:cs="Times New Roman"/>
          <w:spacing w:val="65"/>
          <w:szCs w:val="22"/>
          <w:lang w:val="el-GR" w:eastAsia="en-US"/>
        </w:rPr>
        <w:t xml:space="preserve"> </w:t>
      </w:r>
      <w:r w:rsidRPr="00DB5A23">
        <w:rPr>
          <w:rFonts w:eastAsia="Calibri" w:cs="Times New Roman"/>
          <w:spacing w:val="-1"/>
          <w:szCs w:val="22"/>
          <w:lang w:val="el-GR" w:eastAsia="en-US"/>
        </w:rPr>
        <w:t>παρουσιάσει</w:t>
      </w:r>
      <w:r w:rsidRPr="00DB5A23">
        <w:rPr>
          <w:rFonts w:eastAsia="Calibri" w:cs="Times New Roman"/>
          <w:spacing w:val="13"/>
          <w:szCs w:val="22"/>
          <w:lang w:val="el-GR" w:eastAsia="en-US"/>
        </w:rPr>
        <w:t xml:space="preserve"> </w:t>
      </w:r>
      <w:r w:rsidRPr="00DB5A23">
        <w:rPr>
          <w:rFonts w:eastAsia="Calibri" w:cs="Times New Roman"/>
          <w:spacing w:val="-1"/>
          <w:szCs w:val="22"/>
          <w:lang w:val="el-GR" w:eastAsia="en-US"/>
        </w:rPr>
        <w:t>βλάβη</w:t>
      </w:r>
      <w:r w:rsidRPr="00DB5A23">
        <w:rPr>
          <w:rFonts w:eastAsia="Calibri" w:cs="Times New Roman"/>
          <w:spacing w:val="15"/>
          <w:szCs w:val="22"/>
          <w:lang w:val="el-GR" w:eastAsia="en-US"/>
        </w:rPr>
        <w:t xml:space="preserve"> </w:t>
      </w:r>
      <w:r w:rsidRPr="00DB5A23">
        <w:rPr>
          <w:rFonts w:eastAsia="Calibri" w:cs="Times New Roman"/>
          <w:szCs w:val="22"/>
          <w:lang w:val="el-GR" w:eastAsia="en-US"/>
        </w:rPr>
        <w:t>θα</w:t>
      </w:r>
      <w:r w:rsidRPr="00DB5A23">
        <w:rPr>
          <w:rFonts w:eastAsia="Calibri" w:cs="Times New Roman"/>
          <w:spacing w:val="19"/>
          <w:szCs w:val="22"/>
          <w:lang w:val="el-GR" w:eastAsia="en-US"/>
        </w:rPr>
        <w:t xml:space="preserve"> </w:t>
      </w:r>
      <w:r w:rsidRPr="00DB5A23">
        <w:rPr>
          <w:rFonts w:eastAsia="Calibri" w:cs="Times New Roman"/>
          <w:spacing w:val="-1"/>
          <w:szCs w:val="22"/>
          <w:lang w:val="el-GR" w:eastAsia="en-US"/>
        </w:rPr>
        <w:t>είναι</w:t>
      </w:r>
      <w:r w:rsidRPr="00DB5A23">
        <w:rPr>
          <w:rFonts w:eastAsia="Calibri" w:cs="Times New Roman"/>
          <w:spacing w:val="14"/>
          <w:szCs w:val="22"/>
          <w:lang w:val="el-GR" w:eastAsia="en-US"/>
        </w:rPr>
        <w:t xml:space="preserve"> </w:t>
      </w:r>
      <w:r w:rsidRPr="00DB5A23">
        <w:rPr>
          <w:rFonts w:eastAsia="Calibri" w:cs="Times New Roman"/>
          <w:szCs w:val="22"/>
          <w:lang w:val="el-GR" w:eastAsia="en-US"/>
        </w:rPr>
        <w:t>εντός</w:t>
      </w:r>
      <w:r w:rsidRPr="00DB5A23">
        <w:rPr>
          <w:rFonts w:eastAsia="Calibri" w:cs="Times New Roman"/>
          <w:spacing w:val="18"/>
          <w:szCs w:val="22"/>
          <w:lang w:val="el-GR" w:eastAsia="en-US"/>
        </w:rPr>
        <w:t xml:space="preserve"> </w:t>
      </w:r>
      <w:r w:rsidRPr="00DB5A23">
        <w:rPr>
          <w:rFonts w:eastAsia="Calibri" w:cs="Times New Roman"/>
          <w:spacing w:val="-1"/>
          <w:szCs w:val="22"/>
          <w:lang w:val="el-GR" w:eastAsia="en-US"/>
        </w:rPr>
        <w:t>είκοσι</w:t>
      </w:r>
      <w:r w:rsidRPr="00DB5A23">
        <w:rPr>
          <w:rFonts w:eastAsia="Calibri" w:cs="Times New Roman"/>
          <w:spacing w:val="12"/>
          <w:szCs w:val="22"/>
          <w:lang w:val="el-GR" w:eastAsia="en-US"/>
        </w:rPr>
        <w:t xml:space="preserve"> </w:t>
      </w:r>
      <w:r w:rsidRPr="00DB5A23">
        <w:rPr>
          <w:rFonts w:eastAsia="Calibri" w:cs="Times New Roman"/>
          <w:szCs w:val="22"/>
          <w:lang w:val="el-GR" w:eastAsia="en-US"/>
        </w:rPr>
        <w:t>τεσσάρων</w:t>
      </w:r>
      <w:r w:rsidRPr="00DB5A23">
        <w:rPr>
          <w:rFonts w:eastAsia="Calibri" w:cs="Times New Roman"/>
          <w:spacing w:val="15"/>
          <w:szCs w:val="22"/>
          <w:lang w:val="el-GR" w:eastAsia="en-US"/>
        </w:rPr>
        <w:t xml:space="preserve"> </w:t>
      </w:r>
      <w:r w:rsidRPr="00DB5A23">
        <w:rPr>
          <w:rFonts w:eastAsia="Calibri" w:cs="Times New Roman"/>
          <w:szCs w:val="22"/>
          <w:lang w:val="el-GR" w:eastAsia="en-US"/>
        </w:rPr>
        <w:t>ωρών</w:t>
      </w:r>
      <w:r w:rsidRPr="00DB5A23">
        <w:rPr>
          <w:rFonts w:eastAsia="Calibri" w:cs="Times New Roman"/>
          <w:spacing w:val="16"/>
          <w:szCs w:val="22"/>
          <w:lang w:val="el-GR" w:eastAsia="en-US"/>
        </w:rPr>
        <w:t xml:space="preserve"> </w:t>
      </w:r>
      <w:r w:rsidRPr="00DB5A23">
        <w:rPr>
          <w:rFonts w:eastAsia="Calibri" w:cs="Times New Roman"/>
          <w:szCs w:val="22"/>
          <w:lang w:val="el-GR" w:eastAsia="en-US"/>
        </w:rPr>
        <w:t>(24)</w:t>
      </w:r>
      <w:r w:rsidRPr="00DB5A23">
        <w:rPr>
          <w:rFonts w:eastAsia="Calibri" w:cs="Times New Roman"/>
          <w:spacing w:val="14"/>
          <w:szCs w:val="22"/>
          <w:lang w:val="el-GR" w:eastAsia="en-US"/>
        </w:rPr>
        <w:t xml:space="preserve"> </w:t>
      </w:r>
      <w:r w:rsidRPr="00DB5A23">
        <w:rPr>
          <w:rFonts w:eastAsia="Calibri" w:cs="Times New Roman"/>
          <w:szCs w:val="22"/>
          <w:lang w:val="el-GR" w:eastAsia="en-US"/>
        </w:rPr>
        <w:t>από</w:t>
      </w:r>
      <w:r w:rsidRPr="00DB5A23">
        <w:rPr>
          <w:rFonts w:eastAsia="Calibri" w:cs="Times New Roman"/>
          <w:spacing w:val="15"/>
          <w:szCs w:val="22"/>
          <w:lang w:val="el-GR" w:eastAsia="en-US"/>
        </w:rPr>
        <w:t xml:space="preserve"> </w:t>
      </w:r>
      <w:r w:rsidRPr="00DB5A23">
        <w:rPr>
          <w:rFonts w:eastAsia="Calibri" w:cs="Times New Roman"/>
          <w:szCs w:val="22"/>
          <w:lang w:val="el-GR" w:eastAsia="en-US"/>
        </w:rPr>
        <w:t>την</w:t>
      </w:r>
      <w:r w:rsidRPr="00DB5A23">
        <w:rPr>
          <w:rFonts w:eastAsia="Calibri" w:cs="Times New Roman"/>
          <w:spacing w:val="15"/>
          <w:szCs w:val="22"/>
          <w:lang w:val="el-GR" w:eastAsia="en-US"/>
        </w:rPr>
        <w:t xml:space="preserve"> </w:t>
      </w:r>
      <w:r w:rsidRPr="00DB5A23">
        <w:rPr>
          <w:rFonts w:eastAsia="Calibri" w:cs="Times New Roman"/>
          <w:spacing w:val="-1"/>
          <w:szCs w:val="22"/>
          <w:lang w:val="el-GR" w:eastAsia="en-US"/>
        </w:rPr>
        <w:t>ειδοποίηση</w:t>
      </w:r>
      <w:r w:rsidRPr="00DB5A23">
        <w:rPr>
          <w:rFonts w:eastAsia="Calibri" w:cs="Times New Roman"/>
          <w:spacing w:val="15"/>
          <w:szCs w:val="22"/>
          <w:lang w:val="el-GR" w:eastAsia="en-US"/>
        </w:rPr>
        <w:t xml:space="preserve"> </w:t>
      </w:r>
      <w:r w:rsidRPr="00DB5A23">
        <w:rPr>
          <w:rFonts w:eastAsia="Calibri" w:cs="Times New Roman"/>
          <w:spacing w:val="-1"/>
          <w:szCs w:val="22"/>
          <w:lang w:val="el-GR" w:eastAsia="en-US"/>
        </w:rPr>
        <w:t>για</w:t>
      </w:r>
      <w:r w:rsidRPr="00DB5A23">
        <w:rPr>
          <w:rFonts w:eastAsia="Calibri" w:cs="Times New Roman"/>
          <w:spacing w:val="15"/>
          <w:szCs w:val="22"/>
          <w:lang w:val="el-GR" w:eastAsia="en-US"/>
        </w:rPr>
        <w:t xml:space="preserve"> </w:t>
      </w:r>
      <w:r w:rsidRPr="00DB5A23">
        <w:rPr>
          <w:rFonts w:eastAsia="Calibri" w:cs="Times New Roman"/>
          <w:szCs w:val="22"/>
          <w:lang w:val="el-GR" w:eastAsia="en-US"/>
        </w:rPr>
        <w:t>όλες</w:t>
      </w:r>
      <w:r w:rsidRPr="00DB5A23">
        <w:rPr>
          <w:rFonts w:eastAsia="Calibri" w:cs="Times New Roman"/>
          <w:spacing w:val="71"/>
          <w:szCs w:val="22"/>
          <w:lang w:val="el-GR" w:eastAsia="en-US"/>
        </w:rPr>
        <w:t xml:space="preserve"> </w:t>
      </w:r>
      <w:r w:rsidRPr="00DB5A23">
        <w:rPr>
          <w:rFonts w:eastAsia="Calibri" w:cs="Times New Roman"/>
          <w:szCs w:val="22"/>
          <w:lang w:val="el-GR" w:eastAsia="en-US"/>
        </w:rPr>
        <w:t>τις μέρες</w:t>
      </w:r>
      <w:r w:rsidRPr="00DB5A23">
        <w:rPr>
          <w:rFonts w:eastAsia="Calibri" w:cs="Times New Roman"/>
          <w:spacing w:val="-2"/>
          <w:szCs w:val="22"/>
          <w:lang w:val="el-GR" w:eastAsia="en-US"/>
        </w:rPr>
        <w:t xml:space="preserve"> </w:t>
      </w:r>
      <w:r w:rsidRPr="00DB5A23">
        <w:rPr>
          <w:rFonts w:eastAsia="Calibri" w:cs="Times New Roman"/>
          <w:szCs w:val="22"/>
          <w:lang w:val="el-GR" w:eastAsia="en-US"/>
        </w:rPr>
        <w:t xml:space="preserve">τις </w:t>
      </w:r>
      <w:r w:rsidRPr="00DB5A23">
        <w:rPr>
          <w:rFonts w:eastAsia="Calibri" w:cs="Times New Roman"/>
          <w:spacing w:val="-1"/>
          <w:szCs w:val="22"/>
          <w:lang w:val="el-GR" w:eastAsia="en-US"/>
        </w:rPr>
        <w:t>εβδομάδας.</w:t>
      </w:r>
    </w:p>
    <w:p w14:paraId="0F7B34F8" w14:textId="49CE3C6E" w:rsidR="001A7739" w:rsidRDefault="00802C14">
      <w:pPr>
        <w:pStyle w:val="2"/>
        <w:tabs>
          <w:tab w:val="clear" w:pos="567"/>
          <w:tab w:val="left" w:pos="0"/>
        </w:tabs>
        <w:spacing w:before="57" w:after="57"/>
        <w:ind w:left="0" w:firstLine="0"/>
        <w:rPr>
          <w:lang w:val="el-GR"/>
        </w:rPr>
      </w:pPr>
      <w:r w:rsidRPr="005E6071" w:rsidDel="00B51537">
        <w:rPr>
          <w:rFonts w:ascii="Calibri" w:hAnsi="Calibri" w:cs="Calibri"/>
          <w:szCs w:val="24"/>
          <w:lang w:val="el-GR"/>
        </w:rPr>
        <w:t xml:space="preserve"> </w:t>
      </w:r>
      <w:bookmarkEnd w:id="3"/>
    </w:p>
    <w:p w14:paraId="1787FEC0" w14:textId="188F1730" w:rsidR="00802C14" w:rsidRDefault="00802C14">
      <w:pPr>
        <w:suppressAutoHyphens w:val="0"/>
        <w:spacing w:after="0"/>
        <w:jc w:val="left"/>
        <w:rPr>
          <w:rFonts w:ascii="Arial" w:hAnsi="Arial" w:cs="Arial"/>
          <w:b/>
          <w:color w:val="002060"/>
          <w:sz w:val="24"/>
          <w:szCs w:val="22"/>
          <w:lang w:val="el-GR"/>
        </w:rPr>
      </w:pPr>
      <w:r>
        <w:rPr>
          <w:lang w:val="el-GR"/>
        </w:rPr>
        <w:br w:type="page"/>
      </w:r>
    </w:p>
    <w:p w14:paraId="447940F6" w14:textId="77777777" w:rsidR="001A7739" w:rsidRDefault="001A7739">
      <w:pPr>
        <w:pStyle w:val="2"/>
        <w:tabs>
          <w:tab w:val="clear" w:pos="567"/>
          <w:tab w:val="left" w:pos="0"/>
        </w:tabs>
        <w:spacing w:before="57" w:after="57"/>
        <w:ind w:left="0" w:firstLine="0"/>
        <w:rPr>
          <w:lang w:val="el-GR"/>
        </w:rPr>
      </w:pPr>
    </w:p>
    <w:p w14:paraId="1BE500BE" w14:textId="067A05CA" w:rsidR="003929DA" w:rsidRDefault="003929DA" w:rsidP="005E6071">
      <w:pPr>
        <w:pStyle w:val="2"/>
        <w:tabs>
          <w:tab w:val="clear" w:pos="567"/>
          <w:tab w:val="left" w:pos="0"/>
        </w:tabs>
        <w:spacing w:before="57" w:after="57"/>
        <w:ind w:left="0" w:firstLine="0"/>
        <w:rPr>
          <w:lang w:val="el-GR"/>
        </w:rPr>
      </w:pPr>
      <w:bookmarkStart w:id="11" w:name="_Toc177475903"/>
      <w:r>
        <w:rPr>
          <w:lang w:val="el-GR"/>
        </w:rPr>
        <w:t xml:space="preserve">ΠΑΡΑΡΤΗΜΑ ΙΙ –  </w:t>
      </w:r>
      <w:r w:rsidR="001A7739" w:rsidRPr="00360EC5">
        <w:rPr>
          <w:bCs/>
          <w:lang w:val="el-GR"/>
        </w:rPr>
        <w:t>ΕΕΕΣ</w:t>
      </w:r>
      <w:bookmarkEnd w:id="11"/>
      <w:r w:rsidR="001A7739" w:rsidDel="001A7739">
        <w:rPr>
          <w:lang w:val="el-GR"/>
        </w:rPr>
        <w:t xml:space="preserve"> </w:t>
      </w:r>
    </w:p>
    <w:p w14:paraId="2AC45B1B" w14:textId="77777777" w:rsidR="001A7739" w:rsidRPr="004F4D26" w:rsidRDefault="001A7739">
      <w:pPr>
        <w:suppressAutoHyphens w:val="0"/>
        <w:autoSpaceDE w:val="0"/>
        <w:spacing w:before="57" w:after="57"/>
        <w:rPr>
          <w:lang w:val="el-GR"/>
        </w:rPr>
      </w:pPr>
      <w:r w:rsidRPr="004F4D26">
        <w:rPr>
          <w:lang w:val="el-GR"/>
        </w:rPr>
        <w:t>Από τις 02-05-2019, οι αναθέτουσες αρχές συντάσσουν το ΕΕΕΣ με τη χρήση της νέας ηλεκτρονικής</w:t>
      </w:r>
    </w:p>
    <w:p w14:paraId="49E7D63A" w14:textId="77777777" w:rsidR="001A7739" w:rsidRPr="004F4D26" w:rsidRDefault="001A7739">
      <w:pPr>
        <w:suppressAutoHyphens w:val="0"/>
        <w:autoSpaceDE w:val="0"/>
        <w:spacing w:before="57" w:after="57"/>
        <w:rPr>
          <w:lang w:val="el-GR"/>
        </w:rPr>
      </w:pPr>
      <w:r w:rsidRPr="004F4D26">
        <w:rPr>
          <w:lang w:val="el-GR"/>
        </w:rPr>
        <w:t xml:space="preserve">υπηρεσίας </w:t>
      </w:r>
      <w:proofErr w:type="spellStart"/>
      <w:r w:rsidRPr="004F4D26">
        <w:rPr>
          <w:lang w:val="el-GR"/>
        </w:rPr>
        <w:t>Promitheus</w:t>
      </w:r>
      <w:proofErr w:type="spellEnd"/>
      <w:r w:rsidRPr="004F4D26">
        <w:rPr>
          <w:lang w:val="el-GR"/>
        </w:rPr>
        <w:t xml:space="preserve"> </w:t>
      </w:r>
      <w:proofErr w:type="spellStart"/>
      <w:r w:rsidRPr="004F4D26">
        <w:rPr>
          <w:lang w:val="el-GR"/>
        </w:rPr>
        <w:t>ESPDint</w:t>
      </w:r>
      <w:proofErr w:type="spellEnd"/>
      <w:r w:rsidRPr="004F4D26">
        <w:rPr>
          <w:lang w:val="el-GR"/>
        </w:rPr>
        <w:t xml:space="preserve"> (https://espdint.eprocurement.gov.gr/), που προσφέρει τη δυνατότητα</w:t>
      </w:r>
    </w:p>
    <w:p w14:paraId="5E124A7B" w14:textId="77777777" w:rsidR="001A7739" w:rsidRPr="004F4D26" w:rsidRDefault="001A7739">
      <w:pPr>
        <w:suppressAutoHyphens w:val="0"/>
        <w:autoSpaceDE w:val="0"/>
        <w:spacing w:before="57" w:after="57"/>
        <w:rPr>
          <w:lang w:val="el-GR"/>
        </w:rPr>
      </w:pPr>
      <w:r w:rsidRPr="004F4D26">
        <w:rPr>
          <w:lang w:val="el-GR"/>
        </w:rPr>
        <w:t>ηλεκτρονικής σύνταξης και διαχείρισης του Ευρωπαϊκού Ενιαίου Εγγράφου Σύμβασης (ΕΕΕΣ). Η σχετική</w:t>
      </w:r>
    </w:p>
    <w:p w14:paraId="7EC04199" w14:textId="77777777" w:rsidR="001A7739" w:rsidRPr="004F4D26" w:rsidRDefault="001A7739">
      <w:pPr>
        <w:suppressAutoHyphens w:val="0"/>
        <w:autoSpaceDE w:val="0"/>
        <w:spacing w:before="57" w:after="57"/>
        <w:rPr>
          <w:lang w:val="el-GR"/>
        </w:rPr>
      </w:pPr>
      <w:r w:rsidRPr="004F4D26">
        <w:rPr>
          <w:lang w:val="el-GR"/>
        </w:rPr>
        <w:t>ανακοίνωση είναι διαθέσιμη στη Διαδικτυακή Πύλη του ΕΣΗΔΗΣ «www.promitheus.gov.gr». Το</w:t>
      </w:r>
    </w:p>
    <w:p w14:paraId="30A18085" w14:textId="77777777" w:rsidR="001A7739" w:rsidRPr="004F4D26" w:rsidRDefault="001A7739">
      <w:pPr>
        <w:suppressAutoHyphens w:val="0"/>
        <w:autoSpaceDE w:val="0"/>
        <w:spacing w:before="57" w:after="57"/>
        <w:rPr>
          <w:lang w:val="el-GR"/>
        </w:rPr>
      </w:pPr>
      <w:r w:rsidRPr="004F4D26">
        <w:rPr>
          <w:lang w:val="el-GR"/>
        </w:rPr>
        <w:t>περιεχόμενο του αρχείου, είτε ενσωματώνεται στο κείμενο της διακήρυξης, είτε, ως αρχείο PDF,</w:t>
      </w:r>
    </w:p>
    <w:p w14:paraId="3ECC448F" w14:textId="77777777" w:rsidR="001A7739" w:rsidRPr="004F4D26" w:rsidRDefault="001A7739">
      <w:pPr>
        <w:suppressAutoHyphens w:val="0"/>
        <w:autoSpaceDE w:val="0"/>
        <w:spacing w:before="57" w:after="57"/>
        <w:rPr>
          <w:lang w:val="el-GR"/>
        </w:rPr>
      </w:pPr>
      <w:r w:rsidRPr="004F4D26">
        <w:rPr>
          <w:lang w:val="el-GR"/>
        </w:rPr>
        <w:t xml:space="preserve">ηλεκτρονικά υπογεγραμμένο, αναρτάται ξεχωριστά ως αναπόσπαστο μέρος αυτής. </w:t>
      </w:r>
      <w:proofErr w:type="spellStart"/>
      <w:r w:rsidRPr="004F4D26">
        <w:rPr>
          <w:lang w:val="el-GR"/>
        </w:rPr>
        <w:t>Tο</w:t>
      </w:r>
      <w:proofErr w:type="spellEnd"/>
      <w:r w:rsidRPr="004F4D26">
        <w:rPr>
          <w:lang w:val="el-GR"/>
        </w:rPr>
        <w:t xml:space="preserve"> αρχείο XML</w:t>
      </w:r>
    </w:p>
    <w:p w14:paraId="3D6EFE69" w14:textId="77777777" w:rsidR="001A7739" w:rsidRPr="004F4D26" w:rsidRDefault="001A7739">
      <w:pPr>
        <w:suppressAutoHyphens w:val="0"/>
        <w:autoSpaceDE w:val="0"/>
        <w:spacing w:before="57" w:after="57"/>
        <w:rPr>
          <w:lang w:val="el-GR"/>
        </w:rPr>
      </w:pPr>
      <w:r w:rsidRPr="004F4D26">
        <w:rPr>
          <w:lang w:val="el-GR"/>
        </w:rPr>
        <w:t>αναρτάται για την διευκόλυνση των οικονομικών φορέων προκειμένου να συντάξουν μέσω της υπηρεσίας</w:t>
      </w:r>
    </w:p>
    <w:p w14:paraId="6622E187" w14:textId="77777777" w:rsidR="001A7739" w:rsidRDefault="001A7739">
      <w:pPr>
        <w:suppressAutoHyphens w:val="0"/>
        <w:autoSpaceDE w:val="0"/>
        <w:spacing w:before="57" w:after="57"/>
        <w:rPr>
          <w:lang w:val="el-GR"/>
        </w:rPr>
      </w:pPr>
      <w:proofErr w:type="spellStart"/>
      <w:r w:rsidRPr="004F4D26">
        <w:rPr>
          <w:lang w:val="el-GR"/>
        </w:rPr>
        <w:t>eΕΕΕΣ</w:t>
      </w:r>
      <w:proofErr w:type="spellEnd"/>
      <w:r w:rsidRPr="004F4D26">
        <w:rPr>
          <w:lang w:val="el-GR"/>
        </w:rPr>
        <w:t xml:space="preserve"> τη σχετική απάντηση τους.</w:t>
      </w:r>
    </w:p>
    <w:p w14:paraId="12D7B778" w14:textId="77777777" w:rsidR="00802C14" w:rsidRDefault="00802C14">
      <w:pPr>
        <w:suppressAutoHyphens w:val="0"/>
        <w:autoSpaceDE w:val="0"/>
        <w:spacing w:before="57" w:after="57"/>
        <w:rPr>
          <w:lang w:val="el-GR"/>
        </w:rPr>
      </w:pPr>
    </w:p>
    <w:p w14:paraId="3C5E09AF" w14:textId="6C52DFD3" w:rsidR="001C17AE" w:rsidRPr="00EB0888" w:rsidRDefault="00DE1D5B" w:rsidP="005E6071">
      <w:pPr>
        <w:rPr>
          <w:lang w:val="el-GR"/>
        </w:rPr>
      </w:pPr>
      <w:r>
        <w:rPr>
          <w:lang w:val="el-GR"/>
        </w:rPr>
        <w:br w:type="page"/>
      </w:r>
    </w:p>
    <w:p w14:paraId="3B5A3318" w14:textId="67B76728" w:rsidR="003929DA" w:rsidRPr="00BD65F6" w:rsidRDefault="003929DA">
      <w:pPr>
        <w:pStyle w:val="2"/>
        <w:tabs>
          <w:tab w:val="clear" w:pos="567"/>
          <w:tab w:val="left" w:pos="0"/>
        </w:tabs>
        <w:spacing w:before="57" w:after="57"/>
        <w:ind w:left="0" w:firstLine="0"/>
        <w:rPr>
          <w:i/>
          <w:color w:val="5B9BD5"/>
          <w:lang w:val="el-GR"/>
        </w:rPr>
      </w:pPr>
      <w:bookmarkStart w:id="12" w:name="_Toc177475904"/>
      <w:r>
        <w:rPr>
          <w:lang w:val="el-GR"/>
        </w:rPr>
        <w:lastRenderedPageBreak/>
        <w:t>ΠΑΡΑΡΤΗΜΑ ΙΙI –</w:t>
      </w:r>
      <w:r w:rsidR="001A7739" w:rsidRPr="005E6071">
        <w:rPr>
          <w:lang w:val="el-GR"/>
        </w:rPr>
        <w:t xml:space="preserve"> ΥΠΟΔΕΙΓΜΑ ΟΙΚΟΝΟΜΙΚΗΣ ΠΡΟΣΦΟΡΑΣ</w:t>
      </w:r>
      <w:bookmarkEnd w:id="12"/>
    </w:p>
    <w:p w14:paraId="1784BCE6" w14:textId="77777777" w:rsidR="00055A89" w:rsidRDefault="00055A89" w:rsidP="00055A89">
      <w:pPr>
        <w:spacing w:after="0"/>
        <w:rPr>
          <w:lang w:val="el-GR"/>
        </w:rPr>
      </w:pPr>
      <w:r w:rsidRPr="00455385">
        <w:rPr>
          <w:lang w:val="el-GR"/>
        </w:rPr>
        <w:t xml:space="preserve">Για την τεκμηρίωση του κόστους </w:t>
      </w:r>
      <w:r>
        <w:rPr>
          <w:lang w:val="el-GR"/>
        </w:rPr>
        <w:t>της προμήθειας</w:t>
      </w:r>
      <w:r w:rsidRPr="00455385">
        <w:rPr>
          <w:lang w:val="el-GR"/>
        </w:rPr>
        <w:t xml:space="preserve">, την διευκόλυνση των διαδικασιών και την </w:t>
      </w:r>
      <w:proofErr w:type="spellStart"/>
      <w:r w:rsidRPr="00455385">
        <w:rPr>
          <w:lang w:val="el-GR"/>
        </w:rPr>
        <w:t>ομογενοποίηση</w:t>
      </w:r>
      <w:proofErr w:type="spellEnd"/>
      <w:r w:rsidRPr="00455385">
        <w:rPr>
          <w:lang w:val="el-GR"/>
        </w:rPr>
        <w:t xml:space="preserve"> των προσφορών, θεωρείται απαραίτητη, με ποινή αποκλεισμού, η συμπλήρωση από τους ενδιαφερόμενους του παρακάτω πίνακα.</w:t>
      </w:r>
    </w:p>
    <w:p w14:paraId="7C80FE28" w14:textId="77777777" w:rsidR="001A7739" w:rsidRDefault="001A7739" w:rsidP="001A7739">
      <w:pPr>
        <w:spacing w:before="57" w:after="57"/>
        <w:rPr>
          <w:lang w:val="el-GR"/>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12"/>
        <w:gridCol w:w="112"/>
        <w:gridCol w:w="1855"/>
        <w:gridCol w:w="4128"/>
      </w:tblGrid>
      <w:tr w:rsidR="00055A89" w:rsidRPr="00E15DDF" w14:paraId="08B2EEE9" w14:textId="77777777" w:rsidTr="00DB5A23">
        <w:trPr>
          <w:trHeight w:hRule="exact" w:val="582"/>
        </w:trPr>
        <w:tc>
          <w:tcPr>
            <w:tcW w:w="10207" w:type="dxa"/>
            <w:gridSpan w:val="4"/>
            <w:shd w:val="clear" w:color="auto" w:fill="B4C6E7"/>
          </w:tcPr>
          <w:p w14:paraId="5827C4BA" w14:textId="77777777" w:rsidR="00055A89" w:rsidRPr="00DE4264" w:rsidRDefault="00055A89" w:rsidP="00A07733">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ΑΝΑΘΕΤΟΥΣΑ ΑΡΧΗ:  ΕΛΛΗΝΙΚΗ ΡΑΔΙΟΦΩΝΙΑ ΤΗΛΕΟΡΑΣΗ ΑΝΩΝΥΜΗ ΕΤΑΙΡΙΑ (ΕΡΤ Α.Ε</w:t>
            </w:r>
            <w:r>
              <w:rPr>
                <w:rFonts w:eastAsia="Calibri"/>
                <w:b/>
                <w:bCs/>
                <w:szCs w:val="22"/>
                <w:lang w:val="el-GR" w:eastAsia="en-US"/>
              </w:rPr>
              <w:t>.</w:t>
            </w:r>
            <w:r w:rsidRPr="00DE4264">
              <w:rPr>
                <w:rFonts w:eastAsia="Calibri"/>
                <w:b/>
                <w:bCs/>
                <w:szCs w:val="22"/>
                <w:lang w:val="el-GR" w:eastAsia="en-US"/>
              </w:rPr>
              <w:t>)</w:t>
            </w:r>
          </w:p>
        </w:tc>
      </w:tr>
      <w:tr w:rsidR="00055A89" w:rsidRPr="00055A89" w14:paraId="26A72AB5" w14:textId="77777777" w:rsidTr="00DB5A23">
        <w:trPr>
          <w:trHeight w:hRule="exact" w:val="1799"/>
        </w:trPr>
        <w:tc>
          <w:tcPr>
            <w:tcW w:w="10207" w:type="dxa"/>
            <w:gridSpan w:val="4"/>
            <w:shd w:val="clear" w:color="auto" w:fill="B4C6E7"/>
          </w:tcPr>
          <w:p w14:paraId="5643690E" w14:textId="7ABE03DE" w:rsidR="000D51FB" w:rsidRPr="000D51FB" w:rsidRDefault="00055A89" w:rsidP="000D51FB">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 xml:space="preserve">ΤΙΤΛΟΣ ΕΡΓΟΥ: </w:t>
            </w:r>
            <w:r w:rsidRPr="00055A89">
              <w:rPr>
                <w:rFonts w:eastAsia="Calibri"/>
                <w:b/>
                <w:bCs/>
                <w:szCs w:val="22"/>
                <w:lang w:val="el-GR" w:eastAsia="en-US"/>
              </w:rPr>
              <w:t xml:space="preserve">ΑΝΟΙΚΤΟΣ ΔΗΜΟΣΙΟΣ ΗΛΕΚΤΡΟΝΙΚΟΣ ΔΙΑΓΩΝΙΣΜΟΣ KATΩ ΤΩΝ ΟΡΙΩΝ ΓΙΑ ΤΗΝ </w:t>
            </w:r>
            <w:r w:rsidR="000D51FB" w:rsidRPr="000D51FB">
              <w:rPr>
                <w:rFonts w:eastAsia="Calibri"/>
                <w:b/>
                <w:bCs/>
                <w:szCs w:val="22"/>
                <w:lang w:val="el-GR" w:eastAsia="en-US"/>
              </w:rPr>
              <w:t>ΠΡΟΜΗΘΕΙΑ ΑΠΟΘΗΚΕΥΤΙΚΟΥ ΧΩΡΟΥ ALL-FLASH STORAGE (ΧΩΡΗΤΙΚΟΤΗΤΑΣ ΤΟΥΛΑΧΙΣΤΟΝ 835 ΤΒ) ΓΙΑ ΤΙΣ ΑΝΑΓΚΕΣ ΤΟΥ ΜΑΜ DALET</w:t>
            </w:r>
            <w:r w:rsidR="00802C14">
              <w:rPr>
                <w:rFonts w:eastAsia="Calibri"/>
                <w:b/>
                <w:bCs/>
                <w:szCs w:val="22"/>
                <w:lang w:val="el-GR" w:eastAsia="en-US"/>
              </w:rPr>
              <w:t>.</w:t>
            </w:r>
          </w:p>
          <w:p w14:paraId="6BBF4047" w14:textId="77777777" w:rsidR="000D51FB" w:rsidRDefault="000D51FB">
            <w:pPr>
              <w:widowControl w:val="0"/>
              <w:tabs>
                <w:tab w:val="left" w:pos="6060"/>
              </w:tabs>
              <w:suppressAutoHyphens w:val="0"/>
              <w:spacing w:after="0" w:line="422" w:lineRule="exact"/>
              <w:jc w:val="center"/>
              <w:rPr>
                <w:rFonts w:eastAsia="Calibri"/>
                <w:b/>
                <w:bCs/>
                <w:szCs w:val="22"/>
                <w:lang w:val="el-GR" w:eastAsia="en-US"/>
              </w:rPr>
            </w:pPr>
          </w:p>
          <w:p w14:paraId="0F6EBF22" w14:textId="7586535C" w:rsidR="00055A89" w:rsidRPr="00EB0888" w:rsidRDefault="00055A89">
            <w:pPr>
              <w:widowControl w:val="0"/>
              <w:tabs>
                <w:tab w:val="left" w:pos="6060"/>
              </w:tabs>
              <w:suppressAutoHyphens w:val="0"/>
              <w:spacing w:after="0" w:line="422" w:lineRule="exact"/>
              <w:jc w:val="center"/>
              <w:rPr>
                <w:rFonts w:eastAsia="Calibri"/>
                <w:b/>
                <w:bCs/>
                <w:szCs w:val="22"/>
                <w:lang w:val="el-GR" w:eastAsia="en-US"/>
              </w:rPr>
            </w:pPr>
            <w:r w:rsidRPr="00280A85">
              <w:rPr>
                <w:rFonts w:eastAsia="Calibri"/>
                <w:b/>
                <w:bCs/>
                <w:szCs w:val="22"/>
                <w:lang w:val="el-GR" w:eastAsia="en-US"/>
              </w:rPr>
              <w:t xml:space="preserve">ΔΙΑΚΗΡΥΞΗ  </w:t>
            </w:r>
            <w:r w:rsidRPr="005E6071">
              <w:rPr>
                <w:rFonts w:eastAsia="Calibri"/>
                <w:b/>
                <w:bCs/>
                <w:szCs w:val="22"/>
                <w:lang w:val="el-GR" w:eastAsia="en-US"/>
              </w:rPr>
              <w:t>…</w:t>
            </w:r>
            <w:r>
              <w:rPr>
                <w:rFonts w:eastAsia="Calibri"/>
                <w:b/>
                <w:bCs/>
                <w:szCs w:val="22"/>
                <w:lang w:val="el-GR" w:eastAsia="en-US"/>
              </w:rPr>
              <w:t>../2024</w:t>
            </w:r>
          </w:p>
        </w:tc>
      </w:tr>
      <w:tr w:rsidR="00055A89" w:rsidRPr="00055A89" w14:paraId="7FB61556" w14:textId="77777777" w:rsidTr="00DB5A23">
        <w:trPr>
          <w:trHeight w:hRule="exact" w:val="582"/>
        </w:trPr>
        <w:tc>
          <w:tcPr>
            <w:tcW w:w="10207" w:type="dxa"/>
            <w:gridSpan w:val="4"/>
            <w:shd w:val="clear" w:color="auto" w:fill="B4C6E7"/>
          </w:tcPr>
          <w:p w14:paraId="761E33CC" w14:textId="77777777" w:rsidR="00055A89" w:rsidRPr="00DE4264" w:rsidRDefault="00055A89" w:rsidP="00A07733">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ΣΤΟΙΧΕΙΑ ΠΡΟΣΦΕΡΟΝΤΟΣ</w:t>
            </w:r>
          </w:p>
        </w:tc>
      </w:tr>
      <w:tr w:rsidR="00055A89" w:rsidRPr="00055A89" w14:paraId="63355311" w14:textId="77777777" w:rsidTr="00DB5A23">
        <w:trPr>
          <w:trHeight w:hRule="exact" w:val="420"/>
        </w:trPr>
        <w:tc>
          <w:tcPr>
            <w:tcW w:w="4224" w:type="dxa"/>
            <w:gridSpan w:val="2"/>
            <w:shd w:val="clear" w:color="auto" w:fill="FFFFFF"/>
            <w:vAlign w:val="center"/>
          </w:tcPr>
          <w:p w14:paraId="075D8ABE" w14:textId="5BD0DAA9" w:rsidR="00055A89" w:rsidRPr="005E6071" w:rsidRDefault="00055A89" w:rsidP="00A07733">
            <w:pPr>
              <w:spacing w:line="170" w:lineRule="exact"/>
              <w:jc w:val="left"/>
              <w:rPr>
                <w:sz w:val="20"/>
                <w:szCs w:val="20"/>
                <w:lang w:val="el-GR"/>
              </w:rPr>
            </w:pPr>
            <w:r w:rsidRPr="00DE4264">
              <w:rPr>
                <w:rFonts w:eastAsia="Calibri"/>
                <w:b/>
                <w:bCs/>
                <w:color w:val="000000"/>
                <w:sz w:val="20"/>
                <w:szCs w:val="20"/>
                <w:lang w:val="el-GR" w:eastAsia="el-GR" w:bidi="el-GR"/>
              </w:rPr>
              <w:t>ΕΠΩΝΥΜΙΑ ΠΡΟΣΦΕΡΟΝΤΟΣ:</w:t>
            </w:r>
          </w:p>
        </w:tc>
        <w:tc>
          <w:tcPr>
            <w:tcW w:w="5983" w:type="dxa"/>
            <w:gridSpan w:val="2"/>
            <w:shd w:val="clear" w:color="auto" w:fill="FFFFFF"/>
          </w:tcPr>
          <w:p w14:paraId="2AA0504D" w14:textId="77777777" w:rsidR="00055A89" w:rsidRPr="005E6071" w:rsidRDefault="00055A89" w:rsidP="00A07733">
            <w:pPr>
              <w:rPr>
                <w:sz w:val="20"/>
                <w:szCs w:val="20"/>
                <w:lang w:val="el-GR"/>
              </w:rPr>
            </w:pPr>
          </w:p>
        </w:tc>
      </w:tr>
      <w:tr w:rsidR="00055A89" w:rsidRPr="00E15DDF" w14:paraId="1BDE160E" w14:textId="77777777" w:rsidTr="00DB5A23">
        <w:trPr>
          <w:trHeight w:hRule="exact" w:val="426"/>
        </w:trPr>
        <w:tc>
          <w:tcPr>
            <w:tcW w:w="4224" w:type="dxa"/>
            <w:gridSpan w:val="2"/>
            <w:shd w:val="clear" w:color="auto" w:fill="FFFFFF"/>
            <w:vAlign w:val="center"/>
          </w:tcPr>
          <w:p w14:paraId="0FC09CC1" w14:textId="2A10A684" w:rsidR="00055A89" w:rsidRPr="00DE4264" w:rsidRDefault="00055A89" w:rsidP="00A07733">
            <w:pPr>
              <w:spacing w:line="170" w:lineRule="exact"/>
              <w:jc w:val="left"/>
              <w:rPr>
                <w:sz w:val="20"/>
                <w:szCs w:val="20"/>
                <w:lang w:val="el-GR"/>
              </w:rPr>
            </w:pPr>
            <w:r w:rsidRPr="00DE4264">
              <w:rPr>
                <w:rFonts w:eastAsia="Calibri"/>
                <w:b/>
                <w:bCs/>
                <w:color w:val="000000"/>
                <w:sz w:val="20"/>
                <w:szCs w:val="20"/>
                <w:lang w:val="el-GR" w:eastAsia="el-GR" w:bidi="el-GR"/>
              </w:rPr>
              <w:t>ΔΙΕΥΘΥΝΣΗ, Τ.Κ, ΠΟΛΗ ΕΔΡΑΣ:</w:t>
            </w:r>
          </w:p>
        </w:tc>
        <w:tc>
          <w:tcPr>
            <w:tcW w:w="5983" w:type="dxa"/>
            <w:gridSpan w:val="2"/>
            <w:shd w:val="clear" w:color="auto" w:fill="FFFFFF"/>
          </w:tcPr>
          <w:p w14:paraId="6B4A48F7" w14:textId="77777777" w:rsidR="00055A89" w:rsidRPr="00DE4264" w:rsidRDefault="00055A89" w:rsidP="00A07733">
            <w:pPr>
              <w:rPr>
                <w:sz w:val="20"/>
                <w:szCs w:val="20"/>
                <w:lang w:val="el-GR"/>
              </w:rPr>
            </w:pPr>
          </w:p>
        </w:tc>
      </w:tr>
      <w:tr w:rsidR="00055A89" w:rsidRPr="00055A89" w14:paraId="090EBDF4" w14:textId="77777777" w:rsidTr="00DB5A23">
        <w:trPr>
          <w:trHeight w:hRule="exact" w:val="433"/>
        </w:trPr>
        <w:tc>
          <w:tcPr>
            <w:tcW w:w="4224" w:type="dxa"/>
            <w:gridSpan w:val="2"/>
            <w:shd w:val="clear" w:color="auto" w:fill="FFFFFF"/>
            <w:vAlign w:val="center"/>
          </w:tcPr>
          <w:p w14:paraId="3200E756" w14:textId="5E096911" w:rsidR="00055A89" w:rsidRPr="005E6071" w:rsidRDefault="00055A89" w:rsidP="00A07733">
            <w:pPr>
              <w:spacing w:line="170" w:lineRule="exact"/>
              <w:jc w:val="left"/>
              <w:rPr>
                <w:sz w:val="20"/>
                <w:szCs w:val="20"/>
                <w:lang w:val="el-GR"/>
              </w:rPr>
            </w:pPr>
            <w:r w:rsidRPr="00DE4264">
              <w:rPr>
                <w:rFonts w:eastAsia="Calibri"/>
                <w:b/>
                <w:bCs/>
                <w:color w:val="000000"/>
                <w:sz w:val="20"/>
                <w:szCs w:val="20"/>
                <w:lang w:val="el-GR" w:eastAsia="el-GR" w:bidi="el-GR"/>
              </w:rPr>
              <w:t>ΑΡΙΘΜΟΣ ΤΗΛΕΦΩΝΟΥ:</w:t>
            </w:r>
          </w:p>
        </w:tc>
        <w:tc>
          <w:tcPr>
            <w:tcW w:w="5983" w:type="dxa"/>
            <w:gridSpan w:val="2"/>
            <w:shd w:val="clear" w:color="auto" w:fill="FFFFFF"/>
          </w:tcPr>
          <w:p w14:paraId="67B79652" w14:textId="77777777" w:rsidR="00055A89" w:rsidRPr="005E6071" w:rsidRDefault="00055A89" w:rsidP="00A07733">
            <w:pPr>
              <w:rPr>
                <w:sz w:val="20"/>
                <w:szCs w:val="20"/>
                <w:lang w:val="el-GR"/>
              </w:rPr>
            </w:pPr>
          </w:p>
        </w:tc>
      </w:tr>
      <w:tr w:rsidR="00055A89" w:rsidRPr="00DE4264" w14:paraId="141D9865" w14:textId="77777777" w:rsidTr="00DB5A23">
        <w:trPr>
          <w:trHeight w:hRule="exact" w:val="478"/>
        </w:trPr>
        <w:tc>
          <w:tcPr>
            <w:tcW w:w="4224" w:type="dxa"/>
            <w:gridSpan w:val="2"/>
            <w:shd w:val="clear" w:color="auto" w:fill="FFFFFF"/>
            <w:vAlign w:val="center"/>
          </w:tcPr>
          <w:p w14:paraId="1599FE47" w14:textId="55DB6DA0" w:rsidR="00055A89" w:rsidRPr="00DE4264" w:rsidRDefault="00055A89" w:rsidP="00A07733">
            <w:pPr>
              <w:spacing w:line="170" w:lineRule="exact"/>
              <w:jc w:val="left"/>
              <w:rPr>
                <w:sz w:val="20"/>
                <w:szCs w:val="20"/>
              </w:rPr>
            </w:pPr>
            <w:r w:rsidRPr="00DE4264">
              <w:rPr>
                <w:rFonts w:eastAsia="Calibri"/>
                <w:b/>
                <w:bCs/>
                <w:color w:val="000000"/>
                <w:sz w:val="20"/>
                <w:szCs w:val="20"/>
                <w:lang w:val="el-GR" w:eastAsia="el-GR" w:bidi="el-GR"/>
              </w:rPr>
              <w:t>ΔΙΕΥΘΥΝΣΗ ΗΛΕΚΤΡΟΝΙΚΟΥ ΤΑΧΥΔΡΟΜΕΙΟΥ:</w:t>
            </w:r>
          </w:p>
        </w:tc>
        <w:tc>
          <w:tcPr>
            <w:tcW w:w="5983" w:type="dxa"/>
            <w:gridSpan w:val="2"/>
            <w:shd w:val="clear" w:color="auto" w:fill="FFFFFF"/>
          </w:tcPr>
          <w:p w14:paraId="4FBCABF4" w14:textId="77777777" w:rsidR="00055A89" w:rsidRPr="00DE4264" w:rsidRDefault="00055A89" w:rsidP="00A07733">
            <w:pPr>
              <w:rPr>
                <w:sz w:val="20"/>
                <w:szCs w:val="20"/>
              </w:rPr>
            </w:pPr>
          </w:p>
        </w:tc>
      </w:tr>
      <w:tr w:rsidR="00055A89" w:rsidRPr="00DE4264" w14:paraId="72DC5B5A" w14:textId="77777777" w:rsidTr="00DB5A23">
        <w:trPr>
          <w:trHeight w:hRule="exact" w:val="570"/>
        </w:trPr>
        <w:tc>
          <w:tcPr>
            <w:tcW w:w="4224" w:type="dxa"/>
            <w:gridSpan w:val="2"/>
            <w:shd w:val="clear" w:color="auto" w:fill="FFFFFF"/>
            <w:vAlign w:val="center"/>
          </w:tcPr>
          <w:p w14:paraId="4E6C0B9E" w14:textId="00479994" w:rsidR="00055A89" w:rsidRPr="00DE4264" w:rsidRDefault="00055A89" w:rsidP="00A07733">
            <w:pPr>
              <w:spacing w:line="170" w:lineRule="exact"/>
              <w:jc w:val="left"/>
              <w:rPr>
                <w:sz w:val="20"/>
                <w:szCs w:val="20"/>
              </w:rPr>
            </w:pPr>
            <w:r w:rsidRPr="00DE4264">
              <w:rPr>
                <w:rFonts w:eastAsia="Calibri"/>
                <w:b/>
                <w:bCs/>
                <w:color w:val="000000"/>
                <w:sz w:val="20"/>
                <w:szCs w:val="20"/>
                <w:lang w:val="el-GR" w:eastAsia="el-GR" w:bidi="el-GR"/>
              </w:rPr>
              <w:t>ΣΤΟΙΧΕΙΑ ΝΟΜΙΜΟΥ/ΕΞΟΥΣΙΟΔΟΤΗΜΕΝΟΥ ΕΚΠΡΟΣΩΠΟΥ:</w:t>
            </w:r>
          </w:p>
        </w:tc>
        <w:tc>
          <w:tcPr>
            <w:tcW w:w="5983" w:type="dxa"/>
            <w:gridSpan w:val="2"/>
            <w:shd w:val="clear" w:color="auto" w:fill="FFFFFF"/>
          </w:tcPr>
          <w:p w14:paraId="22069DB1" w14:textId="77777777" w:rsidR="00055A89" w:rsidRPr="00DE4264" w:rsidRDefault="00055A89" w:rsidP="00A07733">
            <w:pPr>
              <w:rPr>
                <w:sz w:val="20"/>
                <w:szCs w:val="20"/>
              </w:rPr>
            </w:pPr>
          </w:p>
        </w:tc>
      </w:tr>
      <w:tr w:rsidR="00055A89" w:rsidRPr="00DE4264" w14:paraId="70302C55" w14:textId="77777777" w:rsidTr="00DB5A23">
        <w:tblPrEx>
          <w:tblCellMar>
            <w:left w:w="108" w:type="dxa"/>
            <w:right w:w="108" w:type="dxa"/>
          </w:tblCellMar>
          <w:tblLook w:val="04A0" w:firstRow="1" w:lastRow="0" w:firstColumn="1" w:lastColumn="0" w:noHBand="0" w:noVBand="1"/>
        </w:tblPrEx>
        <w:tc>
          <w:tcPr>
            <w:tcW w:w="10207" w:type="dxa"/>
            <w:gridSpan w:val="4"/>
            <w:shd w:val="clear" w:color="auto" w:fill="B4C6E7"/>
          </w:tcPr>
          <w:p w14:paraId="09006BB1" w14:textId="77777777" w:rsidR="00055A89" w:rsidRPr="00DE4264" w:rsidRDefault="00055A89" w:rsidP="00A07733">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ΣΥΓΚΕΝΤΡΩΤΙΚΟΣ ΠΙΝΑΚΑΣ ΟΙΚΟΝΟΜΙΚΗΣ ΠΡΟΣΦΟΡΑΣ</w:t>
            </w:r>
          </w:p>
        </w:tc>
      </w:tr>
      <w:tr w:rsidR="00055A89" w:rsidRPr="00DE4264" w14:paraId="6632AE5D" w14:textId="77777777" w:rsidTr="00DB5A23">
        <w:tblPrEx>
          <w:tblCellMar>
            <w:left w:w="108" w:type="dxa"/>
            <w:right w:w="108" w:type="dxa"/>
          </w:tblCellMar>
          <w:tblLook w:val="04A0" w:firstRow="1" w:lastRow="0" w:firstColumn="1" w:lastColumn="0" w:noHBand="0" w:noVBand="1"/>
        </w:tblPrEx>
        <w:tc>
          <w:tcPr>
            <w:tcW w:w="4112" w:type="dxa"/>
            <w:shd w:val="clear" w:color="auto" w:fill="B4C6E7"/>
          </w:tcPr>
          <w:p w14:paraId="03219A37" w14:textId="77777777" w:rsidR="00055A89" w:rsidRPr="00DE4264" w:rsidRDefault="00055A89" w:rsidP="00A07733">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ΠΕΡΙΓΡΑΦΗ</w:t>
            </w:r>
          </w:p>
        </w:tc>
        <w:tc>
          <w:tcPr>
            <w:tcW w:w="1967" w:type="dxa"/>
            <w:gridSpan w:val="2"/>
            <w:shd w:val="clear" w:color="auto" w:fill="B4C6E7"/>
          </w:tcPr>
          <w:p w14:paraId="3B25E1A9" w14:textId="77777777" w:rsidR="00055A89" w:rsidRPr="00DE4264" w:rsidRDefault="00055A89" w:rsidP="00A07733">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ΑΡΙΘΜΗΤΙΚΩΣ</w:t>
            </w:r>
          </w:p>
        </w:tc>
        <w:tc>
          <w:tcPr>
            <w:tcW w:w="4128" w:type="dxa"/>
            <w:shd w:val="clear" w:color="auto" w:fill="B4C6E7"/>
          </w:tcPr>
          <w:p w14:paraId="374ED448" w14:textId="77777777" w:rsidR="00055A89" w:rsidRPr="00DE4264" w:rsidRDefault="00055A89" w:rsidP="00A07733">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ΟΛΟΓΡΑΦΩΣ</w:t>
            </w:r>
          </w:p>
        </w:tc>
      </w:tr>
      <w:tr w:rsidR="00055A89" w:rsidRPr="00E15DDF" w14:paraId="0C0E9140" w14:textId="77777777" w:rsidTr="00DB5A23">
        <w:tblPrEx>
          <w:tblCellMar>
            <w:left w:w="108" w:type="dxa"/>
            <w:right w:w="108" w:type="dxa"/>
          </w:tblCellMar>
          <w:tblLook w:val="04A0" w:firstRow="1" w:lastRow="0" w:firstColumn="1" w:lastColumn="0" w:noHBand="0" w:noVBand="1"/>
        </w:tblPrEx>
        <w:tc>
          <w:tcPr>
            <w:tcW w:w="4112" w:type="dxa"/>
            <w:shd w:val="clear" w:color="auto" w:fill="auto"/>
            <w:vAlign w:val="center"/>
          </w:tcPr>
          <w:p w14:paraId="41580851" w14:textId="67CF3110" w:rsidR="00055A89" w:rsidRPr="002C42BA" w:rsidRDefault="00802C14" w:rsidP="00EB0888">
            <w:pPr>
              <w:rPr>
                <w:rFonts w:eastAsia="Calibri"/>
                <w:lang w:val="el-GR" w:eastAsia="en-US"/>
              </w:rPr>
            </w:pPr>
            <w:r>
              <w:rPr>
                <w:rFonts w:eastAsia="Calibri"/>
                <w:lang w:val="el-GR"/>
              </w:rPr>
              <w:t>Προμήθεια ενός</w:t>
            </w:r>
            <w:r w:rsidRPr="00DB5A23">
              <w:rPr>
                <w:rFonts w:eastAsia="Calibri"/>
                <w:lang w:val="el-GR"/>
              </w:rPr>
              <w:t xml:space="preserve"> </w:t>
            </w:r>
            <w:r w:rsidRPr="00802C14">
              <w:rPr>
                <w:rFonts w:eastAsia="Calibri"/>
                <w:lang w:val="en-US"/>
              </w:rPr>
              <w:t>storage</w:t>
            </w:r>
            <w:r w:rsidRPr="00DB5A23">
              <w:rPr>
                <w:rFonts w:eastAsia="Calibri"/>
                <w:lang w:val="el-GR"/>
              </w:rPr>
              <w:t xml:space="preserve"> </w:t>
            </w:r>
            <w:r w:rsidRPr="00802C14">
              <w:rPr>
                <w:rFonts w:eastAsia="Calibri"/>
                <w:lang w:val="en-US"/>
              </w:rPr>
              <w:t>Flash</w:t>
            </w:r>
            <w:r w:rsidRPr="00DB5A23">
              <w:rPr>
                <w:rFonts w:eastAsia="Calibri"/>
                <w:lang w:val="el-GR"/>
              </w:rPr>
              <w:t xml:space="preserve"> τεχνολογίας </w:t>
            </w:r>
            <w:r w:rsidRPr="00802C14">
              <w:rPr>
                <w:rFonts w:eastAsia="Calibri"/>
                <w:lang w:val="en-US"/>
              </w:rPr>
              <w:t>NAS</w:t>
            </w:r>
            <w:r w:rsidRPr="00DB5A23">
              <w:rPr>
                <w:rFonts w:eastAsia="Calibri"/>
                <w:lang w:val="el-GR"/>
              </w:rPr>
              <w:t>-</w:t>
            </w:r>
            <w:r w:rsidRPr="00802C14">
              <w:rPr>
                <w:rFonts w:eastAsia="Calibri"/>
                <w:lang w:val="en-US"/>
              </w:rPr>
              <w:t>SAN</w:t>
            </w:r>
            <w:r w:rsidRPr="00DB5A23">
              <w:rPr>
                <w:rFonts w:eastAsia="Calibri"/>
                <w:lang w:val="el-GR"/>
              </w:rPr>
              <w:t xml:space="preserve"> χωρητικότητας τουλάχιστον 835 </w:t>
            </w:r>
            <w:r w:rsidRPr="00802C14">
              <w:rPr>
                <w:rFonts w:eastAsia="Calibri"/>
                <w:lang w:val="en-US"/>
              </w:rPr>
              <w:t>TB</w:t>
            </w:r>
            <w:r>
              <w:rPr>
                <w:rFonts w:eastAsia="Calibri"/>
                <w:lang w:val="el-GR"/>
              </w:rPr>
              <w:t>.</w:t>
            </w:r>
          </w:p>
        </w:tc>
        <w:tc>
          <w:tcPr>
            <w:tcW w:w="1967" w:type="dxa"/>
            <w:gridSpan w:val="2"/>
            <w:shd w:val="clear" w:color="auto" w:fill="auto"/>
          </w:tcPr>
          <w:p w14:paraId="6943DFCB" w14:textId="77777777" w:rsidR="00055A89" w:rsidRPr="00DE4264" w:rsidRDefault="00055A89" w:rsidP="00A07733">
            <w:pPr>
              <w:widowControl w:val="0"/>
              <w:suppressAutoHyphens w:val="0"/>
              <w:spacing w:after="0" w:line="422" w:lineRule="exact"/>
              <w:jc w:val="center"/>
              <w:rPr>
                <w:rFonts w:eastAsia="Calibri"/>
                <w:szCs w:val="22"/>
                <w:lang w:val="el-GR" w:eastAsia="en-US"/>
              </w:rPr>
            </w:pPr>
          </w:p>
        </w:tc>
        <w:tc>
          <w:tcPr>
            <w:tcW w:w="4128" w:type="dxa"/>
            <w:shd w:val="clear" w:color="auto" w:fill="auto"/>
          </w:tcPr>
          <w:p w14:paraId="6BED5CD0" w14:textId="77777777" w:rsidR="00055A89" w:rsidRPr="00DE4264" w:rsidRDefault="00055A89" w:rsidP="00A07733">
            <w:pPr>
              <w:widowControl w:val="0"/>
              <w:suppressAutoHyphens w:val="0"/>
              <w:spacing w:after="0" w:line="422" w:lineRule="exact"/>
              <w:rPr>
                <w:rFonts w:eastAsia="Calibri"/>
                <w:szCs w:val="22"/>
                <w:lang w:val="el-GR" w:eastAsia="en-US"/>
              </w:rPr>
            </w:pPr>
          </w:p>
        </w:tc>
      </w:tr>
      <w:tr w:rsidR="00055A89" w:rsidRPr="00E15DDF" w14:paraId="200493AF" w14:textId="77777777" w:rsidTr="00DB5A23">
        <w:tblPrEx>
          <w:tblCellMar>
            <w:left w:w="108" w:type="dxa"/>
            <w:right w:w="108" w:type="dxa"/>
          </w:tblCellMar>
          <w:tblLook w:val="04A0" w:firstRow="1" w:lastRow="0" w:firstColumn="1" w:lastColumn="0" w:noHBand="0" w:noVBand="1"/>
        </w:tblPrEx>
        <w:tc>
          <w:tcPr>
            <w:tcW w:w="4112" w:type="dxa"/>
            <w:shd w:val="clear" w:color="auto" w:fill="auto"/>
            <w:vAlign w:val="center"/>
          </w:tcPr>
          <w:p w14:paraId="02D8567F" w14:textId="77777777" w:rsidR="00055A89" w:rsidRPr="002C42BA" w:rsidRDefault="00055A89" w:rsidP="00A07733">
            <w:pPr>
              <w:rPr>
                <w:rFonts w:eastAsia="Calibri"/>
                <w:lang w:val="el-GR"/>
              </w:rPr>
            </w:pPr>
            <w:r>
              <w:rPr>
                <w:rFonts w:eastAsia="Calibri"/>
                <w:lang w:val="el-GR"/>
              </w:rPr>
              <w:t>ΣΥΝΟΛΟ ΧΩΡΙΣ Φ.Π.Α.</w:t>
            </w:r>
            <w:r w:rsidRPr="006E6F72">
              <w:rPr>
                <w:rFonts w:eastAsia="Calibri"/>
                <w:lang w:val="el-GR"/>
              </w:rPr>
              <w:t>:</w:t>
            </w:r>
          </w:p>
        </w:tc>
        <w:tc>
          <w:tcPr>
            <w:tcW w:w="1967" w:type="dxa"/>
            <w:gridSpan w:val="2"/>
            <w:shd w:val="clear" w:color="auto" w:fill="auto"/>
          </w:tcPr>
          <w:p w14:paraId="407AE60E" w14:textId="77777777" w:rsidR="00055A89" w:rsidRPr="009B7620" w:rsidDel="002C5EA7" w:rsidRDefault="00055A89" w:rsidP="00A07733">
            <w:pPr>
              <w:widowControl w:val="0"/>
              <w:suppressAutoHyphens w:val="0"/>
              <w:spacing w:after="0" w:line="422" w:lineRule="exact"/>
              <w:jc w:val="center"/>
              <w:rPr>
                <w:rFonts w:eastAsia="Calibri"/>
                <w:szCs w:val="22"/>
                <w:lang w:val="el-GR" w:eastAsia="en-US"/>
              </w:rPr>
            </w:pPr>
          </w:p>
        </w:tc>
        <w:tc>
          <w:tcPr>
            <w:tcW w:w="4128" w:type="dxa"/>
            <w:shd w:val="clear" w:color="auto" w:fill="auto"/>
          </w:tcPr>
          <w:p w14:paraId="45D88F77" w14:textId="77777777" w:rsidR="00055A89" w:rsidRPr="00DE4264" w:rsidRDefault="00055A89" w:rsidP="00A07733">
            <w:pPr>
              <w:widowControl w:val="0"/>
              <w:suppressAutoHyphens w:val="0"/>
              <w:spacing w:after="0" w:line="422" w:lineRule="exact"/>
              <w:rPr>
                <w:rFonts w:eastAsia="Calibri"/>
                <w:szCs w:val="22"/>
                <w:lang w:val="el-GR" w:eastAsia="en-US"/>
              </w:rPr>
            </w:pPr>
          </w:p>
        </w:tc>
      </w:tr>
      <w:tr w:rsidR="00055A89" w:rsidRPr="00DE4264" w14:paraId="23F0568C" w14:textId="77777777" w:rsidTr="00DB5A23">
        <w:tblPrEx>
          <w:tblCellMar>
            <w:left w:w="108" w:type="dxa"/>
            <w:right w:w="108" w:type="dxa"/>
          </w:tblCellMar>
          <w:tblLook w:val="04A0" w:firstRow="1" w:lastRow="0" w:firstColumn="1" w:lastColumn="0" w:noHBand="0" w:noVBand="1"/>
        </w:tblPrEx>
        <w:trPr>
          <w:trHeight w:val="786"/>
        </w:trPr>
        <w:tc>
          <w:tcPr>
            <w:tcW w:w="4112" w:type="dxa"/>
            <w:shd w:val="clear" w:color="auto" w:fill="auto"/>
            <w:vAlign w:val="center"/>
          </w:tcPr>
          <w:p w14:paraId="6AA2770A" w14:textId="77777777" w:rsidR="00055A89" w:rsidRPr="0022174B" w:rsidRDefault="00055A89" w:rsidP="00A07733">
            <w:pPr>
              <w:widowControl w:val="0"/>
              <w:suppressAutoHyphens w:val="0"/>
              <w:spacing w:after="0" w:line="422" w:lineRule="exact"/>
              <w:jc w:val="left"/>
              <w:rPr>
                <w:rFonts w:eastAsia="Calibri"/>
                <w:szCs w:val="22"/>
                <w:lang w:val="el-GR" w:eastAsia="en-US"/>
              </w:rPr>
            </w:pPr>
            <w:r w:rsidRPr="0022174B">
              <w:rPr>
                <w:rFonts w:eastAsia="Calibri"/>
                <w:szCs w:val="22"/>
                <w:lang w:val="el-GR" w:eastAsia="en-US"/>
              </w:rPr>
              <w:t>ΠΟΣΟΣΤΟ ΑΝΑΛΟΓΟΥΝΤΟΣ Φ.Π.Α.:</w:t>
            </w:r>
          </w:p>
        </w:tc>
        <w:tc>
          <w:tcPr>
            <w:tcW w:w="1967" w:type="dxa"/>
            <w:gridSpan w:val="2"/>
            <w:shd w:val="clear" w:color="auto" w:fill="auto"/>
          </w:tcPr>
          <w:p w14:paraId="75BDABFF" w14:textId="77777777" w:rsidR="00055A89" w:rsidRPr="00515B56" w:rsidRDefault="00055A89" w:rsidP="00A07733">
            <w:pPr>
              <w:widowControl w:val="0"/>
              <w:suppressAutoHyphens w:val="0"/>
              <w:spacing w:after="0" w:line="422" w:lineRule="exact"/>
              <w:jc w:val="center"/>
              <w:rPr>
                <w:rFonts w:eastAsia="Calibri"/>
                <w:szCs w:val="22"/>
                <w:lang w:val="en-US" w:eastAsia="en-US"/>
              </w:rPr>
            </w:pPr>
            <w:r>
              <w:rPr>
                <w:rFonts w:eastAsia="Calibri"/>
                <w:szCs w:val="22"/>
                <w:lang w:val="en-US" w:eastAsia="en-US"/>
              </w:rPr>
              <w:t>%</w:t>
            </w:r>
          </w:p>
        </w:tc>
        <w:tc>
          <w:tcPr>
            <w:tcW w:w="4128" w:type="dxa"/>
            <w:shd w:val="clear" w:color="auto" w:fill="auto"/>
          </w:tcPr>
          <w:p w14:paraId="087C4F06" w14:textId="77777777" w:rsidR="00055A89" w:rsidRPr="00DE4264" w:rsidRDefault="00055A89" w:rsidP="00A07733">
            <w:pPr>
              <w:widowControl w:val="0"/>
              <w:suppressAutoHyphens w:val="0"/>
              <w:spacing w:after="0" w:line="422" w:lineRule="exact"/>
              <w:jc w:val="center"/>
              <w:rPr>
                <w:rFonts w:eastAsia="Calibri"/>
                <w:szCs w:val="22"/>
                <w:lang w:val="el-GR" w:eastAsia="en-US"/>
              </w:rPr>
            </w:pPr>
          </w:p>
        </w:tc>
      </w:tr>
      <w:tr w:rsidR="00055A89" w:rsidRPr="00E15DDF" w14:paraId="3A498890" w14:textId="77777777" w:rsidTr="00DB5A23">
        <w:tblPrEx>
          <w:tblCellMar>
            <w:left w:w="108" w:type="dxa"/>
            <w:right w:w="108" w:type="dxa"/>
          </w:tblCellMar>
          <w:tblLook w:val="04A0" w:firstRow="1" w:lastRow="0" w:firstColumn="1" w:lastColumn="0" w:noHBand="0" w:noVBand="1"/>
        </w:tblPrEx>
        <w:trPr>
          <w:trHeight w:val="786"/>
        </w:trPr>
        <w:tc>
          <w:tcPr>
            <w:tcW w:w="4112" w:type="dxa"/>
            <w:shd w:val="clear" w:color="auto" w:fill="auto"/>
            <w:vAlign w:val="center"/>
          </w:tcPr>
          <w:p w14:paraId="563509A2" w14:textId="77777777" w:rsidR="00055A89" w:rsidRPr="003D213C" w:rsidRDefault="00055A89" w:rsidP="00A07733">
            <w:pPr>
              <w:widowControl w:val="0"/>
              <w:suppressAutoHyphens w:val="0"/>
              <w:spacing w:after="0" w:line="422" w:lineRule="exact"/>
              <w:jc w:val="left"/>
              <w:rPr>
                <w:rFonts w:eastAsia="Calibri"/>
                <w:szCs w:val="22"/>
                <w:lang w:val="el-GR" w:eastAsia="en-US"/>
              </w:rPr>
            </w:pPr>
            <w:r>
              <w:rPr>
                <w:rFonts w:eastAsia="Calibri"/>
                <w:szCs w:val="22"/>
                <w:lang w:val="el-GR" w:eastAsia="en-US"/>
              </w:rPr>
              <w:t>ΣΥΝΟΛΟ</w:t>
            </w:r>
            <w:r w:rsidRPr="006E6F72">
              <w:rPr>
                <w:rFonts w:eastAsia="Calibri"/>
                <w:szCs w:val="22"/>
                <w:lang w:val="el-GR" w:eastAsia="en-US"/>
              </w:rPr>
              <w:t xml:space="preserve"> </w:t>
            </w:r>
            <w:r>
              <w:rPr>
                <w:rFonts w:eastAsia="Calibri"/>
                <w:szCs w:val="22"/>
                <w:lang w:val="en-US" w:eastAsia="en-US"/>
              </w:rPr>
              <w:t>ME</w:t>
            </w:r>
            <w:r w:rsidRPr="006E6F72">
              <w:rPr>
                <w:rFonts w:eastAsia="Calibri"/>
                <w:szCs w:val="22"/>
                <w:lang w:val="el-GR" w:eastAsia="en-US"/>
              </w:rPr>
              <w:t xml:space="preserve"> </w:t>
            </w:r>
            <w:r>
              <w:rPr>
                <w:rFonts w:eastAsia="Calibri"/>
                <w:szCs w:val="22"/>
                <w:lang w:val="el-GR" w:eastAsia="en-US"/>
              </w:rPr>
              <w:t>Φ.Π.Α.</w:t>
            </w:r>
            <w:r w:rsidRPr="006E6F72">
              <w:rPr>
                <w:rFonts w:eastAsia="Calibri"/>
                <w:szCs w:val="22"/>
                <w:lang w:val="el-GR" w:eastAsia="en-US"/>
              </w:rPr>
              <w:t>:</w:t>
            </w:r>
          </w:p>
        </w:tc>
        <w:tc>
          <w:tcPr>
            <w:tcW w:w="1967" w:type="dxa"/>
            <w:gridSpan w:val="2"/>
            <w:shd w:val="clear" w:color="auto" w:fill="auto"/>
          </w:tcPr>
          <w:p w14:paraId="4BBF5E59" w14:textId="77777777" w:rsidR="00055A89" w:rsidRPr="00DE4264" w:rsidRDefault="00055A89" w:rsidP="00A07733">
            <w:pPr>
              <w:widowControl w:val="0"/>
              <w:suppressAutoHyphens w:val="0"/>
              <w:spacing w:after="0" w:line="422" w:lineRule="exact"/>
              <w:jc w:val="center"/>
              <w:rPr>
                <w:rFonts w:eastAsia="Calibri"/>
                <w:szCs w:val="22"/>
                <w:lang w:val="el-GR" w:eastAsia="en-US"/>
              </w:rPr>
            </w:pPr>
          </w:p>
        </w:tc>
        <w:tc>
          <w:tcPr>
            <w:tcW w:w="4128" w:type="dxa"/>
            <w:shd w:val="clear" w:color="auto" w:fill="auto"/>
          </w:tcPr>
          <w:p w14:paraId="079355A6" w14:textId="77777777" w:rsidR="00055A89" w:rsidRPr="00DE4264" w:rsidRDefault="00055A89" w:rsidP="00A07733">
            <w:pPr>
              <w:widowControl w:val="0"/>
              <w:suppressAutoHyphens w:val="0"/>
              <w:spacing w:after="0" w:line="422" w:lineRule="exact"/>
              <w:jc w:val="center"/>
              <w:rPr>
                <w:rFonts w:eastAsia="Calibri"/>
                <w:szCs w:val="22"/>
                <w:lang w:val="el-GR" w:eastAsia="en-US"/>
              </w:rPr>
            </w:pPr>
          </w:p>
        </w:tc>
      </w:tr>
    </w:tbl>
    <w:p w14:paraId="47C8793D" w14:textId="77777777" w:rsidR="00055A89" w:rsidRDefault="00055A89" w:rsidP="001A7739">
      <w:pPr>
        <w:spacing w:before="57" w:after="57"/>
        <w:rPr>
          <w:lang w:val="el-GR"/>
        </w:rPr>
      </w:pPr>
    </w:p>
    <w:p w14:paraId="598F3C9D" w14:textId="77777777" w:rsidR="001A7739" w:rsidRPr="000A2A1D" w:rsidRDefault="001A7739" w:rsidP="001A7739">
      <w:pPr>
        <w:spacing w:before="57" w:after="57"/>
        <w:rPr>
          <w:lang w:val="el-GR"/>
        </w:rPr>
      </w:pPr>
      <w:r w:rsidRPr="000A2A1D">
        <w:rPr>
          <w:lang w:val="el-GR"/>
        </w:rPr>
        <w:t xml:space="preserve">Η παρούσα οικονομική προσφορά ισχύει έως και δώδεκα (12) μήνες από την επόμενη της καταληκτικής ημερομηνίας υποβολής των προσφορών. </w:t>
      </w:r>
    </w:p>
    <w:p w14:paraId="6715302B" w14:textId="77777777" w:rsidR="001A7739" w:rsidRPr="000A2A1D" w:rsidRDefault="001A7739" w:rsidP="001A7739">
      <w:pPr>
        <w:spacing w:before="57" w:after="57"/>
        <w:rPr>
          <w:lang w:val="el-GR"/>
        </w:rPr>
      </w:pPr>
    </w:p>
    <w:p w14:paraId="32E5D95C" w14:textId="77777777" w:rsidR="001A7739" w:rsidRPr="000A2A1D" w:rsidRDefault="001A7739" w:rsidP="001A7739">
      <w:pPr>
        <w:spacing w:before="57" w:after="57"/>
        <w:rPr>
          <w:lang w:val="el-GR"/>
        </w:rPr>
      </w:pPr>
    </w:p>
    <w:p w14:paraId="36D05BF0" w14:textId="37121D45" w:rsidR="001A7739" w:rsidRPr="000A2A1D" w:rsidRDefault="001A7739" w:rsidP="001A7739">
      <w:pPr>
        <w:spacing w:before="57" w:after="57"/>
        <w:rPr>
          <w:lang w:val="el-GR"/>
        </w:rPr>
      </w:pPr>
      <w:r w:rsidRPr="000A2A1D">
        <w:rPr>
          <w:lang w:val="el-GR"/>
        </w:rPr>
        <w:t xml:space="preserve">Αφού έλαβα γνώση των όρων  της με </w:t>
      </w:r>
      <w:proofErr w:type="spellStart"/>
      <w:r w:rsidRPr="000A2A1D">
        <w:rPr>
          <w:lang w:val="el-GR"/>
        </w:rPr>
        <w:t>αρ</w:t>
      </w:r>
      <w:proofErr w:type="spellEnd"/>
      <w:r w:rsidRPr="000A2A1D">
        <w:rPr>
          <w:lang w:val="el-GR"/>
        </w:rPr>
        <w:t xml:space="preserve">. </w:t>
      </w:r>
      <w:proofErr w:type="spellStart"/>
      <w:r w:rsidRPr="000A2A1D">
        <w:rPr>
          <w:lang w:val="el-GR"/>
        </w:rPr>
        <w:t>πρωτ</w:t>
      </w:r>
      <w:proofErr w:type="spellEnd"/>
      <w:r w:rsidRPr="000A2A1D">
        <w:rPr>
          <w:lang w:val="el-GR"/>
        </w:rPr>
        <w:t xml:space="preserve">............................... (ΑΔΑΜ:………………) Διακήρυξης για την </w:t>
      </w:r>
      <w:r w:rsidR="00802C14" w:rsidRPr="00802C14">
        <w:rPr>
          <w:b/>
          <w:bCs/>
          <w:lang w:val="el-GR"/>
        </w:rPr>
        <w:t xml:space="preserve">προμήθεια αποθηκευτικού χώρου </w:t>
      </w:r>
      <w:proofErr w:type="spellStart"/>
      <w:r w:rsidR="00802C14" w:rsidRPr="00802C14">
        <w:rPr>
          <w:b/>
          <w:bCs/>
          <w:lang w:val="el-GR"/>
        </w:rPr>
        <w:t>All</w:t>
      </w:r>
      <w:proofErr w:type="spellEnd"/>
      <w:r w:rsidR="00802C14" w:rsidRPr="00802C14">
        <w:rPr>
          <w:b/>
          <w:bCs/>
          <w:lang w:val="el-GR"/>
        </w:rPr>
        <w:t xml:space="preserve">-Flash </w:t>
      </w:r>
      <w:proofErr w:type="spellStart"/>
      <w:r w:rsidR="00802C14" w:rsidRPr="00802C14">
        <w:rPr>
          <w:b/>
          <w:bCs/>
          <w:lang w:val="el-GR"/>
        </w:rPr>
        <w:t>Storage</w:t>
      </w:r>
      <w:proofErr w:type="spellEnd"/>
      <w:r w:rsidR="00802C14" w:rsidRPr="00802C14">
        <w:rPr>
          <w:b/>
          <w:bCs/>
          <w:lang w:val="el-GR"/>
        </w:rPr>
        <w:t xml:space="preserve"> χωρητικότητας τουλάχιστον 835 ΤΒ, για τις ανάγκες του ΜΑΜ </w:t>
      </w:r>
      <w:proofErr w:type="spellStart"/>
      <w:r w:rsidR="00802C14" w:rsidRPr="00802C14">
        <w:rPr>
          <w:b/>
          <w:bCs/>
          <w:lang w:val="el-GR"/>
        </w:rPr>
        <w:t>Dalet</w:t>
      </w:r>
      <w:proofErr w:type="spellEnd"/>
      <w:r w:rsidR="00802C14" w:rsidRPr="00802C14">
        <w:rPr>
          <w:b/>
          <w:bCs/>
          <w:lang w:val="el-GR"/>
        </w:rPr>
        <w:t xml:space="preserve"> (προμήθεια αποθηκευτικού χώρου για</w:t>
      </w:r>
      <w:r w:rsidR="00802C14">
        <w:rPr>
          <w:b/>
          <w:bCs/>
          <w:lang w:val="el-GR"/>
        </w:rPr>
        <w:t xml:space="preserve"> τις ανάγκες DALET)</w:t>
      </w:r>
      <w:r w:rsidRPr="000A2A1D">
        <w:rPr>
          <w:b/>
          <w:bCs/>
          <w:lang w:val="el-GR"/>
        </w:rPr>
        <w:t>,</w:t>
      </w:r>
      <w:r w:rsidRPr="000A2A1D">
        <w:rPr>
          <w:lang w:val="el-GR"/>
        </w:rPr>
        <w:t xml:space="preserve"> δηλώνω ότι τους αποδέχομαι πλήρως και χωρίς επιφύλαξη.</w:t>
      </w:r>
    </w:p>
    <w:p w14:paraId="7263E4E5" w14:textId="77777777" w:rsidR="001A7739" w:rsidRPr="000A2A1D" w:rsidRDefault="001A7739" w:rsidP="001A7739">
      <w:pPr>
        <w:spacing w:before="57" w:after="57"/>
        <w:rPr>
          <w:lang w:val="el-GR"/>
        </w:rPr>
      </w:pPr>
    </w:p>
    <w:p w14:paraId="7D5115CE" w14:textId="77777777" w:rsidR="001A7739" w:rsidRPr="000A2A1D" w:rsidRDefault="001A7739" w:rsidP="001A7739">
      <w:pPr>
        <w:spacing w:before="57" w:after="57"/>
        <w:rPr>
          <w:lang w:val="el-GR"/>
        </w:rPr>
      </w:pPr>
      <w:r w:rsidRPr="000A2A1D">
        <w:rPr>
          <w:lang w:val="el-GR"/>
        </w:rPr>
        <w:t xml:space="preserve">ΟΝΟΜΑΤΕΠΩΝΥΜΟ ΝΟΜΙΜΟΥ/ΕΞΟΥΣΙΟΔΟΤΗΜΕΝΟΥ ΕΚΠΡΟΣΩΠΟΥ : </w:t>
      </w:r>
    </w:p>
    <w:p w14:paraId="2ABE8057" w14:textId="77777777" w:rsidR="001A7739" w:rsidRPr="000A2A1D" w:rsidRDefault="001A7739" w:rsidP="001A7739">
      <w:pPr>
        <w:spacing w:before="57" w:after="57"/>
        <w:rPr>
          <w:lang w:val="el-GR"/>
        </w:rPr>
      </w:pPr>
      <w:r w:rsidRPr="000A2A1D">
        <w:rPr>
          <w:lang w:val="el-GR"/>
        </w:rPr>
        <w:t xml:space="preserve">ΥΠΟΓΡΑΦΗ :........................................ </w:t>
      </w:r>
    </w:p>
    <w:p w14:paraId="694E50DC" w14:textId="77777777" w:rsidR="001A7739" w:rsidRPr="000A2A1D" w:rsidRDefault="001A7739" w:rsidP="001A7739">
      <w:pPr>
        <w:spacing w:before="57" w:after="57"/>
        <w:rPr>
          <w:lang w:val="el-GR"/>
        </w:rPr>
      </w:pPr>
      <w:r w:rsidRPr="000A2A1D">
        <w:rPr>
          <w:lang w:val="el-GR"/>
        </w:rPr>
        <w:lastRenderedPageBreak/>
        <w:t>ΣΦΡΑΓΙΔΑ :..........................................</w:t>
      </w:r>
    </w:p>
    <w:p w14:paraId="763792C4" w14:textId="77777777" w:rsidR="001A7739" w:rsidRDefault="001A7739">
      <w:pPr>
        <w:pStyle w:val="normalwithoutspacing"/>
        <w:rPr>
          <w:i/>
          <w:color w:val="5B9BD5"/>
          <w:szCs w:val="22"/>
        </w:rPr>
      </w:pPr>
    </w:p>
    <w:p w14:paraId="4D06515A" w14:textId="77777777" w:rsidR="001A7739" w:rsidRDefault="001A7739">
      <w:pPr>
        <w:pStyle w:val="normalwithoutspacing"/>
        <w:rPr>
          <w:i/>
          <w:color w:val="5B9BD5"/>
          <w:szCs w:val="22"/>
        </w:rPr>
      </w:pPr>
    </w:p>
    <w:p w14:paraId="066BD61F" w14:textId="77777777" w:rsidR="001A7739" w:rsidRDefault="001A7739">
      <w:pPr>
        <w:pStyle w:val="normalwithoutspacing"/>
        <w:rPr>
          <w:i/>
          <w:color w:val="5B9BD5"/>
          <w:szCs w:val="22"/>
        </w:rPr>
      </w:pPr>
    </w:p>
    <w:p w14:paraId="7202105E" w14:textId="77777777" w:rsidR="001A7739" w:rsidRDefault="001A7739">
      <w:pPr>
        <w:pStyle w:val="normalwithoutspacing"/>
        <w:rPr>
          <w:i/>
          <w:color w:val="5B9BD5"/>
          <w:szCs w:val="22"/>
        </w:rPr>
      </w:pPr>
    </w:p>
    <w:p w14:paraId="543ACD53" w14:textId="77777777" w:rsidR="001A7739" w:rsidRDefault="001A7739">
      <w:pPr>
        <w:pStyle w:val="normalwithoutspacing"/>
        <w:rPr>
          <w:i/>
          <w:color w:val="5B9BD5"/>
          <w:szCs w:val="22"/>
        </w:rPr>
      </w:pPr>
    </w:p>
    <w:p w14:paraId="6EE3C7A2" w14:textId="77777777" w:rsidR="001A7739" w:rsidRDefault="001A7739">
      <w:pPr>
        <w:pStyle w:val="normalwithoutspacing"/>
        <w:rPr>
          <w:i/>
          <w:color w:val="5B9BD5"/>
          <w:szCs w:val="22"/>
        </w:rPr>
      </w:pPr>
    </w:p>
    <w:p w14:paraId="336E93EE" w14:textId="77777777" w:rsidR="001A7739" w:rsidRDefault="001A7739">
      <w:pPr>
        <w:pStyle w:val="normalwithoutspacing"/>
        <w:rPr>
          <w:i/>
          <w:color w:val="5B9BD5"/>
          <w:szCs w:val="22"/>
        </w:rPr>
      </w:pPr>
    </w:p>
    <w:p w14:paraId="342DD187" w14:textId="77777777" w:rsidR="001A7739" w:rsidRDefault="001A7739">
      <w:pPr>
        <w:pStyle w:val="normalwithoutspacing"/>
        <w:rPr>
          <w:i/>
          <w:color w:val="5B9BD5"/>
          <w:szCs w:val="22"/>
        </w:rPr>
      </w:pPr>
    </w:p>
    <w:p w14:paraId="5CCBE722" w14:textId="77777777" w:rsidR="001A7739" w:rsidRDefault="001A7739">
      <w:pPr>
        <w:pStyle w:val="normalwithoutspacing"/>
        <w:rPr>
          <w:i/>
          <w:color w:val="5B9BD5"/>
          <w:szCs w:val="22"/>
        </w:rPr>
      </w:pPr>
    </w:p>
    <w:p w14:paraId="156EDAF2" w14:textId="77777777" w:rsidR="001A7739" w:rsidRDefault="001A7739">
      <w:pPr>
        <w:pStyle w:val="normalwithoutspacing"/>
        <w:rPr>
          <w:i/>
          <w:color w:val="5B9BD5"/>
          <w:szCs w:val="22"/>
        </w:rPr>
      </w:pPr>
    </w:p>
    <w:p w14:paraId="58D2365A" w14:textId="77777777" w:rsidR="001A7739" w:rsidRDefault="001A7739">
      <w:pPr>
        <w:pStyle w:val="normalwithoutspacing"/>
        <w:rPr>
          <w:i/>
          <w:color w:val="5B9BD5"/>
          <w:szCs w:val="22"/>
        </w:rPr>
      </w:pPr>
    </w:p>
    <w:p w14:paraId="137BFCA1" w14:textId="77777777" w:rsidR="001A7739" w:rsidRDefault="001A7739">
      <w:pPr>
        <w:pStyle w:val="normalwithoutspacing"/>
        <w:rPr>
          <w:i/>
          <w:color w:val="5B9BD5"/>
          <w:szCs w:val="22"/>
        </w:rPr>
      </w:pPr>
    </w:p>
    <w:p w14:paraId="16976F7A" w14:textId="77777777" w:rsidR="001A7739" w:rsidRDefault="001A7739">
      <w:pPr>
        <w:pStyle w:val="normalwithoutspacing"/>
        <w:rPr>
          <w:i/>
          <w:color w:val="5B9BD5"/>
          <w:szCs w:val="22"/>
        </w:rPr>
      </w:pPr>
    </w:p>
    <w:p w14:paraId="4A9C5DA2" w14:textId="77777777" w:rsidR="001A7739" w:rsidRDefault="001A7739">
      <w:pPr>
        <w:pStyle w:val="normalwithoutspacing"/>
        <w:rPr>
          <w:i/>
          <w:color w:val="5B9BD5"/>
          <w:szCs w:val="22"/>
        </w:rPr>
      </w:pPr>
    </w:p>
    <w:p w14:paraId="6BC0E02C" w14:textId="77777777" w:rsidR="001A7739" w:rsidRDefault="001A7739">
      <w:pPr>
        <w:pStyle w:val="normalwithoutspacing"/>
        <w:rPr>
          <w:i/>
          <w:color w:val="5B9BD5"/>
          <w:szCs w:val="22"/>
        </w:rPr>
      </w:pPr>
    </w:p>
    <w:p w14:paraId="6164ED65" w14:textId="77777777" w:rsidR="001A7739" w:rsidRDefault="001A7739">
      <w:pPr>
        <w:pStyle w:val="normalwithoutspacing"/>
        <w:rPr>
          <w:i/>
          <w:color w:val="5B9BD5"/>
          <w:szCs w:val="22"/>
        </w:rPr>
      </w:pPr>
    </w:p>
    <w:p w14:paraId="77F42DCE" w14:textId="77777777" w:rsidR="001A7739" w:rsidRDefault="001A7739">
      <w:pPr>
        <w:pStyle w:val="normalwithoutspacing"/>
        <w:rPr>
          <w:i/>
          <w:color w:val="5B9BD5"/>
          <w:szCs w:val="22"/>
        </w:rPr>
      </w:pPr>
    </w:p>
    <w:p w14:paraId="6D8E2A2D" w14:textId="77777777" w:rsidR="001A7739" w:rsidRDefault="001A7739">
      <w:pPr>
        <w:pStyle w:val="normalwithoutspacing"/>
        <w:rPr>
          <w:i/>
          <w:color w:val="5B9BD5"/>
          <w:szCs w:val="22"/>
        </w:rPr>
      </w:pPr>
    </w:p>
    <w:p w14:paraId="01F4E162" w14:textId="77777777" w:rsidR="001A7739" w:rsidRDefault="001A7739">
      <w:pPr>
        <w:pStyle w:val="normalwithoutspacing"/>
        <w:rPr>
          <w:i/>
          <w:color w:val="5B9BD5"/>
          <w:szCs w:val="22"/>
        </w:rPr>
      </w:pPr>
    </w:p>
    <w:p w14:paraId="2A7728C5" w14:textId="77777777" w:rsidR="001A7739" w:rsidRDefault="001A7739">
      <w:pPr>
        <w:pStyle w:val="normalwithoutspacing"/>
        <w:rPr>
          <w:i/>
          <w:color w:val="5B9BD5"/>
          <w:szCs w:val="22"/>
        </w:rPr>
      </w:pPr>
    </w:p>
    <w:p w14:paraId="3863E1F0" w14:textId="77777777" w:rsidR="001A7739" w:rsidRDefault="001A7739">
      <w:pPr>
        <w:pStyle w:val="normalwithoutspacing"/>
        <w:rPr>
          <w:i/>
          <w:color w:val="5B9BD5"/>
          <w:szCs w:val="22"/>
        </w:rPr>
      </w:pPr>
    </w:p>
    <w:p w14:paraId="6ADF92E5" w14:textId="77777777" w:rsidR="001A7739" w:rsidRDefault="001A7739">
      <w:pPr>
        <w:pStyle w:val="normalwithoutspacing"/>
        <w:rPr>
          <w:i/>
          <w:color w:val="5B9BD5"/>
          <w:szCs w:val="22"/>
        </w:rPr>
      </w:pPr>
    </w:p>
    <w:p w14:paraId="1E134BD0" w14:textId="77777777" w:rsidR="001A7739" w:rsidRDefault="001A7739">
      <w:pPr>
        <w:pStyle w:val="normalwithoutspacing"/>
        <w:rPr>
          <w:i/>
          <w:color w:val="5B9BD5"/>
          <w:szCs w:val="22"/>
        </w:rPr>
      </w:pPr>
    </w:p>
    <w:p w14:paraId="65501E56" w14:textId="77777777" w:rsidR="001A7739" w:rsidRDefault="001A7739">
      <w:pPr>
        <w:pStyle w:val="normalwithoutspacing"/>
        <w:rPr>
          <w:i/>
          <w:color w:val="5B9BD5"/>
          <w:szCs w:val="22"/>
        </w:rPr>
      </w:pPr>
    </w:p>
    <w:p w14:paraId="4DA8B6C9" w14:textId="77777777" w:rsidR="001A7739" w:rsidRDefault="001A7739">
      <w:pPr>
        <w:pStyle w:val="normalwithoutspacing"/>
        <w:rPr>
          <w:i/>
          <w:color w:val="5B9BD5"/>
          <w:szCs w:val="22"/>
        </w:rPr>
      </w:pPr>
    </w:p>
    <w:p w14:paraId="5C792C49" w14:textId="77777777" w:rsidR="001A7739" w:rsidRDefault="001A7739">
      <w:pPr>
        <w:pStyle w:val="normalwithoutspacing"/>
        <w:rPr>
          <w:i/>
          <w:color w:val="5B9BD5"/>
          <w:szCs w:val="22"/>
        </w:rPr>
      </w:pPr>
    </w:p>
    <w:p w14:paraId="2FA4E29C" w14:textId="77777777" w:rsidR="001A7739" w:rsidRDefault="001A7739">
      <w:pPr>
        <w:pStyle w:val="normalwithoutspacing"/>
        <w:rPr>
          <w:i/>
          <w:color w:val="5B9BD5"/>
          <w:szCs w:val="22"/>
        </w:rPr>
      </w:pPr>
    </w:p>
    <w:p w14:paraId="63963856" w14:textId="77777777" w:rsidR="001A7739" w:rsidRDefault="001A7739">
      <w:pPr>
        <w:pStyle w:val="normalwithoutspacing"/>
        <w:rPr>
          <w:i/>
          <w:color w:val="5B9BD5"/>
          <w:szCs w:val="22"/>
        </w:rPr>
      </w:pPr>
    </w:p>
    <w:p w14:paraId="14FC27E4" w14:textId="77777777" w:rsidR="001A7739" w:rsidRDefault="001A7739">
      <w:pPr>
        <w:pStyle w:val="normalwithoutspacing"/>
        <w:rPr>
          <w:i/>
          <w:color w:val="5B9BD5"/>
          <w:szCs w:val="22"/>
        </w:rPr>
      </w:pPr>
    </w:p>
    <w:p w14:paraId="14C00DE4" w14:textId="77777777" w:rsidR="001A7739" w:rsidRDefault="001A7739">
      <w:pPr>
        <w:pStyle w:val="normalwithoutspacing"/>
        <w:rPr>
          <w:i/>
          <w:color w:val="5B9BD5"/>
          <w:szCs w:val="22"/>
        </w:rPr>
      </w:pPr>
    </w:p>
    <w:p w14:paraId="3419C8F0" w14:textId="77777777" w:rsidR="00EB0888" w:rsidRDefault="00EB0888">
      <w:pPr>
        <w:pStyle w:val="normalwithoutspacing"/>
        <w:rPr>
          <w:i/>
          <w:color w:val="5B9BD5"/>
          <w:szCs w:val="22"/>
        </w:rPr>
      </w:pPr>
    </w:p>
    <w:p w14:paraId="5C3E7D25" w14:textId="77777777" w:rsidR="00EB0888" w:rsidRDefault="00EB0888">
      <w:pPr>
        <w:pStyle w:val="normalwithoutspacing"/>
        <w:rPr>
          <w:i/>
          <w:color w:val="5B9BD5"/>
          <w:szCs w:val="22"/>
        </w:rPr>
      </w:pPr>
    </w:p>
    <w:p w14:paraId="6453EC1A" w14:textId="77777777" w:rsidR="00EB0888" w:rsidRDefault="00EB0888">
      <w:pPr>
        <w:pStyle w:val="normalwithoutspacing"/>
        <w:rPr>
          <w:i/>
          <w:color w:val="5B9BD5"/>
          <w:szCs w:val="22"/>
        </w:rPr>
      </w:pPr>
    </w:p>
    <w:p w14:paraId="1E3063C1" w14:textId="77777777" w:rsidR="00E20E70" w:rsidRDefault="00E20E70">
      <w:pPr>
        <w:pStyle w:val="normalwithoutspacing"/>
        <w:rPr>
          <w:i/>
          <w:color w:val="5B9BD5"/>
          <w:szCs w:val="22"/>
        </w:rPr>
      </w:pPr>
    </w:p>
    <w:p w14:paraId="1B945F95" w14:textId="2623A4E8" w:rsidR="00DE1D5B" w:rsidRDefault="00DE1D5B">
      <w:pPr>
        <w:suppressAutoHyphens w:val="0"/>
        <w:spacing w:after="0"/>
        <w:jc w:val="left"/>
        <w:rPr>
          <w:i/>
          <w:color w:val="5B9BD5"/>
          <w:szCs w:val="22"/>
          <w:lang w:val="el-GR"/>
        </w:rPr>
      </w:pPr>
      <w:r w:rsidRPr="00DB5A23">
        <w:rPr>
          <w:i/>
          <w:color w:val="5B9BD5"/>
          <w:szCs w:val="22"/>
          <w:lang w:val="el-GR"/>
        </w:rPr>
        <w:br w:type="page"/>
      </w:r>
    </w:p>
    <w:p w14:paraId="407A2C17" w14:textId="77777777" w:rsidR="00DE1D5B" w:rsidRDefault="00DE1D5B">
      <w:pPr>
        <w:pStyle w:val="normalwithoutspacing"/>
        <w:rPr>
          <w:i/>
          <w:color w:val="5B9BD5"/>
          <w:szCs w:val="22"/>
        </w:rPr>
      </w:pPr>
    </w:p>
    <w:p w14:paraId="416FABF2" w14:textId="77777777" w:rsidR="003929DA" w:rsidRDefault="003929DA">
      <w:pPr>
        <w:pStyle w:val="normalwithoutspacing"/>
        <w:spacing w:before="57" w:after="57"/>
        <w:rPr>
          <w:i/>
          <w:color w:val="5B9BD5"/>
          <w:szCs w:val="22"/>
        </w:rPr>
      </w:pPr>
    </w:p>
    <w:p w14:paraId="74242BAB" w14:textId="74CDF352" w:rsidR="003929DA" w:rsidRPr="00BD65F6" w:rsidRDefault="003929DA">
      <w:pPr>
        <w:pStyle w:val="2"/>
        <w:tabs>
          <w:tab w:val="clear" w:pos="567"/>
          <w:tab w:val="left" w:pos="0"/>
        </w:tabs>
        <w:spacing w:before="57" w:after="57"/>
        <w:ind w:left="0" w:firstLine="0"/>
        <w:rPr>
          <w:lang w:val="el-GR"/>
        </w:rPr>
      </w:pPr>
      <w:bookmarkStart w:id="13" w:name="_Toc177475905"/>
      <w:r>
        <w:rPr>
          <w:lang w:val="el-GR"/>
        </w:rPr>
        <w:t xml:space="preserve">ΠΑΡΑΡΤΗΜΑ ΙV – </w:t>
      </w:r>
      <w:r w:rsidR="001A7739">
        <w:rPr>
          <w:lang w:val="el-GR"/>
        </w:rPr>
        <w:t>ΥΠΟΔΕΙΓΜΑΤΑ ΕΓΓΥΗΤΙΚΩΝ ΕΠΙΣΤΟΛΩΝ</w:t>
      </w:r>
      <w:bookmarkEnd w:id="13"/>
    </w:p>
    <w:p w14:paraId="7D1A5A7D" w14:textId="77777777" w:rsidR="001A7739" w:rsidRPr="00AD5AD8" w:rsidRDefault="001A7739" w:rsidP="001A7739">
      <w:pPr>
        <w:rPr>
          <w:b/>
          <w:lang w:val="el-GR"/>
        </w:rPr>
      </w:pPr>
      <w:r w:rsidRPr="00AD5AD8">
        <w:rPr>
          <w:b/>
          <w:lang w:val="el-GR"/>
        </w:rPr>
        <w:t>ΥΠΟΔΕΙΓΜΑ 1: ΕΓΓΥΗΤΙΚΗ ΕΠΙΣΤΟΛΗ ΣΥΜΜΕΤΟΧΗΣ</w:t>
      </w:r>
    </w:p>
    <w:p w14:paraId="770E6811" w14:textId="77777777" w:rsidR="001A7739" w:rsidRPr="00AD5AD8" w:rsidRDefault="001A7739" w:rsidP="001A7739">
      <w:pPr>
        <w:rPr>
          <w:lang w:val="el-GR"/>
        </w:rPr>
      </w:pPr>
    </w:p>
    <w:p w14:paraId="7EBB3B59" w14:textId="77777777" w:rsidR="001A7739" w:rsidRPr="00692446" w:rsidRDefault="001A7739" w:rsidP="001A7739">
      <w:pPr>
        <w:rPr>
          <w:lang w:val="el-GR"/>
        </w:rPr>
      </w:pPr>
      <w:r w:rsidRPr="00692446">
        <w:rPr>
          <w:lang w:val="el-GR"/>
        </w:rPr>
        <w:t>Ονομασία Τράπεζας ………………………….</w:t>
      </w:r>
    </w:p>
    <w:p w14:paraId="6FE0CA2D" w14:textId="77777777" w:rsidR="001A7739" w:rsidRPr="00692446" w:rsidRDefault="001A7739" w:rsidP="001A7739">
      <w:pPr>
        <w:rPr>
          <w:lang w:val="el-GR"/>
        </w:rPr>
      </w:pPr>
      <w:r w:rsidRPr="00692446">
        <w:rPr>
          <w:lang w:val="el-GR"/>
        </w:rPr>
        <w:t>Κατάστημα ………………………….</w:t>
      </w:r>
    </w:p>
    <w:p w14:paraId="1DB92280" w14:textId="77777777" w:rsidR="001A7739" w:rsidRPr="00692446" w:rsidRDefault="001A7739" w:rsidP="001A7739">
      <w:pPr>
        <w:rPr>
          <w:lang w:val="el-GR"/>
        </w:rPr>
      </w:pPr>
      <w:r w:rsidRPr="00692446">
        <w:rPr>
          <w:lang w:val="el-GR"/>
        </w:rPr>
        <w:t>(Δ/</w:t>
      </w:r>
      <w:proofErr w:type="spellStart"/>
      <w:r w:rsidRPr="00692446">
        <w:rPr>
          <w:lang w:val="el-GR"/>
        </w:rPr>
        <w:t>νση</w:t>
      </w:r>
      <w:proofErr w:type="spellEnd"/>
      <w:r w:rsidRPr="00692446">
        <w:rPr>
          <w:lang w:val="el-GR"/>
        </w:rPr>
        <w:t xml:space="preserve"> οδός -αριθμός TK </w:t>
      </w:r>
      <w:proofErr w:type="spellStart"/>
      <w:r w:rsidRPr="00692446">
        <w:rPr>
          <w:lang w:val="el-GR"/>
        </w:rPr>
        <w:t>fax</w:t>
      </w:r>
      <w:proofErr w:type="spellEnd"/>
      <w:r>
        <w:rPr>
          <w:lang w:val="el-GR"/>
        </w:rPr>
        <w:t xml:space="preserve"> - </w:t>
      </w:r>
      <w:r>
        <w:rPr>
          <w:lang w:val="en-US"/>
        </w:rPr>
        <w:t>email</w:t>
      </w:r>
      <w:r w:rsidRPr="00692446">
        <w:rPr>
          <w:lang w:val="el-GR"/>
        </w:rPr>
        <w:t xml:space="preserve"> ) …………………………..</w:t>
      </w:r>
    </w:p>
    <w:p w14:paraId="626D4F9B" w14:textId="77777777" w:rsidR="001A7739" w:rsidRPr="00692446" w:rsidRDefault="001A7739" w:rsidP="001A7739">
      <w:pPr>
        <w:rPr>
          <w:lang w:val="el-GR"/>
        </w:rPr>
      </w:pPr>
      <w:r w:rsidRPr="00692446">
        <w:rPr>
          <w:lang w:val="el-GR"/>
        </w:rPr>
        <w:t>Ημερομηνία έκδοσης ………………</w:t>
      </w:r>
    </w:p>
    <w:p w14:paraId="1693D59D" w14:textId="77777777" w:rsidR="001A7739" w:rsidRDefault="001A7739" w:rsidP="001A7739">
      <w:pPr>
        <w:rPr>
          <w:lang w:val="el-GR"/>
        </w:rPr>
      </w:pPr>
      <w:r w:rsidRPr="00692446">
        <w:rPr>
          <w:lang w:val="el-GR"/>
        </w:rPr>
        <w:t>ΕΥΡΩ. …………………………………</w:t>
      </w:r>
    </w:p>
    <w:p w14:paraId="40769584" w14:textId="77777777" w:rsidR="001A7739" w:rsidRPr="00692446" w:rsidRDefault="001A7739" w:rsidP="001A7739">
      <w:pPr>
        <w:rPr>
          <w:lang w:val="el-GR"/>
        </w:rPr>
      </w:pPr>
    </w:p>
    <w:p w14:paraId="2052CC9C" w14:textId="77777777" w:rsidR="001A7739" w:rsidRPr="00692446" w:rsidRDefault="001A7739" w:rsidP="001A7739">
      <w:pPr>
        <w:rPr>
          <w:lang w:val="el-GR"/>
        </w:rPr>
      </w:pPr>
      <w:r w:rsidRPr="00692446">
        <w:rPr>
          <w:lang w:val="el-GR"/>
        </w:rPr>
        <w:t>Προς:</w:t>
      </w:r>
    </w:p>
    <w:p w14:paraId="2380467A" w14:textId="2A892DC3" w:rsidR="001A7739" w:rsidRPr="00692446" w:rsidRDefault="001A7739" w:rsidP="001A7739">
      <w:pPr>
        <w:rPr>
          <w:b/>
          <w:bCs/>
          <w:lang w:val="el-GR"/>
        </w:rPr>
      </w:pPr>
      <w:r w:rsidRPr="00692446">
        <w:rPr>
          <w:b/>
          <w:bCs/>
          <w:lang w:val="el-GR"/>
        </w:rPr>
        <w:t>ΕΛΛΗΝΙΚΗ ΡΑΔΙΟΦΩΝΙΑ ΤΗΛΕΟΡΑΣΗ</w:t>
      </w:r>
      <w:r w:rsidR="0078335D">
        <w:rPr>
          <w:b/>
          <w:bCs/>
          <w:lang w:val="el-GR"/>
        </w:rPr>
        <w:t xml:space="preserve"> Α.Ε</w:t>
      </w:r>
    </w:p>
    <w:p w14:paraId="0B1C8CF1" w14:textId="77777777" w:rsidR="001A7739" w:rsidRPr="00692446" w:rsidRDefault="001A7739" w:rsidP="001A7739">
      <w:pPr>
        <w:rPr>
          <w:b/>
          <w:bCs/>
          <w:lang w:val="el-GR"/>
        </w:rPr>
      </w:pPr>
      <w:r w:rsidRPr="00692446">
        <w:rPr>
          <w:b/>
          <w:bCs/>
          <w:lang w:val="el-GR"/>
        </w:rPr>
        <w:t>ΚΑΤΕΧΑΚΗ ΚΑΙ ΜΕΣΟΓΕΙΩΝ 136, Τ.Κ.: 11527</w:t>
      </w:r>
    </w:p>
    <w:p w14:paraId="6157AC20" w14:textId="77777777" w:rsidR="001A7739" w:rsidRDefault="001A7739" w:rsidP="001A7739">
      <w:pPr>
        <w:rPr>
          <w:b/>
          <w:bCs/>
          <w:lang w:val="el-GR"/>
        </w:rPr>
      </w:pPr>
      <w:r w:rsidRPr="00692446">
        <w:rPr>
          <w:b/>
          <w:bCs/>
          <w:lang w:val="el-GR"/>
        </w:rPr>
        <w:t>ΑΘΗΝΑ</w:t>
      </w:r>
    </w:p>
    <w:p w14:paraId="7B7338C3" w14:textId="77777777" w:rsidR="001A7739" w:rsidRPr="00692446" w:rsidRDefault="001A7739" w:rsidP="001A7739">
      <w:pPr>
        <w:rPr>
          <w:b/>
          <w:bCs/>
          <w:lang w:val="el-GR"/>
        </w:rPr>
      </w:pPr>
    </w:p>
    <w:p w14:paraId="0E559BAF" w14:textId="77777777" w:rsidR="001A7739" w:rsidRPr="00692446" w:rsidRDefault="001A7739" w:rsidP="001A7739">
      <w:pPr>
        <w:rPr>
          <w:lang w:val="el-GR"/>
        </w:rPr>
      </w:pPr>
      <w:r w:rsidRPr="00692446">
        <w:rPr>
          <w:lang w:val="el-GR"/>
        </w:rPr>
        <w:t>ΕΓΓΥΗΤΙΚΗ ΕΠΙΣΤΟΛΗ ΣΥΜΜΕΤΟΧΗΣ ΑΡ. ………… ΕΥΡΩ ………..</w:t>
      </w:r>
    </w:p>
    <w:p w14:paraId="05425262" w14:textId="77777777" w:rsidR="001A7739" w:rsidRPr="00692446" w:rsidRDefault="001A7739" w:rsidP="001A7739">
      <w:pPr>
        <w:numPr>
          <w:ilvl w:val="0"/>
          <w:numId w:val="39"/>
        </w:numPr>
        <w:rPr>
          <w:lang w:val="el-GR"/>
        </w:rPr>
      </w:pPr>
      <w:r w:rsidRPr="00692446">
        <w:rPr>
          <w:lang w:val="el-GR"/>
        </w:rPr>
        <w:t>Έχουμε την τιμή να σας γνωρίσουμε ότι εγγυώμεθα δια της παρούσας εγγυητικής επιστολής ανέκκλητα</w:t>
      </w:r>
      <w:r>
        <w:rPr>
          <w:lang w:val="el-GR"/>
        </w:rPr>
        <w:t xml:space="preserve"> </w:t>
      </w:r>
      <w:r w:rsidRPr="00D51293">
        <w:rPr>
          <w:lang w:val="el-GR"/>
        </w:rPr>
        <w:t>και ανεπιφύλακτα, παραιτούμενοι του δικα</w:t>
      </w:r>
      <w:r w:rsidRPr="007676C3">
        <w:rPr>
          <w:lang w:val="el-GR"/>
        </w:rPr>
        <w:t xml:space="preserve">ιώματος της διαιρέσεως και </w:t>
      </w:r>
      <w:proofErr w:type="spellStart"/>
      <w:r w:rsidRPr="007676C3">
        <w:rPr>
          <w:lang w:val="el-GR"/>
        </w:rPr>
        <w:t>διζήσεως</w:t>
      </w:r>
      <w:proofErr w:type="spellEnd"/>
      <w:r w:rsidRPr="007676C3">
        <w:rPr>
          <w:lang w:val="el-GR"/>
        </w:rPr>
        <w:t xml:space="preserve"> μέχρι του ποσού</w:t>
      </w:r>
      <w:r>
        <w:rPr>
          <w:lang w:val="el-GR"/>
        </w:rPr>
        <w:t xml:space="preserve"> </w:t>
      </w:r>
      <w:r w:rsidRPr="00D51293">
        <w:rPr>
          <w:lang w:val="el-GR"/>
        </w:rPr>
        <w:t>των………………………………….(ολογράφως) ΕΥΡΩ, (…………………€) υπέρ</w:t>
      </w:r>
      <w:r>
        <w:rPr>
          <w:lang w:val="el-GR"/>
        </w:rPr>
        <w:t xml:space="preserve"> </w:t>
      </w:r>
      <w:r w:rsidRPr="00D51293">
        <w:rPr>
          <w:lang w:val="el-GR"/>
        </w:rPr>
        <w:t>τ…. ……………………………………….Δ\</w:t>
      </w:r>
      <w:proofErr w:type="spellStart"/>
      <w:r w:rsidRPr="00D51293">
        <w:rPr>
          <w:lang w:val="el-GR"/>
        </w:rPr>
        <w:t>νση</w:t>
      </w:r>
      <w:proofErr w:type="spellEnd"/>
      <w:r w:rsidRPr="00D51293">
        <w:rPr>
          <w:lang w:val="el-GR"/>
        </w:rPr>
        <w:t xml:space="preserve"> …………………………………………. για τη συμμετοχή τ…. εις το</w:t>
      </w:r>
      <w:r>
        <w:rPr>
          <w:lang w:val="el-GR"/>
        </w:rPr>
        <w:t xml:space="preserve"> </w:t>
      </w:r>
      <w:r w:rsidRPr="00D51293">
        <w:rPr>
          <w:lang w:val="el-GR"/>
        </w:rPr>
        <w:t>διενεργούμενο διαγωνισμό της ………………………………… για την ανάδειξη ……………………………………...</w:t>
      </w:r>
      <w:r>
        <w:rPr>
          <w:lang w:val="el-GR"/>
        </w:rPr>
        <w:t xml:space="preserve"> </w:t>
      </w:r>
      <w:r w:rsidRPr="00D51293">
        <w:rPr>
          <w:lang w:val="el-GR"/>
        </w:rPr>
        <w:t>σύμ</w:t>
      </w:r>
      <w:r w:rsidRPr="007676C3">
        <w:rPr>
          <w:lang w:val="el-GR"/>
        </w:rPr>
        <w:t xml:space="preserve">φωνα με την υπ. </w:t>
      </w:r>
      <w:proofErr w:type="spellStart"/>
      <w:r w:rsidRPr="007676C3">
        <w:rPr>
          <w:lang w:val="el-GR"/>
        </w:rPr>
        <w:t>αρ</w:t>
      </w:r>
      <w:proofErr w:type="spellEnd"/>
      <w:r w:rsidRPr="007676C3">
        <w:rPr>
          <w:lang w:val="el-GR"/>
        </w:rPr>
        <w:t xml:space="preserve">. </w:t>
      </w:r>
      <w:r w:rsidRPr="00771392">
        <w:rPr>
          <w:b/>
          <w:bCs/>
          <w:lang w:val="el-GR"/>
        </w:rPr>
        <w:t xml:space="preserve">……………. </w:t>
      </w:r>
      <w:r w:rsidRPr="00692446">
        <w:rPr>
          <w:lang w:val="el-GR"/>
        </w:rPr>
        <w:t>Διακήρυξή σας.</w:t>
      </w:r>
    </w:p>
    <w:p w14:paraId="5C5F29DB" w14:textId="77777777" w:rsidR="001A7739" w:rsidRPr="00D51293" w:rsidRDefault="001A7739" w:rsidP="001A7739">
      <w:pPr>
        <w:numPr>
          <w:ilvl w:val="0"/>
          <w:numId w:val="39"/>
        </w:numPr>
        <w:rPr>
          <w:lang w:val="el-GR"/>
        </w:rPr>
      </w:pPr>
      <w:r w:rsidRPr="00692446">
        <w:rPr>
          <w:lang w:val="el-GR"/>
        </w:rPr>
        <w:t>Η παρούσα εγγύηση καλύπτει μόνο τις από την συμμετοχή εις τον ανωτέρω διαγωνισμό απορρέουσες</w:t>
      </w:r>
      <w:r>
        <w:rPr>
          <w:lang w:val="el-GR"/>
        </w:rPr>
        <w:t xml:space="preserve"> </w:t>
      </w:r>
      <w:r w:rsidRPr="00D51293">
        <w:rPr>
          <w:lang w:val="el-GR"/>
        </w:rPr>
        <w:t>υποχρεώσεις τ………………………… ς καθ’ όλο τον χρόνο ισχύος της.</w:t>
      </w:r>
    </w:p>
    <w:p w14:paraId="49D58F80" w14:textId="77777777" w:rsidR="001A7739" w:rsidRPr="00D51293" w:rsidRDefault="001A7739" w:rsidP="001A7739">
      <w:pPr>
        <w:numPr>
          <w:ilvl w:val="0"/>
          <w:numId w:val="39"/>
        </w:numPr>
        <w:rPr>
          <w:lang w:val="el-GR"/>
        </w:rPr>
      </w:pPr>
      <w:r w:rsidRPr="00692446">
        <w:rPr>
          <w:lang w:val="el-GR"/>
        </w:rPr>
        <w:t>Το παραπάνω ποσό τηρούμε στη διάθεσή σας και θα καταβληθεί ολικά ή μερικά χωρίς καμία από μέρος</w:t>
      </w:r>
      <w:r>
        <w:rPr>
          <w:lang w:val="el-GR"/>
        </w:rPr>
        <w:t xml:space="preserve"> </w:t>
      </w:r>
      <w:r w:rsidRPr="00D51293">
        <w:rPr>
          <w:lang w:val="el-GR"/>
        </w:rPr>
        <w:t>μας αντίρρηση ή ένσταση και χωρίς να ερευνηθεί το βάσιμο ή μη της απαίτησης μέσα σε πέντε (5) ημέρες</w:t>
      </w:r>
      <w:r>
        <w:rPr>
          <w:lang w:val="el-GR"/>
        </w:rPr>
        <w:t xml:space="preserve"> </w:t>
      </w:r>
      <w:r w:rsidRPr="00D51293">
        <w:rPr>
          <w:lang w:val="el-GR"/>
        </w:rPr>
        <w:t>από απλή έγγραφη ειδοποίησή σας.</w:t>
      </w:r>
    </w:p>
    <w:p w14:paraId="20EEEC48" w14:textId="77777777" w:rsidR="001A7739" w:rsidRPr="00D51293" w:rsidRDefault="001A7739" w:rsidP="001A7739">
      <w:pPr>
        <w:numPr>
          <w:ilvl w:val="0"/>
          <w:numId w:val="39"/>
        </w:numPr>
        <w:rPr>
          <w:lang w:val="el-GR"/>
        </w:rPr>
      </w:pPr>
      <w:r w:rsidRPr="00692446">
        <w:rPr>
          <w:lang w:val="el-GR"/>
        </w:rPr>
        <w:t>Σε περίπτωση κατάπτωσης της εγγύησης το ποσό της κατάπτωσης υπόκειται στο εκάστοτε ισχύον τέλος</w:t>
      </w:r>
      <w:r>
        <w:rPr>
          <w:lang w:val="el-GR"/>
        </w:rPr>
        <w:t xml:space="preserve"> </w:t>
      </w:r>
      <w:r w:rsidRPr="00D51293">
        <w:rPr>
          <w:lang w:val="el-GR"/>
        </w:rPr>
        <w:t>χαρτοσήμου.</w:t>
      </w:r>
    </w:p>
    <w:p w14:paraId="08EB4447" w14:textId="77777777" w:rsidR="001A7739" w:rsidRPr="00D51293" w:rsidRDefault="001A7739" w:rsidP="001A7739">
      <w:pPr>
        <w:numPr>
          <w:ilvl w:val="0"/>
          <w:numId w:val="39"/>
        </w:numPr>
        <w:rPr>
          <w:lang w:val="el-GR"/>
        </w:rPr>
      </w:pPr>
      <w:r w:rsidRPr="00692446">
        <w:rPr>
          <w:lang w:val="el-GR"/>
        </w:rPr>
        <w:t>Αποδεχόμαστε να παρατείνουμε την ισχύ της εγγύησης ύστερα από απλό έγγραφο της Υπηρεσίας σας με</w:t>
      </w:r>
      <w:r>
        <w:rPr>
          <w:lang w:val="el-GR"/>
        </w:rPr>
        <w:t xml:space="preserve"> </w:t>
      </w:r>
      <w:r w:rsidRPr="00D51293">
        <w:rPr>
          <w:lang w:val="el-GR"/>
        </w:rPr>
        <w:t>την προϋπόθεση ότι το σχετικό αίτημα σας θα μας υποβληθεί πριν από την ημερομηνία λήξης της.</w:t>
      </w:r>
    </w:p>
    <w:p w14:paraId="44A6FB29" w14:textId="77777777" w:rsidR="001A7739" w:rsidRPr="00692446" w:rsidRDefault="001A7739" w:rsidP="001A7739">
      <w:pPr>
        <w:rPr>
          <w:b/>
          <w:bCs/>
          <w:lang w:val="el-GR"/>
        </w:rPr>
      </w:pPr>
      <w:r w:rsidRPr="00692446">
        <w:rPr>
          <w:b/>
          <w:bCs/>
          <w:lang w:val="el-GR"/>
        </w:rPr>
        <w:t>Η παρούσα ισχύει μέχρι και την …………………………………………</w:t>
      </w:r>
    </w:p>
    <w:p w14:paraId="54FE238B" w14:textId="77777777" w:rsidR="001A7739" w:rsidRPr="00692446" w:rsidRDefault="001A7739" w:rsidP="001A7739">
      <w:pPr>
        <w:rPr>
          <w:b/>
          <w:bCs/>
          <w:i/>
          <w:iCs/>
          <w:lang w:val="el-GR"/>
        </w:rPr>
      </w:pPr>
      <w:r w:rsidRPr="00692446">
        <w:rPr>
          <w:b/>
          <w:bCs/>
          <w:i/>
          <w:iCs/>
          <w:lang w:val="el-GR"/>
        </w:rPr>
        <w:t xml:space="preserve">(ΣΗΜΕΙΩΣΗ ΓΙΑ ΤΗΝ ΤΡΑΠΕΖΑ: Ο χρόνος ισχύος πρέπει να είναι μεγαλύτερος των τριάντα ημερών του χρόνου ισχύος της προσφοράς, </w:t>
      </w:r>
      <w:r>
        <w:rPr>
          <w:b/>
          <w:bCs/>
          <w:i/>
          <w:iCs/>
          <w:lang w:val="el-GR"/>
        </w:rPr>
        <w:t xml:space="preserve">όπως </w:t>
      </w:r>
      <w:r w:rsidRPr="00692446">
        <w:rPr>
          <w:b/>
          <w:bCs/>
          <w:i/>
          <w:iCs/>
          <w:lang w:val="el-GR"/>
        </w:rPr>
        <w:t>σχετικά αναφέρεται στη Διακήρυξη).</w:t>
      </w:r>
    </w:p>
    <w:p w14:paraId="34A6688F" w14:textId="77777777" w:rsidR="001A7739" w:rsidRPr="00692446" w:rsidRDefault="001A7739" w:rsidP="001A7739">
      <w:pPr>
        <w:rPr>
          <w:lang w:val="el-GR"/>
        </w:rPr>
      </w:pPr>
      <w:proofErr w:type="spellStart"/>
      <w:r w:rsidRPr="00692446">
        <w:rPr>
          <w:lang w:val="el-GR"/>
        </w:rPr>
        <w:t>Βεβαιούται</w:t>
      </w:r>
      <w:proofErr w:type="spellEnd"/>
      <w:r w:rsidRPr="00692446">
        <w:rPr>
          <w:lang w:val="el-GR"/>
        </w:rPr>
        <w:t xml:space="preserve"> υπεύθυνα ότι το ποσό των εγγυητικών μας επιστολών που έχουν δοθεί στο Δημόσιο και ΝΠΔΔ,</w:t>
      </w:r>
    </w:p>
    <w:p w14:paraId="6F06005A" w14:textId="77777777" w:rsidR="001A7739" w:rsidRPr="00692446" w:rsidRDefault="001A7739" w:rsidP="001A7739">
      <w:pPr>
        <w:rPr>
          <w:lang w:val="el-GR"/>
        </w:rPr>
      </w:pPr>
      <w:r w:rsidRPr="00692446">
        <w:rPr>
          <w:lang w:val="el-GR"/>
        </w:rPr>
        <w:t>συνυπολογίζοντας και το ποσό της παρούσας, δεν υπερβαίνει το όριο των εγγυήσεων που έχει καθορισθεί</w:t>
      </w:r>
    </w:p>
    <w:p w14:paraId="544864B2" w14:textId="77777777" w:rsidR="001A7739" w:rsidRPr="00AD5AD8" w:rsidRDefault="001A7739" w:rsidP="001A7739">
      <w:pPr>
        <w:rPr>
          <w:lang w:val="el-GR"/>
        </w:rPr>
      </w:pPr>
      <w:r w:rsidRPr="00692446">
        <w:rPr>
          <w:lang w:val="el-GR"/>
        </w:rPr>
        <w:t>από το Υπουργείο Οικονομικών για την Τράπεζά μας.</w:t>
      </w:r>
    </w:p>
    <w:p w14:paraId="784BDEFF" w14:textId="77777777" w:rsidR="001A7739" w:rsidRDefault="001A7739" w:rsidP="001A7739">
      <w:pPr>
        <w:rPr>
          <w:lang w:val="el-GR"/>
        </w:rPr>
      </w:pPr>
    </w:p>
    <w:p w14:paraId="11B6D0C7" w14:textId="77777777" w:rsidR="001A7739" w:rsidRPr="00692446" w:rsidRDefault="001A7739" w:rsidP="001A7739">
      <w:pPr>
        <w:rPr>
          <w:lang w:val="el-GR"/>
        </w:rPr>
      </w:pPr>
    </w:p>
    <w:p w14:paraId="2D742AC0" w14:textId="77777777" w:rsidR="001A7739" w:rsidRPr="00AD5AD8" w:rsidRDefault="001A7739" w:rsidP="001A7739">
      <w:pPr>
        <w:rPr>
          <w:b/>
          <w:lang w:val="el-GR"/>
        </w:rPr>
      </w:pPr>
      <w:r w:rsidRPr="00AD5AD8">
        <w:rPr>
          <w:b/>
          <w:lang w:val="el-GR"/>
        </w:rPr>
        <w:lastRenderedPageBreak/>
        <w:t>ΥΠΟΔΕΙΓΜΑ 2: ΕΓΓΥΗΤΙΚΗ ΕΠΙΣΤΟΛΗ ΚΑΛΗΣ ΕΚΤΕΛΕΣΗΣ</w:t>
      </w:r>
    </w:p>
    <w:p w14:paraId="5C98D407" w14:textId="77777777" w:rsidR="001A7739" w:rsidRPr="00AD5AD8" w:rsidRDefault="001A7739" w:rsidP="001A7739">
      <w:pPr>
        <w:rPr>
          <w:lang w:val="el-GR"/>
        </w:rPr>
      </w:pPr>
    </w:p>
    <w:p w14:paraId="6E0AE6EF" w14:textId="77777777" w:rsidR="001A7739" w:rsidRDefault="001A7739" w:rsidP="001A7739">
      <w:pPr>
        <w:suppressAutoHyphens w:val="0"/>
        <w:autoSpaceDE w:val="0"/>
        <w:autoSpaceDN w:val="0"/>
        <w:adjustRightInd w:val="0"/>
        <w:spacing w:after="0"/>
        <w:jc w:val="left"/>
        <w:rPr>
          <w:szCs w:val="22"/>
          <w:lang w:val="el-GR" w:eastAsia="el-GR"/>
        </w:rPr>
      </w:pPr>
      <w:r>
        <w:rPr>
          <w:szCs w:val="22"/>
          <w:lang w:val="el-GR" w:eastAsia="el-GR"/>
        </w:rPr>
        <w:t>Ονομασία Τράπεζας …………………………..</w:t>
      </w:r>
    </w:p>
    <w:p w14:paraId="334A4939" w14:textId="77777777" w:rsidR="001A7739" w:rsidRDefault="001A7739" w:rsidP="001A7739">
      <w:pPr>
        <w:suppressAutoHyphens w:val="0"/>
        <w:autoSpaceDE w:val="0"/>
        <w:autoSpaceDN w:val="0"/>
        <w:adjustRightInd w:val="0"/>
        <w:spacing w:after="0"/>
        <w:jc w:val="left"/>
        <w:rPr>
          <w:szCs w:val="22"/>
          <w:lang w:val="el-GR" w:eastAsia="el-GR"/>
        </w:rPr>
      </w:pPr>
      <w:r>
        <w:rPr>
          <w:szCs w:val="22"/>
          <w:lang w:val="el-GR" w:eastAsia="el-GR"/>
        </w:rPr>
        <w:t>Κατάστημα ………………………….</w:t>
      </w:r>
    </w:p>
    <w:p w14:paraId="43E7E6D9" w14:textId="77777777" w:rsidR="001A7739" w:rsidRDefault="001A7739" w:rsidP="001A7739">
      <w:pPr>
        <w:suppressAutoHyphens w:val="0"/>
        <w:autoSpaceDE w:val="0"/>
        <w:autoSpaceDN w:val="0"/>
        <w:adjustRightInd w:val="0"/>
        <w:spacing w:after="0"/>
        <w:jc w:val="left"/>
        <w:rPr>
          <w:szCs w:val="22"/>
          <w:lang w:val="el-GR" w:eastAsia="el-GR"/>
        </w:rPr>
      </w:pPr>
      <w:r>
        <w:rPr>
          <w:szCs w:val="22"/>
          <w:lang w:val="el-GR" w:eastAsia="el-GR"/>
        </w:rPr>
        <w:t>(Δ/</w:t>
      </w:r>
      <w:proofErr w:type="spellStart"/>
      <w:r>
        <w:rPr>
          <w:szCs w:val="22"/>
          <w:lang w:val="el-GR" w:eastAsia="el-GR"/>
        </w:rPr>
        <w:t>νση</w:t>
      </w:r>
      <w:proofErr w:type="spellEnd"/>
      <w:r>
        <w:rPr>
          <w:szCs w:val="22"/>
          <w:lang w:val="el-GR" w:eastAsia="el-GR"/>
        </w:rPr>
        <w:t xml:space="preserve"> οδός -αριθμός TK </w:t>
      </w:r>
      <w:proofErr w:type="spellStart"/>
      <w:r>
        <w:rPr>
          <w:szCs w:val="22"/>
          <w:lang w:val="el-GR" w:eastAsia="el-GR"/>
        </w:rPr>
        <w:t>fax</w:t>
      </w:r>
      <w:proofErr w:type="spellEnd"/>
      <w:r w:rsidRPr="004573AC">
        <w:rPr>
          <w:szCs w:val="22"/>
          <w:lang w:val="el-GR" w:eastAsia="el-GR"/>
        </w:rPr>
        <w:t xml:space="preserve"> - </w:t>
      </w:r>
      <w:r>
        <w:rPr>
          <w:szCs w:val="22"/>
          <w:lang w:val="en-US" w:eastAsia="el-GR"/>
        </w:rPr>
        <w:t>email</w:t>
      </w:r>
      <w:r>
        <w:rPr>
          <w:szCs w:val="22"/>
          <w:lang w:val="el-GR" w:eastAsia="el-GR"/>
        </w:rPr>
        <w:t xml:space="preserve"> ) ………………………………………..</w:t>
      </w:r>
    </w:p>
    <w:p w14:paraId="328FF630" w14:textId="77777777" w:rsidR="001A7739" w:rsidRDefault="001A7739" w:rsidP="001A7739">
      <w:pPr>
        <w:suppressAutoHyphens w:val="0"/>
        <w:autoSpaceDE w:val="0"/>
        <w:autoSpaceDN w:val="0"/>
        <w:adjustRightInd w:val="0"/>
        <w:spacing w:after="0"/>
        <w:jc w:val="left"/>
        <w:rPr>
          <w:szCs w:val="22"/>
          <w:lang w:val="el-GR" w:eastAsia="el-GR"/>
        </w:rPr>
      </w:pPr>
      <w:r>
        <w:rPr>
          <w:szCs w:val="22"/>
          <w:lang w:val="el-GR" w:eastAsia="el-GR"/>
        </w:rPr>
        <w:t>Ημερομηνία έκδοσης ………………</w:t>
      </w:r>
    </w:p>
    <w:p w14:paraId="57E463BB" w14:textId="77777777" w:rsidR="001A7739" w:rsidRDefault="001A7739" w:rsidP="001A7739">
      <w:pPr>
        <w:suppressAutoHyphens w:val="0"/>
        <w:autoSpaceDE w:val="0"/>
        <w:autoSpaceDN w:val="0"/>
        <w:adjustRightInd w:val="0"/>
        <w:spacing w:after="0"/>
        <w:jc w:val="left"/>
        <w:rPr>
          <w:szCs w:val="22"/>
          <w:lang w:val="el-GR" w:eastAsia="el-GR"/>
        </w:rPr>
      </w:pPr>
      <w:r>
        <w:rPr>
          <w:szCs w:val="22"/>
          <w:lang w:val="el-GR" w:eastAsia="el-GR"/>
        </w:rPr>
        <w:t>ΕΥΡΩ……………………………</w:t>
      </w:r>
    </w:p>
    <w:p w14:paraId="6FD2E408" w14:textId="77777777" w:rsidR="001A7739" w:rsidRDefault="001A7739" w:rsidP="001A7739">
      <w:pPr>
        <w:suppressAutoHyphens w:val="0"/>
        <w:autoSpaceDE w:val="0"/>
        <w:autoSpaceDN w:val="0"/>
        <w:adjustRightInd w:val="0"/>
        <w:spacing w:after="0"/>
        <w:jc w:val="left"/>
        <w:rPr>
          <w:szCs w:val="22"/>
          <w:lang w:val="el-GR" w:eastAsia="el-GR"/>
        </w:rPr>
      </w:pPr>
    </w:p>
    <w:p w14:paraId="088304B7" w14:textId="77777777" w:rsidR="001A7739" w:rsidRPr="000A2A1D" w:rsidRDefault="001A7739" w:rsidP="001A7739">
      <w:pPr>
        <w:suppressAutoHyphens w:val="0"/>
        <w:autoSpaceDE w:val="0"/>
        <w:autoSpaceDN w:val="0"/>
        <w:adjustRightInd w:val="0"/>
        <w:spacing w:after="0"/>
        <w:jc w:val="left"/>
        <w:rPr>
          <w:szCs w:val="22"/>
          <w:lang w:val="el-GR" w:eastAsia="el-GR"/>
        </w:rPr>
      </w:pPr>
      <w:r w:rsidRPr="000A2A1D">
        <w:rPr>
          <w:szCs w:val="22"/>
          <w:lang w:val="el-GR" w:eastAsia="el-GR"/>
        </w:rPr>
        <w:t>Προς:</w:t>
      </w:r>
    </w:p>
    <w:p w14:paraId="2558930F" w14:textId="73CA0941" w:rsidR="001A7739" w:rsidRPr="004573AC" w:rsidRDefault="001A7739" w:rsidP="001A7739">
      <w:pPr>
        <w:suppressAutoHyphens w:val="0"/>
        <w:autoSpaceDE w:val="0"/>
        <w:autoSpaceDN w:val="0"/>
        <w:adjustRightInd w:val="0"/>
        <w:spacing w:after="0"/>
        <w:jc w:val="left"/>
        <w:rPr>
          <w:b/>
          <w:bCs/>
          <w:szCs w:val="22"/>
          <w:lang w:val="el-GR" w:eastAsia="el-GR"/>
        </w:rPr>
      </w:pPr>
      <w:r w:rsidRPr="004573AC">
        <w:rPr>
          <w:b/>
          <w:bCs/>
          <w:szCs w:val="22"/>
          <w:lang w:val="el-GR" w:eastAsia="el-GR"/>
        </w:rPr>
        <w:t>ΕΛΛΗΝΙΚΗ ΡΑΔΙΟΦΩΝΙΑ ΤΗΛΕΟΡΑΣΗ</w:t>
      </w:r>
      <w:r w:rsidR="0078335D">
        <w:rPr>
          <w:b/>
          <w:bCs/>
          <w:szCs w:val="22"/>
          <w:lang w:val="el-GR" w:eastAsia="el-GR"/>
        </w:rPr>
        <w:t xml:space="preserve"> Α.Ε</w:t>
      </w:r>
    </w:p>
    <w:p w14:paraId="520E713A" w14:textId="77777777" w:rsidR="001A7739" w:rsidRPr="004573AC" w:rsidRDefault="001A7739" w:rsidP="001A7739">
      <w:pPr>
        <w:suppressAutoHyphens w:val="0"/>
        <w:autoSpaceDE w:val="0"/>
        <w:autoSpaceDN w:val="0"/>
        <w:adjustRightInd w:val="0"/>
        <w:spacing w:after="0"/>
        <w:jc w:val="left"/>
        <w:rPr>
          <w:b/>
          <w:bCs/>
          <w:szCs w:val="22"/>
          <w:lang w:val="el-GR" w:eastAsia="el-GR"/>
        </w:rPr>
      </w:pPr>
      <w:r w:rsidRPr="004573AC">
        <w:rPr>
          <w:b/>
          <w:bCs/>
          <w:szCs w:val="22"/>
          <w:lang w:val="el-GR" w:eastAsia="el-GR"/>
        </w:rPr>
        <w:t>ΚΑΤΕΧΑΚΗ ΚΑΙ ΜΕΣΟΓΕΙΩΝ 136, Τ.Κ.: 11527</w:t>
      </w:r>
    </w:p>
    <w:p w14:paraId="0F1AA28D" w14:textId="77777777" w:rsidR="001A7739" w:rsidRPr="004573AC" w:rsidRDefault="001A7739" w:rsidP="001A7739">
      <w:pPr>
        <w:suppressAutoHyphens w:val="0"/>
        <w:autoSpaceDE w:val="0"/>
        <w:autoSpaceDN w:val="0"/>
        <w:adjustRightInd w:val="0"/>
        <w:spacing w:after="0"/>
        <w:jc w:val="left"/>
        <w:rPr>
          <w:b/>
          <w:bCs/>
          <w:szCs w:val="22"/>
          <w:lang w:val="el-GR" w:eastAsia="el-GR"/>
        </w:rPr>
      </w:pPr>
      <w:r w:rsidRPr="004573AC">
        <w:rPr>
          <w:b/>
          <w:bCs/>
          <w:szCs w:val="22"/>
          <w:lang w:val="el-GR" w:eastAsia="el-GR"/>
        </w:rPr>
        <w:t>ΑΘΗΝΑ</w:t>
      </w:r>
    </w:p>
    <w:p w14:paraId="0BDAC4F5" w14:textId="77777777" w:rsidR="001A7739" w:rsidRPr="004573AC" w:rsidRDefault="001A7739" w:rsidP="001A7739">
      <w:pPr>
        <w:suppressAutoHyphens w:val="0"/>
        <w:autoSpaceDE w:val="0"/>
        <w:autoSpaceDN w:val="0"/>
        <w:adjustRightInd w:val="0"/>
        <w:spacing w:after="0"/>
        <w:jc w:val="left"/>
        <w:rPr>
          <w:b/>
          <w:bCs/>
          <w:szCs w:val="22"/>
          <w:lang w:val="el-GR" w:eastAsia="el-GR"/>
        </w:rPr>
      </w:pPr>
    </w:p>
    <w:p w14:paraId="62C2944A" w14:textId="77777777" w:rsidR="001A7739" w:rsidRPr="000A2A1D" w:rsidRDefault="001A7739" w:rsidP="001A7739">
      <w:pPr>
        <w:suppressAutoHyphens w:val="0"/>
        <w:autoSpaceDE w:val="0"/>
        <w:autoSpaceDN w:val="0"/>
        <w:adjustRightInd w:val="0"/>
        <w:spacing w:after="0"/>
        <w:rPr>
          <w:szCs w:val="22"/>
          <w:lang w:val="el-GR" w:eastAsia="el-GR"/>
        </w:rPr>
      </w:pPr>
      <w:r w:rsidRPr="000A2A1D">
        <w:rPr>
          <w:szCs w:val="22"/>
          <w:lang w:val="el-GR" w:eastAsia="el-GR"/>
        </w:rPr>
        <w:t>ΕΓΓΥΗΤΙΚΗ ΕΠΙΣΤΟΛΗ ΚΑΛΗΣ ΕΚΤΕΛΕΣΗΣ ΣΥΜΒΑΣΗΣ, ΥΠ’ ΑΡΙΘΜΟΝ …… ΓΙΑ ….. ΕΥΡΩ …..</w:t>
      </w:r>
    </w:p>
    <w:p w14:paraId="5DBFB7F1"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Με την παρούσα εγγυόμαστε, ανέκκλητα και ανεπιφύλακτα παραιτούμενοι του δικαιώματος της</w:t>
      </w:r>
    </w:p>
    <w:p w14:paraId="1F008952"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 xml:space="preserve">διαιρέσεως και </w:t>
      </w:r>
      <w:proofErr w:type="spellStart"/>
      <w:r w:rsidRPr="00F004E8">
        <w:rPr>
          <w:szCs w:val="22"/>
          <w:lang w:val="el-GR" w:eastAsia="el-GR"/>
        </w:rPr>
        <w:t>διζήσεως</w:t>
      </w:r>
      <w:proofErr w:type="spellEnd"/>
      <w:r w:rsidRPr="00F004E8">
        <w:rPr>
          <w:szCs w:val="22"/>
          <w:lang w:val="el-GR" w:eastAsia="el-GR"/>
        </w:rPr>
        <w:t>, υπέρ ………</w:t>
      </w:r>
    </w:p>
    <w:p w14:paraId="72A0D06C" w14:textId="77777777" w:rsidR="001A7739" w:rsidRPr="00F004E8" w:rsidRDefault="001A7739" w:rsidP="001A7739">
      <w:pPr>
        <w:suppressAutoHyphens w:val="0"/>
        <w:autoSpaceDE w:val="0"/>
        <w:autoSpaceDN w:val="0"/>
        <w:adjustRightInd w:val="0"/>
        <w:spacing w:after="0"/>
        <w:rPr>
          <w:szCs w:val="22"/>
          <w:lang w:val="el-GR" w:eastAsia="el-GR"/>
        </w:rPr>
      </w:pPr>
    </w:p>
    <w:p w14:paraId="1E68C3EF" w14:textId="77777777" w:rsidR="001A7739" w:rsidRPr="004573AC" w:rsidRDefault="001A7739" w:rsidP="001A7739">
      <w:pPr>
        <w:suppressAutoHyphens w:val="0"/>
        <w:autoSpaceDE w:val="0"/>
        <w:autoSpaceDN w:val="0"/>
        <w:adjustRightInd w:val="0"/>
        <w:spacing w:after="0"/>
        <w:rPr>
          <w:b/>
          <w:bCs/>
          <w:i/>
          <w:iCs/>
          <w:szCs w:val="22"/>
          <w:lang w:val="el-GR" w:eastAsia="el-GR"/>
        </w:rPr>
      </w:pPr>
      <w:r w:rsidRPr="004573AC">
        <w:rPr>
          <w:b/>
          <w:bCs/>
          <w:i/>
          <w:iCs/>
          <w:szCs w:val="22"/>
          <w:lang w:val="el-GR" w:eastAsia="el-GR"/>
        </w:rPr>
        <w:t>[ αναγράφεται: η πλήρης επωνυμία, η διεύθυνση και το Α.Φ.Μ του φυσικού ή νομικού προσώπου ] ή [ή σε περίπτωση Ένωσης/Κοινοπραξίας/Σύμπραξης αναγράφεται: (επωνυμία Ένωσης/Κοινοπραξίας/Σύμπραξης) και υπέρ των:</w:t>
      </w:r>
    </w:p>
    <w:p w14:paraId="343175AD" w14:textId="77777777" w:rsidR="001A7739" w:rsidRPr="004573AC" w:rsidRDefault="001A7739" w:rsidP="001A7739">
      <w:pPr>
        <w:suppressAutoHyphens w:val="0"/>
        <w:autoSpaceDE w:val="0"/>
        <w:autoSpaceDN w:val="0"/>
        <w:adjustRightInd w:val="0"/>
        <w:spacing w:after="0"/>
        <w:rPr>
          <w:b/>
          <w:bCs/>
          <w:i/>
          <w:iCs/>
          <w:szCs w:val="22"/>
          <w:lang w:val="el-GR" w:eastAsia="el-GR"/>
        </w:rPr>
      </w:pPr>
    </w:p>
    <w:p w14:paraId="687C3D1F" w14:textId="77777777" w:rsidR="001A7739" w:rsidRPr="004573AC" w:rsidRDefault="001A7739" w:rsidP="001A7739">
      <w:pPr>
        <w:suppressAutoHyphens w:val="0"/>
        <w:autoSpaceDE w:val="0"/>
        <w:autoSpaceDN w:val="0"/>
        <w:adjustRightInd w:val="0"/>
        <w:spacing w:after="0"/>
        <w:rPr>
          <w:b/>
          <w:bCs/>
          <w:i/>
          <w:iCs/>
          <w:szCs w:val="22"/>
          <w:lang w:val="el-GR" w:eastAsia="el-GR"/>
        </w:rPr>
      </w:pPr>
      <w:r w:rsidRPr="004573AC">
        <w:rPr>
          <w:b/>
          <w:bCs/>
          <w:i/>
          <w:iCs/>
          <w:szCs w:val="22"/>
          <w:lang w:val="el-GR" w:eastAsia="el-GR"/>
        </w:rPr>
        <w:t xml:space="preserve">α) επωνυμία </w:t>
      </w:r>
      <w:r w:rsidRPr="004573AC">
        <w:rPr>
          <w:b/>
          <w:bCs/>
          <w:szCs w:val="22"/>
          <w:lang w:val="el-GR" w:eastAsia="el-GR"/>
        </w:rPr>
        <w:t>..............οδός·.............................</w:t>
      </w:r>
      <w:r w:rsidRPr="004573AC">
        <w:rPr>
          <w:b/>
          <w:bCs/>
          <w:i/>
          <w:iCs/>
          <w:szCs w:val="22"/>
          <w:lang w:val="el-GR" w:eastAsia="el-GR"/>
        </w:rPr>
        <w:t>αριθμός</w:t>
      </w:r>
      <w:r w:rsidRPr="004573AC">
        <w:rPr>
          <w:b/>
          <w:bCs/>
          <w:szCs w:val="22"/>
          <w:lang w:val="el-GR" w:eastAsia="el-GR"/>
        </w:rPr>
        <w:t>.................</w:t>
      </w:r>
      <w:r w:rsidRPr="004573AC">
        <w:rPr>
          <w:b/>
          <w:bCs/>
          <w:i/>
          <w:iCs/>
          <w:szCs w:val="22"/>
          <w:lang w:val="el-GR" w:eastAsia="el-GR"/>
        </w:rPr>
        <w:t>ΤΚ</w:t>
      </w:r>
      <w:r w:rsidRPr="004573AC">
        <w:rPr>
          <w:b/>
          <w:bCs/>
          <w:szCs w:val="22"/>
          <w:lang w:val="el-GR" w:eastAsia="el-GR"/>
        </w:rPr>
        <w:t>..................</w:t>
      </w:r>
      <w:r w:rsidRPr="004573AC">
        <w:rPr>
          <w:b/>
          <w:bCs/>
          <w:i/>
          <w:iCs/>
          <w:szCs w:val="22"/>
          <w:lang w:val="el-GR" w:eastAsia="el-GR"/>
        </w:rPr>
        <w:t>ΑΦΜ</w:t>
      </w:r>
    </w:p>
    <w:p w14:paraId="0141AED9" w14:textId="77777777" w:rsidR="001A7739" w:rsidRPr="004573AC" w:rsidRDefault="001A7739" w:rsidP="001A7739">
      <w:pPr>
        <w:suppressAutoHyphens w:val="0"/>
        <w:autoSpaceDE w:val="0"/>
        <w:autoSpaceDN w:val="0"/>
        <w:adjustRightInd w:val="0"/>
        <w:spacing w:after="0"/>
        <w:rPr>
          <w:b/>
          <w:bCs/>
          <w:i/>
          <w:iCs/>
          <w:szCs w:val="22"/>
          <w:lang w:val="el-GR" w:eastAsia="el-GR"/>
        </w:rPr>
      </w:pPr>
      <w:r w:rsidRPr="004573AC">
        <w:rPr>
          <w:b/>
          <w:bCs/>
          <w:i/>
          <w:iCs/>
          <w:szCs w:val="22"/>
          <w:lang w:val="el-GR" w:eastAsia="el-GR"/>
        </w:rPr>
        <w:t>β) επωνυμία ..............οδός·.............................αριθμός.................ΤΚ..................ΑΦΜ</w:t>
      </w:r>
    </w:p>
    <w:p w14:paraId="4FDD737A" w14:textId="77777777" w:rsidR="001A7739" w:rsidRPr="004573AC" w:rsidRDefault="001A7739" w:rsidP="001A7739">
      <w:pPr>
        <w:suppressAutoHyphens w:val="0"/>
        <w:autoSpaceDE w:val="0"/>
        <w:autoSpaceDN w:val="0"/>
        <w:adjustRightInd w:val="0"/>
        <w:spacing w:after="0"/>
        <w:rPr>
          <w:b/>
          <w:bCs/>
          <w:i/>
          <w:iCs/>
          <w:szCs w:val="22"/>
          <w:lang w:val="el-GR" w:eastAsia="el-GR"/>
        </w:rPr>
      </w:pPr>
      <w:r w:rsidRPr="004573AC">
        <w:rPr>
          <w:b/>
          <w:bCs/>
          <w:i/>
          <w:iCs/>
          <w:szCs w:val="22"/>
          <w:lang w:val="el-GR" w:eastAsia="el-GR"/>
        </w:rPr>
        <w:t>γ) επωνυμία ..............οδός.............................αριθμός.................ΤΚ..................ΑΦΜ ….</w:t>
      </w:r>
    </w:p>
    <w:p w14:paraId="7DA3F572" w14:textId="77777777" w:rsidR="001A7739" w:rsidRPr="004573AC" w:rsidRDefault="001A7739" w:rsidP="001A7739">
      <w:pPr>
        <w:suppressAutoHyphens w:val="0"/>
        <w:autoSpaceDE w:val="0"/>
        <w:autoSpaceDN w:val="0"/>
        <w:adjustRightInd w:val="0"/>
        <w:spacing w:after="0"/>
        <w:rPr>
          <w:b/>
          <w:bCs/>
          <w:i/>
          <w:iCs/>
          <w:szCs w:val="22"/>
          <w:lang w:val="el-GR" w:eastAsia="el-GR"/>
        </w:rPr>
      </w:pPr>
    </w:p>
    <w:p w14:paraId="160C11D3" w14:textId="77777777" w:rsidR="001A7739" w:rsidRPr="004573AC" w:rsidRDefault="001A7739" w:rsidP="001A7739">
      <w:pPr>
        <w:suppressAutoHyphens w:val="0"/>
        <w:autoSpaceDE w:val="0"/>
        <w:autoSpaceDN w:val="0"/>
        <w:adjustRightInd w:val="0"/>
        <w:spacing w:after="0"/>
        <w:rPr>
          <w:b/>
          <w:bCs/>
          <w:i/>
          <w:iCs/>
          <w:szCs w:val="22"/>
          <w:lang w:val="el-GR" w:eastAsia="el-GR"/>
        </w:rPr>
      </w:pPr>
      <w:r w:rsidRPr="004573AC">
        <w:rPr>
          <w:b/>
          <w:bCs/>
          <w:i/>
          <w:iCs/>
          <w:szCs w:val="22"/>
          <w:lang w:val="el-GR" w:eastAsia="el-GR"/>
        </w:rPr>
        <w:t>μελών της Ένωσης/Κοινοπραξίας/Σύμπραξης, ατομικά για καθένα από αυτά και ως αλληλέγγυα και εις ολόκληρο υπόχρεων μεταξύ τους εκ της ιδιότητας τους ως μελών της Ένωσης/ Κοινοπραξίας/Σύμπραξης,]</w:t>
      </w:r>
    </w:p>
    <w:p w14:paraId="6814856C" w14:textId="77777777" w:rsidR="001A7739" w:rsidRPr="000A2A1D" w:rsidRDefault="001A7739" w:rsidP="001A7739">
      <w:pPr>
        <w:suppressAutoHyphens w:val="0"/>
        <w:autoSpaceDE w:val="0"/>
        <w:autoSpaceDN w:val="0"/>
        <w:adjustRightInd w:val="0"/>
        <w:spacing w:after="0"/>
        <w:rPr>
          <w:szCs w:val="22"/>
          <w:lang w:val="el-GR" w:eastAsia="el-GR"/>
        </w:rPr>
      </w:pPr>
      <w:r w:rsidRPr="000A2A1D">
        <w:rPr>
          <w:szCs w:val="22"/>
          <w:lang w:val="el-GR" w:eastAsia="el-GR"/>
        </w:rPr>
        <w:t>και μέχρι του ποσού των ΕΥΡΩ. …………………(και ολογράφως) …………..……….. ……. στο οποίο και μόνο</w:t>
      </w:r>
    </w:p>
    <w:p w14:paraId="764F5BCB"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περιορίζεται η υποχρέωσή μας, υπέρ τ……. ……………………Δ\</w:t>
      </w:r>
      <w:proofErr w:type="spellStart"/>
      <w:r w:rsidRPr="00F004E8">
        <w:rPr>
          <w:szCs w:val="22"/>
          <w:lang w:val="el-GR" w:eastAsia="el-GR"/>
        </w:rPr>
        <w:t>νση</w:t>
      </w:r>
      <w:proofErr w:type="spellEnd"/>
      <w:r w:rsidRPr="00F004E8">
        <w:rPr>
          <w:szCs w:val="22"/>
          <w:lang w:val="el-GR" w:eastAsia="el-GR"/>
        </w:rPr>
        <w:t>………………για την καλή εκτέλεση από αυτήν</w:t>
      </w:r>
    </w:p>
    <w:p w14:paraId="5D817999"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των όρων της σύμβασης με τον αριθμό………………και τον τίτλο………….., που θα υπογράψει μαζί σας για τη</w:t>
      </w:r>
    </w:p>
    <w:p w14:paraId="4B22D05A"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προμήθεια ….…………………………………… (</w:t>
      </w:r>
      <w:proofErr w:type="spellStart"/>
      <w:r w:rsidRPr="00F004E8">
        <w:rPr>
          <w:szCs w:val="22"/>
          <w:lang w:val="el-GR" w:eastAsia="el-GR"/>
        </w:rPr>
        <w:t>Αρ</w:t>
      </w:r>
      <w:proofErr w:type="spellEnd"/>
      <w:r w:rsidRPr="00F004E8">
        <w:rPr>
          <w:szCs w:val="22"/>
          <w:lang w:val="el-GR" w:eastAsia="el-GR"/>
        </w:rPr>
        <w:t>. Δ/</w:t>
      </w:r>
      <w:proofErr w:type="spellStart"/>
      <w:r w:rsidRPr="00F004E8">
        <w:rPr>
          <w:szCs w:val="22"/>
          <w:lang w:val="el-GR" w:eastAsia="el-GR"/>
        </w:rPr>
        <w:t>ξης</w:t>
      </w:r>
      <w:proofErr w:type="spellEnd"/>
      <w:r w:rsidRPr="00F004E8">
        <w:rPr>
          <w:szCs w:val="22"/>
          <w:lang w:val="el-GR" w:eastAsia="el-GR"/>
        </w:rPr>
        <w:t xml:space="preserve"> ……………) και το οποίο ποσόν καλύπτει το 4% της</w:t>
      </w:r>
    </w:p>
    <w:p w14:paraId="119FEA82" w14:textId="77777777" w:rsidR="001A7739" w:rsidRPr="00F004E8" w:rsidRDefault="001A7739" w:rsidP="001A7739">
      <w:pPr>
        <w:suppressAutoHyphens w:val="0"/>
        <w:autoSpaceDE w:val="0"/>
        <w:autoSpaceDN w:val="0"/>
        <w:adjustRightInd w:val="0"/>
        <w:spacing w:after="0"/>
        <w:rPr>
          <w:szCs w:val="22"/>
          <w:lang w:val="el-GR" w:eastAsia="el-GR"/>
        </w:rPr>
      </w:pPr>
      <w:proofErr w:type="spellStart"/>
      <w:r w:rsidRPr="00F004E8">
        <w:rPr>
          <w:szCs w:val="22"/>
          <w:lang w:val="el-GR" w:eastAsia="el-GR"/>
        </w:rPr>
        <w:t>προϋπολογιζόμενης</w:t>
      </w:r>
      <w:proofErr w:type="spellEnd"/>
      <w:r w:rsidRPr="00F004E8">
        <w:rPr>
          <w:szCs w:val="22"/>
          <w:lang w:val="el-GR" w:eastAsia="el-GR"/>
        </w:rPr>
        <w:t xml:space="preserve"> προ Φ.Π.Α. αξίας ………………….………...ΕΥΡΩ αυτής.</w:t>
      </w:r>
    </w:p>
    <w:p w14:paraId="3EF44096"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3B5E9FA5"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 xml:space="preserve">--Εάν, κατά τη διάρκεια της εκτέλεσης της Σύμβασης, μας ζητήσετε τη σταδιακή </w:t>
      </w:r>
      <w:proofErr w:type="spellStart"/>
      <w:r w:rsidRPr="00F004E8">
        <w:rPr>
          <w:szCs w:val="22"/>
          <w:lang w:val="el-GR" w:eastAsia="el-GR"/>
        </w:rPr>
        <w:t>απομείωση</w:t>
      </w:r>
      <w:proofErr w:type="spellEnd"/>
      <w:r w:rsidRPr="00F004E8">
        <w:rPr>
          <w:szCs w:val="22"/>
          <w:lang w:val="el-GR" w:eastAsia="el-GR"/>
        </w:rPr>
        <w:t xml:space="preserve"> του παραπάνω</w:t>
      </w:r>
    </w:p>
    <w:p w14:paraId="381F5F06"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ποσού, θα εκδώσουμε και θα σας παραδώσουμε νέα εγγυητική επιστολή σε αντικατάσταση της παρούσας</w:t>
      </w:r>
    </w:p>
    <w:p w14:paraId="268D3A1B"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--Σε περίπτωση κατάπτωσης της εγγύησης το ποσό της κατάπτωσης υπόκειται στο εκάστοτε ισχύον τέλος</w:t>
      </w:r>
    </w:p>
    <w:p w14:paraId="12FAD7E2" w14:textId="77777777" w:rsidR="001A7739" w:rsidRPr="00F004E8" w:rsidRDefault="001A7739" w:rsidP="001A7739">
      <w:pPr>
        <w:suppressAutoHyphens w:val="0"/>
        <w:autoSpaceDE w:val="0"/>
        <w:autoSpaceDN w:val="0"/>
        <w:adjustRightInd w:val="0"/>
        <w:spacing w:after="0"/>
        <w:rPr>
          <w:szCs w:val="22"/>
          <w:lang w:val="el-GR" w:eastAsia="el-GR"/>
        </w:rPr>
      </w:pPr>
      <w:r w:rsidRPr="00F004E8">
        <w:rPr>
          <w:szCs w:val="22"/>
          <w:lang w:val="el-GR" w:eastAsia="el-GR"/>
        </w:rPr>
        <w:t>χαρτοσήμου.</w:t>
      </w:r>
    </w:p>
    <w:p w14:paraId="3C38A3D0" w14:textId="77777777" w:rsidR="001A7739" w:rsidRPr="004573AC" w:rsidRDefault="001A7739" w:rsidP="001A7739">
      <w:pPr>
        <w:suppressAutoHyphens w:val="0"/>
        <w:autoSpaceDE w:val="0"/>
        <w:autoSpaceDN w:val="0"/>
        <w:adjustRightInd w:val="0"/>
        <w:spacing w:after="0"/>
        <w:rPr>
          <w:i/>
          <w:iCs/>
          <w:szCs w:val="22"/>
          <w:lang w:val="el-GR" w:eastAsia="el-GR"/>
        </w:rPr>
      </w:pPr>
      <w:r w:rsidRPr="00F004E8">
        <w:rPr>
          <w:szCs w:val="22"/>
          <w:lang w:val="el-GR" w:eastAsia="el-GR"/>
        </w:rPr>
        <w:t>-- Η παρούσα εγγύησή μας αφορά μόνο την παραπάνω αιτία και ισχύει μέχρι …………………………. (</w:t>
      </w:r>
      <w:r>
        <w:rPr>
          <w:i/>
          <w:iCs/>
          <w:szCs w:val="22"/>
          <w:lang w:val="el-GR" w:eastAsia="el-GR"/>
        </w:rPr>
        <w:t>η ημερομηνία</w:t>
      </w:r>
      <w:r w:rsidRPr="004573AC">
        <w:rPr>
          <w:i/>
          <w:iCs/>
          <w:szCs w:val="22"/>
          <w:lang w:val="el-GR" w:eastAsia="el-GR"/>
        </w:rPr>
        <w:t xml:space="preserve"> λήξης θα πρέπει να είναι κατά 2 μήνες μεγαλύτερη από το συμβατικό χρόνο ολοκλήρωσης του έργου) </w:t>
      </w:r>
      <w:r w:rsidRPr="000A2A1D">
        <w:rPr>
          <w:szCs w:val="22"/>
          <w:lang w:val="el-GR" w:eastAsia="el-GR"/>
        </w:rPr>
        <w:t xml:space="preserve">ή μέχρι την επιστροφή της </w:t>
      </w:r>
      <w:proofErr w:type="spellStart"/>
      <w:r w:rsidRPr="000A2A1D">
        <w:rPr>
          <w:szCs w:val="22"/>
          <w:lang w:val="el-GR" w:eastAsia="el-GR"/>
        </w:rPr>
        <w:t>σ’εμάς</w:t>
      </w:r>
      <w:proofErr w:type="spellEnd"/>
      <w:r w:rsidRPr="000A2A1D">
        <w:rPr>
          <w:szCs w:val="22"/>
          <w:lang w:val="el-GR" w:eastAsia="el-GR"/>
        </w:rPr>
        <w:t xml:space="preserve"> , οπότε γίνεται αυτοδίκαια άκυρη και δεν έχει απέναντί μας καμιά ισχύ.</w:t>
      </w:r>
    </w:p>
    <w:p w14:paraId="63F12A91" w14:textId="77777777" w:rsidR="001A7739" w:rsidRPr="00F004E8" w:rsidRDefault="001A7739" w:rsidP="001A7739">
      <w:pPr>
        <w:suppressAutoHyphens w:val="0"/>
        <w:autoSpaceDE w:val="0"/>
        <w:autoSpaceDN w:val="0"/>
        <w:adjustRightInd w:val="0"/>
        <w:spacing w:after="0"/>
        <w:rPr>
          <w:szCs w:val="22"/>
          <w:lang w:val="el-GR" w:eastAsia="el-GR"/>
        </w:rPr>
      </w:pPr>
      <w:r w:rsidRPr="000A2A1D">
        <w:rPr>
          <w:szCs w:val="22"/>
          <w:lang w:val="el-GR" w:eastAsia="el-GR"/>
        </w:rPr>
        <w:t xml:space="preserve">-- </w:t>
      </w:r>
      <w:proofErr w:type="spellStart"/>
      <w:r w:rsidRPr="000A2A1D">
        <w:rPr>
          <w:szCs w:val="22"/>
          <w:lang w:val="el-GR" w:eastAsia="el-GR"/>
        </w:rPr>
        <w:t>Βεβαιούται</w:t>
      </w:r>
      <w:proofErr w:type="spellEnd"/>
      <w:r w:rsidRPr="000A2A1D">
        <w:rPr>
          <w:szCs w:val="22"/>
          <w:lang w:val="el-GR" w:eastAsia="el-GR"/>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35FAEBDF" w14:textId="77777777" w:rsidR="001A7739" w:rsidRPr="004573AC" w:rsidRDefault="001A7739" w:rsidP="001A7739">
      <w:pPr>
        <w:pStyle w:val="2"/>
        <w:keepNext w:val="0"/>
        <w:pBdr>
          <w:bottom w:val="none" w:sz="0" w:space="0" w:color="auto"/>
        </w:pBdr>
        <w:tabs>
          <w:tab w:val="clear" w:pos="567"/>
        </w:tabs>
        <w:spacing w:before="0" w:after="120"/>
        <w:ind w:left="0" w:firstLine="0"/>
        <w:rPr>
          <w:rFonts w:ascii="Calibri" w:hAnsi="Calibri" w:cs="Calibri"/>
          <w:b w:val="0"/>
          <w:color w:val="auto"/>
          <w:sz w:val="22"/>
          <w:lang w:val="el-GR"/>
        </w:rPr>
      </w:pPr>
    </w:p>
    <w:p w14:paraId="2AAC2746" w14:textId="77777777" w:rsidR="003929DA" w:rsidRDefault="003929DA">
      <w:pPr>
        <w:pStyle w:val="normalwithoutspacing"/>
        <w:spacing w:before="57" w:after="57"/>
      </w:pPr>
    </w:p>
    <w:p w14:paraId="4BD60DA2" w14:textId="77777777" w:rsidR="001A7739" w:rsidRDefault="001A7739">
      <w:pPr>
        <w:pStyle w:val="normalwithoutspacing"/>
        <w:spacing w:before="57" w:after="57"/>
      </w:pPr>
    </w:p>
    <w:p w14:paraId="6DD5DDBC" w14:textId="77777777" w:rsidR="001A7739" w:rsidRDefault="001A7739">
      <w:pPr>
        <w:pStyle w:val="normalwithoutspacing"/>
        <w:spacing w:before="57" w:after="57"/>
      </w:pPr>
    </w:p>
    <w:p w14:paraId="40A865FD" w14:textId="77777777" w:rsidR="001A7739" w:rsidRDefault="001A7739">
      <w:pPr>
        <w:pStyle w:val="normalwithoutspacing"/>
        <w:spacing w:before="57" w:after="57"/>
      </w:pPr>
    </w:p>
    <w:p w14:paraId="296B6E7D" w14:textId="77777777" w:rsidR="00BC0A0D" w:rsidRDefault="00BC0A0D">
      <w:pPr>
        <w:pStyle w:val="normalwithoutspacing"/>
        <w:spacing w:before="57" w:after="57"/>
      </w:pPr>
    </w:p>
    <w:p w14:paraId="0A69A206" w14:textId="77777777" w:rsidR="001A7739" w:rsidRPr="001A7739" w:rsidRDefault="003929DA" w:rsidP="001A7739">
      <w:pPr>
        <w:pStyle w:val="2"/>
        <w:tabs>
          <w:tab w:val="left" w:pos="0"/>
        </w:tabs>
        <w:spacing w:before="57" w:after="57"/>
        <w:rPr>
          <w:lang w:val="el-GR"/>
        </w:rPr>
      </w:pPr>
      <w:bookmarkStart w:id="14" w:name="_Toc177475906"/>
      <w:r>
        <w:rPr>
          <w:lang w:val="el-GR"/>
        </w:rPr>
        <w:t xml:space="preserve">ΠΑΡΑΡΤΗΜΑ V – </w:t>
      </w:r>
      <w:r w:rsidR="001A7739" w:rsidRPr="001A7739">
        <w:rPr>
          <w:lang w:val="el-GR"/>
        </w:rPr>
        <w:t>Ενημέρωση φυσικών προσώπων για την επεξεργασία</w:t>
      </w:r>
      <w:bookmarkEnd w:id="14"/>
    </w:p>
    <w:p w14:paraId="0C4892EB" w14:textId="4DFC4FFE" w:rsidR="003929DA" w:rsidRDefault="001A7739" w:rsidP="001A7739">
      <w:pPr>
        <w:pStyle w:val="2"/>
        <w:tabs>
          <w:tab w:val="clear" w:pos="567"/>
          <w:tab w:val="left" w:pos="0"/>
        </w:tabs>
        <w:spacing w:before="57" w:after="57"/>
        <w:ind w:left="0" w:firstLine="0"/>
        <w:rPr>
          <w:lang w:val="el-GR"/>
        </w:rPr>
      </w:pPr>
      <w:bookmarkStart w:id="15" w:name="_Toc170467463"/>
      <w:bookmarkStart w:id="16" w:name="_Toc177475907"/>
      <w:r w:rsidRPr="001A7739">
        <w:rPr>
          <w:lang w:val="el-GR"/>
        </w:rPr>
        <w:t>προσωπικών δεδομένων</w:t>
      </w:r>
      <w:bookmarkEnd w:id="15"/>
      <w:bookmarkEnd w:id="16"/>
    </w:p>
    <w:p w14:paraId="7A24816C" w14:textId="77777777" w:rsidR="001A7739" w:rsidRPr="00360EC5" w:rsidRDefault="001A7739" w:rsidP="00EB0888">
      <w:pPr>
        <w:spacing w:before="57" w:after="57"/>
        <w:rPr>
          <w:b/>
          <w:bCs/>
          <w:lang w:val="el-GR"/>
        </w:rPr>
      </w:pPr>
      <w:r w:rsidRPr="00360EC5">
        <w:rPr>
          <w:b/>
          <w:bCs/>
          <w:lang w:val="el-GR"/>
        </w:rPr>
        <w:t>ΕΝΗΜΕΡΩΣΗ ΓΙΑ ΤΗΝ ΕΠΕΞΕΡΓΑΣΙΑ ΠΡΟΣΩΠΙΚΩΝ ΔΕΔΟΜΕΝΩΝ</w:t>
      </w:r>
    </w:p>
    <w:p w14:paraId="6585FD99" w14:textId="77777777" w:rsidR="001A7739" w:rsidRPr="00360EC5" w:rsidRDefault="001A7739">
      <w:pPr>
        <w:spacing w:before="57" w:after="57"/>
        <w:rPr>
          <w:lang w:val="el-GR"/>
        </w:rPr>
      </w:pPr>
      <w:r w:rsidRPr="00360EC5">
        <w:rPr>
          <w:lang w:val="el-GR"/>
        </w:rPr>
        <w:t>Η Αναθέτουσα Αρχή ενημερώνει υπό την ιδιότητά της ως υπεύθυνης επεξεργασίας το φυσικό πρόσωπο</w:t>
      </w:r>
    </w:p>
    <w:p w14:paraId="605ED00A" w14:textId="77777777" w:rsidR="001A7739" w:rsidRPr="00360EC5" w:rsidRDefault="001A7739">
      <w:pPr>
        <w:spacing w:before="57" w:after="57"/>
        <w:rPr>
          <w:lang w:val="el-GR"/>
        </w:rPr>
      </w:pPr>
      <w:r w:rsidRPr="00360EC5">
        <w:rPr>
          <w:lang w:val="el-GR"/>
        </w:rPr>
        <w:t>που υπογράφει την προσφορά ως Προσφέρων ή ως Νόμιμος Εκπρόσωπος Προσφέροντος, ότι το ίδιο ή και</w:t>
      </w:r>
    </w:p>
    <w:p w14:paraId="305FFA55" w14:textId="77777777" w:rsidR="001A7739" w:rsidRPr="00360EC5" w:rsidRDefault="001A7739">
      <w:pPr>
        <w:spacing w:before="57" w:after="57"/>
        <w:rPr>
          <w:lang w:val="el-GR"/>
        </w:rPr>
      </w:pPr>
      <w:r w:rsidRPr="00360EC5">
        <w:rPr>
          <w:lang w:val="el-GR"/>
        </w:rPr>
        <w:t>τρίτοι, κατ’ εντολή και για λογαριασμό του, θα επεξεργάζονται τα ακόλουθα δεδομένα ως εξής:</w:t>
      </w:r>
    </w:p>
    <w:p w14:paraId="6D135B87" w14:textId="77777777" w:rsidR="001A7739" w:rsidRPr="00360EC5" w:rsidRDefault="001A7739">
      <w:pPr>
        <w:spacing w:before="57" w:after="57"/>
        <w:rPr>
          <w:lang w:val="el-GR"/>
        </w:rPr>
      </w:pPr>
      <w:r w:rsidRPr="00360EC5">
        <w:rPr>
          <w:lang w:val="el-GR"/>
        </w:rPr>
        <w:t>Ι. Αντικείμενο επεξεργασίας είναι τα δεδομένα προσωπικού χαρακτήρα που περιέχονται στους φακέλους</w:t>
      </w:r>
    </w:p>
    <w:p w14:paraId="1AAB4348" w14:textId="77777777" w:rsidR="001A7739" w:rsidRPr="00360EC5" w:rsidRDefault="001A7739">
      <w:pPr>
        <w:spacing w:before="57" w:after="57"/>
        <w:rPr>
          <w:lang w:val="el-GR"/>
        </w:rPr>
      </w:pPr>
      <w:r w:rsidRPr="00360EC5">
        <w:rPr>
          <w:lang w:val="el-GR"/>
        </w:rPr>
        <w:t>της προσφοράς και τα αποδεικτικά μέσα τα οποία υποβάλλονται στην Αναθέτουσα Αρχή, στο πλαίσιο του</w:t>
      </w:r>
    </w:p>
    <w:p w14:paraId="3740D0BD" w14:textId="77777777" w:rsidR="001A7739" w:rsidRPr="00360EC5" w:rsidRDefault="001A7739">
      <w:pPr>
        <w:spacing w:before="57" w:after="57"/>
        <w:rPr>
          <w:lang w:val="el-GR"/>
        </w:rPr>
      </w:pPr>
      <w:r w:rsidRPr="00360EC5">
        <w:rPr>
          <w:lang w:val="el-GR"/>
        </w:rPr>
        <w:t>παρόντος Διαγωνισμού, από το φυσικό πρόσωπο το οποίο είναι το ίδιο Προσφέρων ή Νόμιμος</w:t>
      </w:r>
    </w:p>
    <w:p w14:paraId="4C94A33F" w14:textId="77777777" w:rsidR="001A7739" w:rsidRPr="00360EC5" w:rsidRDefault="001A7739">
      <w:pPr>
        <w:spacing w:before="57" w:after="57"/>
        <w:rPr>
          <w:lang w:val="el-GR"/>
        </w:rPr>
      </w:pPr>
      <w:r w:rsidRPr="00360EC5">
        <w:rPr>
          <w:lang w:val="el-GR"/>
        </w:rPr>
        <w:t>Εκπρόσωπος Προσφέροντος.</w:t>
      </w:r>
    </w:p>
    <w:p w14:paraId="7D4797C0" w14:textId="77777777" w:rsidR="001A7739" w:rsidRPr="00360EC5" w:rsidRDefault="001A7739">
      <w:pPr>
        <w:spacing w:before="57" w:after="57"/>
        <w:rPr>
          <w:lang w:val="el-GR"/>
        </w:rPr>
      </w:pPr>
      <w:r w:rsidRPr="00360EC5">
        <w:rPr>
          <w:lang w:val="el-GR"/>
        </w:rPr>
        <w:t>ΙΙ. Σκοπός της επεξεργασίας είναι η αξιολόγηση του Φακέλου Προσφοράς, η ανάθεση της Σύμβασης, η</w:t>
      </w:r>
    </w:p>
    <w:p w14:paraId="3E95A839" w14:textId="77777777" w:rsidR="001A7739" w:rsidRPr="00360EC5" w:rsidRDefault="001A7739">
      <w:pPr>
        <w:spacing w:before="57" w:after="57"/>
        <w:rPr>
          <w:lang w:val="el-GR"/>
        </w:rPr>
      </w:pPr>
      <w:r w:rsidRPr="00360EC5">
        <w:rPr>
          <w:lang w:val="el-GR"/>
        </w:rPr>
        <w:t>προάσπιση των δικαιωμάτων της Αναθέτουσας Αρχής, η εκπλήρωση των εκ του νόμου υποχρεώσεων της</w:t>
      </w:r>
    </w:p>
    <w:p w14:paraId="0E6355C5" w14:textId="77777777" w:rsidR="001A7739" w:rsidRPr="00360EC5" w:rsidRDefault="001A7739">
      <w:pPr>
        <w:spacing w:before="57" w:after="57"/>
        <w:rPr>
          <w:lang w:val="el-GR"/>
        </w:rPr>
      </w:pPr>
      <w:r w:rsidRPr="00360EC5">
        <w:rPr>
          <w:lang w:val="el-GR"/>
        </w:rPr>
        <w:t>Αναθέτουσας Αρχής και η εν γένει ασφάλεια και προστασία των συναλλαγών. Τα δεδομένα</w:t>
      </w:r>
    </w:p>
    <w:p w14:paraId="13DE2FD9" w14:textId="77777777" w:rsidR="001A7739" w:rsidRPr="00360EC5" w:rsidRDefault="001A7739">
      <w:pPr>
        <w:spacing w:before="57" w:after="57"/>
        <w:rPr>
          <w:lang w:val="el-GR"/>
        </w:rPr>
      </w:pPr>
      <w:r w:rsidRPr="00360EC5">
        <w:rPr>
          <w:lang w:val="el-GR"/>
        </w:rPr>
        <w:t>ταυτοπροσωπίας και επικοινωνίας θα χρησιμοποιηθούν από την Αναθέτουσα Αρχή και για την ενημέρωση</w:t>
      </w:r>
    </w:p>
    <w:p w14:paraId="4DDE6409" w14:textId="77777777" w:rsidR="001A7739" w:rsidRPr="00360EC5" w:rsidRDefault="001A7739">
      <w:pPr>
        <w:spacing w:before="57" w:after="57"/>
        <w:rPr>
          <w:lang w:val="el-GR"/>
        </w:rPr>
      </w:pPr>
      <w:r w:rsidRPr="00360EC5">
        <w:rPr>
          <w:lang w:val="el-GR"/>
        </w:rPr>
        <w:t>των Προσφερόντων σχετικά με την αξιολόγηση των προσφορών.</w:t>
      </w:r>
    </w:p>
    <w:p w14:paraId="67B07CB1" w14:textId="77777777" w:rsidR="001A7739" w:rsidRPr="00360EC5" w:rsidRDefault="001A7739">
      <w:pPr>
        <w:spacing w:before="57" w:after="57"/>
        <w:rPr>
          <w:lang w:val="el-GR"/>
        </w:rPr>
      </w:pPr>
      <w:r w:rsidRPr="00360EC5">
        <w:rPr>
          <w:lang w:val="el-GR"/>
        </w:rPr>
        <w:t>ΙΙΙ. Αποδέκτες των ανωτέρω (υπό Α) δεδομένων στους οποίους κοινοποιούνται είναι:</w:t>
      </w:r>
    </w:p>
    <w:p w14:paraId="78AC80D1" w14:textId="77777777" w:rsidR="001A7739" w:rsidRPr="00360EC5" w:rsidRDefault="001A7739">
      <w:pPr>
        <w:spacing w:before="57" w:after="57"/>
        <w:rPr>
          <w:lang w:val="el-GR"/>
        </w:rPr>
      </w:pPr>
      <w:r w:rsidRPr="00360EC5">
        <w:rPr>
          <w:lang w:val="el-GR"/>
        </w:rPr>
        <w:t>(α) Φορείς στους οποίους η Αναθέτουσα Αρχή αναθέτει την εκτέλεση συγκεκριμένων ενεργειών για</w:t>
      </w:r>
    </w:p>
    <w:p w14:paraId="0CD6CF0F" w14:textId="77777777" w:rsidR="001A7739" w:rsidRPr="00360EC5" w:rsidRDefault="001A7739">
      <w:pPr>
        <w:spacing w:before="57" w:after="57"/>
        <w:rPr>
          <w:lang w:val="el-GR"/>
        </w:rPr>
      </w:pPr>
      <w:r w:rsidRPr="00360EC5">
        <w:rPr>
          <w:lang w:val="el-GR"/>
        </w:rPr>
        <w:t>λογαριασμό της, δηλαδή οι Σύμβουλοι, τα υπηρεσιακά στελέχη, μέλη Επιτροπών Αξιολόγησης, Χειριστές</w:t>
      </w:r>
    </w:p>
    <w:p w14:paraId="27D2331D" w14:textId="77777777" w:rsidR="001A7739" w:rsidRPr="00360EC5" w:rsidRDefault="001A7739">
      <w:pPr>
        <w:spacing w:before="57" w:after="57"/>
        <w:rPr>
          <w:lang w:val="el-GR"/>
        </w:rPr>
      </w:pPr>
      <w:r w:rsidRPr="00360EC5">
        <w:rPr>
          <w:lang w:val="el-GR"/>
        </w:rPr>
        <w:t xml:space="preserve">του Ηλεκτρονικού Διαγωνισμού και λοιποί εν γένει </w:t>
      </w:r>
      <w:proofErr w:type="spellStart"/>
      <w:r w:rsidRPr="00360EC5">
        <w:rPr>
          <w:lang w:val="el-GR"/>
        </w:rPr>
        <w:t>προστηθέντες</w:t>
      </w:r>
      <w:proofErr w:type="spellEnd"/>
      <w:r w:rsidRPr="00360EC5">
        <w:rPr>
          <w:lang w:val="el-GR"/>
        </w:rPr>
        <w:t xml:space="preserve"> της, υπό τον όρο της τήρησης σε κάθε</w:t>
      </w:r>
    </w:p>
    <w:p w14:paraId="45FFB002" w14:textId="77777777" w:rsidR="001A7739" w:rsidRPr="00360EC5" w:rsidRDefault="001A7739">
      <w:pPr>
        <w:spacing w:before="57" w:after="57"/>
        <w:rPr>
          <w:lang w:val="el-GR"/>
        </w:rPr>
      </w:pPr>
      <w:r w:rsidRPr="00360EC5">
        <w:rPr>
          <w:lang w:val="el-GR"/>
        </w:rPr>
        <w:t>περίπτωση του απορρήτου.</w:t>
      </w:r>
    </w:p>
    <w:p w14:paraId="7D1019B6" w14:textId="77777777" w:rsidR="001A7739" w:rsidRPr="00360EC5" w:rsidRDefault="001A7739">
      <w:pPr>
        <w:spacing w:before="57" w:after="57"/>
        <w:rPr>
          <w:lang w:val="el-GR"/>
        </w:rPr>
      </w:pPr>
      <w:r w:rsidRPr="00360EC5">
        <w:rPr>
          <w:lang w:val="el-GR"/>
        </w:rPr>
        <w:t>(β) Το Δημόσιο, άλλοι δημόσιοι φορείς ή δικαστικές αρχές ή άλλες αρχές ή δικαιοδοτικά όργανα, στο</w:t>
      </w:r>
    </w:p>
    <w:p w14:paraId="6DB744EA" w14:textId="77777777" w:rsidR="001A7739" w:rsidRPr="00360EC5" w:rsidRDefault="001A7739">
      <w:pPr>
        <w:spacing w:before="57" w:after="57"/>
        <w:rPr>
          <w:lang w:val="el-GR"/>
        </w:rPr>
      </w:pPr>
      <w:r w:rsidRPr="00360EC5">
        <w:rPr>
          <w:lang w:val="el-GR"/>
        </w:rPr>
        <w:t>πλαίσιο των αρμοδιοτήτων τους.</w:t>
      </w:r>
    </w:p>
    <w:p w14:paraId="2ADBB122" w14:textId="77777777" w:rsidR="001A7739" w:rsidRPr="00360EC5" w:rsidRDefault="001A7739">
      <w:pPr>
        <w:spacing w:before="57" w:after="57"/>
        <w:rPr>
          <w:lang w:val="el-GR"/>
        </w:rPr>
      </w:pPr>
      <w:r w:rsidRPr="00360EC5">
        <w:rPr>
          <w:lang w:val="el-GR"/>
        </w:rPr>
        <w:t>(γ) Έτεροι συμμετέχοντες στο Διαγωνισμό, στο πλαίσιο της αρχής της διαφάνειας και του δικαιώματος</w:t>
      </w:r>
    </w:p>
    <w:p w14:paraId="49271D06" w14:textId="77777777" w:rsidR="001A7739" w:rsidRPr="00360EC5" w:rsidRDefault="001A7739">
      <w:pPr>
        <w:spacing w:before="57" w:after="57"/>
        <w:rPr>
          <w:lang w:val="el-GR"/>
        </w:rPr>
      </w:pPr>
      <w:r w:rsidRPr="00360EC5">
        <w:rPr>
          <w:lang w:val="el-GR"/>
        </w:rPr>
        <w:t>προδικαστικής και δικαστικής προστασίας των συμμετεχόντων στο Διαγωνισμό, σύμφωνα με το νόμο.</w:t>
      </w:r>
    </w:p>
    <w:p w14:paraId="7C914771" w14:textId="77777777" w:rsidR="001A7739" w:rsidRPr="00360EC5" w:rsidRDefault="001A7739">
      <w:pPr>
        <w:spacing w:before="57" w:after="57"/>
        <w:rPr>
          <w:lang w:val="el-GR"/>
        </w:rPr>
      </w:pPr>
      <w:r w:rsidRPr="00360EC5">
        <w:rPr>
          <w:lang w:val="el-GR"/>
        </w:rPr>
        <w:t>IV. Τα δεδομένα θα τηρούνται για χρονικό διάστημα για χρονικό διάστημα ίσο με τη διάρκεια της</w:t>
      </w:r>
    </w:p>
    <w:p w14:paraId="6C6EB934" w14:textId="77777777" w:rsidR="001A7739" w:rsidRPr="00360EC5" w:rsidRDefault="001A7739">
      <w:pPr>
        <w:spacing w:before="57" w:after="57"/>
        <w:rPr>
          <w:lang w:val="el-GR"/>
        </w:rPr>
      </w:pPr>
      <w:r w:rsidRPr="00360EC5">
        <w:rPr>
          <w:lang w:val="el-GR"/>
        </w:rPr>
        <w:t>εκτέλεσης της σύμβασης, και μετά τη λήξη αυτής για χρονικό διάστημα πέντε ετών, για μελλοντικούς</w:t>
      </w:r>
    </w:p>
    <w:p w14:paraId="6EC3E32B" w14:textId="77777777" w:rsidR="001A7739" w:rsidRPr="00360EC5" w:rsidRDefault="001A7739">
      <w:pPr>
        <w:spacing w:before="57" w:after="57"/>
        <w:rPr>
          <w:lang w:val="el-GR"/>
        </w:rPr>
      </w:pPr>
      <w:r w:rsidRPr="00360EC5">
        <w:rPr>
          <w:lang w:val="el-GR"/>
        </w:rPr>
        <w:t>φορολογικούς-δημοσιονομικούς ή ελέγχους χρηματοδοτών ή άλλους προβλεπόμενους ελέγχους από την</w:t>
      </w:r>
    </w:p>
    <w:p w14:paraId="6BEEDC62" w14:textId="77777777" w:rsidR="001A7739" w:rsidRPr="00360EC5" w:rsidRDefault="001A7739">
      <w:pPr>
        <w:spacing w:before="57" w:after="57"/>
        <w:rPr>
          <w:lang w:val="el-GR"/>
        </w:rPr>
      </w:pPr>
      <w:r w:rsidRPr="00360EC5">
        <w:rPr>
          <w:lang w:val="el-GR"/>
        </w:rPr>
        <w:t>κείμενη νομοθεσία, εκτός εάν η νομοθεσία προβλέπει διαφορετική περίοδο διατήρησης. Σε περίπτωση</w:t>
      </w:r>
    </w:p>
    <w:p w14:paraId="45898DDE" w14:textId="77777777" w:rsidR="001A7739" w:rsidRPr="00360EC5" w:rsidRDefault="001A7739">
      <w:pPr>
        <w:spacing w:before="57" w:after="57"/>
        <w:rPr>
          <w:lang w:val="el-GR"/>
        </w:rPr>
      </w:pPr>
      <w:r w:rsidRPr="00360EC5">
        <w:rPr>
          <w:lang w:val="el-GR"/>
        </w:rPr>
        <w:t>εκκρεμοδικίας αναφορικά με δημόσια σύμβαση τα δεδομένα τηρούνται μέχρι το πέρας της εκκρεμοδικίας.</w:t>
      </w:r>
    </w:p>
    <w:p w14:paraId="491457A3" w14:textId="77777777" w:rsidR="001A7739" w:rsidRPr="00360EC5" w:rsidRDefault="001A7739">
      <w:pPr>
        <w:spacing w:before="57" w:after="57"/>
        <w:rPr>
          <w:lang w:val="el-GR"/>
        </w:rPr>
      </w:pPr>
      <w:r w:rsidRPr="00360EC5">
        <w:rPr>
          <w:lang w:val="el-GR"/>
        </w:rPr>
        <w:t>Μετά τη λήξη των ανωτέρω περιόδων, τα προσωπικά δεδομένα θα καταστρέφονται.</w:t>
      </w:r>
    </w:p>
    <w:p w14:paraId="2C72E7D3" w14:textId="77777777" w:rsidR="001A7739" w:rsidRPr="00360EC5" w:rsidRDefault="001A7739">
      <w:pPr>
        <w:spacing w:before="57" w:after="57"/>
        <w:rPr>
          <w:lang w:val="el-GR"/>
        </w:rPr>
      </w:pPr>
      <w:r w:rsidRPr="00360EC5">
        <w:rPr>
          <w:lang w:val="el-GR"/>
        </w:rPr>
        <w:t>V. Το φυσικό πρόσωπο που είναι είτε Προσφέρων είτε Νόμιμος Εκπρόσωπος του Προσφέροντος, μπορεί</w:t>
      </w:r>
    </w:p>
    <w:p w14:paraId="4F345ACD" w14:textId="77777777" w:rsidR="001A7739" w:rsidRPr="00360EC5" w:rsidRDefault="001A7739">
      <w:pPr>
        <w:spacing w:before="57" w:after="57"/>
        <w:rPr>
          <w:lang w:val="el-GR"/>
        </w:rPr>
      </w:pPr>
      <w:r w:rsidRPr="00360EC5">
        <w:rPr>
          <w:lang w:val="el-GR"/>
        </w:rPr>
        <w:t>να ασκεί κάθε νόμιμο δικαίωμά του σχετικά με τα δεδομένα προσωπικού χαρακτήρα που το αφορούν,</w:t>
      </w:r>
    </w:p>
    <w:p w14:paraId="268C3973" w14:textId="77777777" w:rsidR="001A7739" w:rsidRPr="00360EC5" w:rsidRDefault="001A7739">
      <w:pPr>
        <w:spacing w:before="57" w:after="57"/>
        <w:rPr>
          <w:lang w:val="el-GR"/>
        </w:rPr>
      </w:pPr>
      <w:r w:rsidRPr="00360EC5">
        <w:rPr>
          <w:lang w:val="el-GR"/>
        </w:rPr>
        <w:t>απευθυνόμενο στον υπεύθυνο προστασίας προσωπικών δεδομένων της Αναθέτουσας Αρχής.</w:t>
      </w:r>
    </w:p>
    <w:p w14:paraId="6C84B57C" w14:textId="77777777" w:rsidR="001A7739" w:rsidRPr="00360EC5" w:rsidRDefault="001A7739">
      <w:pPr>
        <w:spacing w:before="57" w:after="57"/>
        <w:rPr>
          <w:lang w:val="el-GR"/>
        </w:rPr>
      </w:pPr>
      <w:r w:rsidRPr="00360EC5">
        <w:rPr>
          <w:lang w:val="el-GR"/>
        </w:rPr>
        <w:t>VI. H Αναθέτουσα Αρχή έχει υποχρέωση να λαμβάνει κάθε εύλογο μέτρο για τη διασφάλιση του</w:t>
      </w:r>
    </w:p>
    <w:p w14:paraId="3A33458A" w14:textId="77777777" w:rsidR="001A7739" w:rsidRPr="00360EC5" w:rsidRDefault="001A7739">
      <w:pPr>
        <w:spacing w:before="57" w:after="57"/>
        <w:rPr>
          <w:lang w:val="el-GR"/>
        </w:rPr>
      </w:pPr>
      <w:r w:rsidRPr="00360EC5">
        <w:rPr>
          <w:lang w:val="el-GR"/>
        </w:rPr>
        <w:t>απόρρητου και της ασφάλειας της επεξεργασίας των δεδομένων και της προστασίας τους από τυχαία ή</w:t>
      </w:r>
    </w:p>
    <w:p w14:paraId="5BFFA3C3" w14:textId="77777777" w:rsidR="001A7739" w:rsidRPr="00360EC5" w:rsidRDefault="001A7739">
      <w:pPr>
        <w:spacing w:before="57" w:after="57"/>
        <w:rPr>
          <w:lang w:val="el-GR"/>
        </w:rPr>
      </w:pPr>
      <w:r w:rsidRPr="00360EC5">
        <w:rPr>
          <w:lang w:val="el-GR"/>
        </w:rPr>
        <w:t>αθέμιτη καταστροφή, τυχαία απώλεια, αλλοίωση, απαγορευμένη διάδοση ή πρόσβαση από οποιονδήποτε</w:t>
      </w:r>
    </w:p>
    <w:p w14:paraId="793A4781" w14:textId="77777777" w:rsidR="001A7739" w:rsidRDefault="001A7739">
      <w:pPr>
        <w:spacing w:before="57" w:after="57"/>
        <w:rPr>
          <w:lang w:val="el-GR"/>
        </w:rPr>
      </w:pPr>
      <w:r w:rsidRPr="00360EC5">
        <w:rPr>
          <w:lang w:val="el-GR"/>
        </w:rPr>
        <w:t>και κάθε άλλης μορφή αθέμιτη επεξεργασία.</w:t>
      </w:r>
    </w:p>
    <w:p w14:paraId="5738F96B" w14:textId="77777777" w:rsidR="00BC0A0D" w:rsidRDefault="00BC0A0D">
      <w:pPr>
        <w:spacing w:before="57" w:after="57"/>
        <w:rPr>
          <w:lang w:val="el-GR"/>
        </w:rPr>
      </w:pPr>
    </w:p>
    <w:p w14:paraId="78C4521A" w14:textId="77777777" w:rsidR="003929DA" w:rsidRDefault="003929DA">
      <w:pPr>
        <w:spacing w:before="57" w:after="57"/>
        <w:rPr>
          <w:lang w:val="el-GR"/>
        </w:rPr>
      </w:pPr>
    </w:p>
    <w:p w14:paraId="62EC2945" w14:textId="77777777" w:rsidR="0037670C" w:rsidRDefault="0037670C" w:rsidP="005E6071">
      <w:pPr>
        <w:pStyle w:val="2"/>
        <w:tabs>
          <w:tab w:val="clear" w:pos="567"/>
          <w:tab w:val="left" w:pos="0"/>
        </w:tabs>
        <w:spacing w:before="57" w:after="57"/>
        <w:ind w:left="0" w:firstLine="0"/>
        <w:rPr>
          <w:lang w:val="el-GR"/>
        </w:rPr>
      </w:pPr>
    </w:p>
    <w:sectPr w:rsidR="0037670C">
      <w:footerReference w:type="default" r:id="rId9"/>
      <w:pgSz w:w="11906" w:h="16838"/>
      <w:pgMar w:top="1134" w:right="1134" w:bottom="1134" w:left="1134" w:header="720" w:footer="709"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A238" w16cex:dateUtc="2023-05-07T19:18:00Z"/>
  <w16cex:commentExtensible w16cex:durableId="2802A3BE" w16cex:dateUtc="2023-05-07T19:25:00Z"/>
  <w16cex:commentExtensible w16cex:durableId="2802AD43" w16cex:dateUtc="2023-05-07T20:05:00Z"/>
  <w16cex:commentExtensible w16cex:durableId="2802AD71" w16cex:dateUtc="2023-05-07T20:06:00Z"/>
  <w16cex:commentExtensible w16cex:durableId="2802B46C" w16cex:dateUtc="2023-05-07T20:36:00Z"/>
  <w16cex:commentExtensible w16cex:durableId="2802B5F2" w16cex:dateUtc="2023-05-07T20:42:00Z"/>
  <w16cex:commentExtensible w16cex:durableId="280BCCBB" w16cex:dateUtc="2023-05-14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730E" w16cid:durableId="27D7E87B"/>
  <w16cid:commentId w16cid:paraId="04EEC8EA" w16cid:durableId="27D7E9FB"/>
  <w16cid:commentId w16cid:paraId="745E3B16" w16cid:durableId="27D7EE59"/>
  <w16cid:commentId w16cid:paraId="5E0DADC8" w16cid:durableId="27D7F030"/>
  <w16cid:commentId w16cid:paraId="4DD0B5FC" w16cid:durableId="27D7F1E0"/>
  <w16cid:commentId w16cid:paraId="3A8ADF48" w16cid:durableId="27D7F9A2"/>
  <w16cid:commentId w16cid:paraId="7CA4A977" w16cid:durableId="27D7FA3F"/>
  <w16cid:commentId w16cid:paraId="74400048" w16cid:durableId="2802A238"/>
  <w16cid:commentId w16cid:paraId="67B9122B" w16cid:durableId="2802A3BE"/>
  <w16cid:commentId w16cid:paraId="7CD18784" w16cid:durableId="2802AD43"/>
  <w16cid:commentId w16cid:paraId="0230D974" w16cid:durableId="2802AD71"/>
  <w16cid:commentId w16cid:paraId="02107800" w16cid:durableId="2802B46C"/>
  <w16cid:commentId w16cid:paraId="383941C2" w16cid:durableId="2802B5F2"/>
  <w16cid:commentId w16cid:paraId="3181D606" w16cid:durableId="280BCC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75395" w14:textId="77777777" w:rsidR="00C62BD1" w:rsidRDefault="00C62BD1">
      <w:pPr>
        <w:spacing w:after="0"/>
      </w:pPr>
      <w:r>
        <w:separator/>
      </w:r>
    </w:p>
  </w:endnote>
  <w:endnote w:type="continuationSeparator" w:id="0">
    <w:p w14:paraId="744D46B1" w14:textId="77777777" w:rsidR="00C62BD1" w:rsidRDefault="00C62B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A1"/>
    <w:family w:val="swiss"/>
    <w:pitch w:val="variable"/>
    <w:sig w:usb0="8100AAF7" w:usb1="0000807B" w:usb2="00000008" w:usb3="00000000" w:csb0="0000009F" w:csb1="00000000"/>
  </w:font>
  <w:font w:name="Calibri Light">
    <w:panose1 w:val="020F0302020204030204"/>
    <w:charset w:val="A1"/>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6655" w14:textId="77777777" w:rsidR="00573725" w:rsidRDefault="00573725">
    <w:pPr>
      <w:pStyle w:val="af3"/>
      <w:spacing w:after="0"/>
      <w:jc w:val="center"/>
      <w:rPr>
        <w:rFonts w:eastAsia="Times New Roman"/>
        <w:kern w:val="1"/>
        <w:sz w:val="18"/>
        <w:szCs w:val="18"/>
        <w:lang w:val="el-GR" w:eastAsia="zh-CN"/>
      </w:rPr>
    </w:pPr>
  </w:p>
  <w:p w14:paraId="7CEDBECA" w14:textId="5A67E58A" w:rsidR="00573725" w:rsidRDefault="00573725">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E15DDF">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90285" w14:textId="77777777" w:rsidR="00C62BD1" w:rsidRDefault="00C62BD1">
      <w:pPr>
        <w:spacing w:after="0"/>
      </w:pPr>
      <w:r>
        <w:separator/>
      </w:r>
    </w:p>
  </w:footnote>
  <w:footnote w:type="continuationSeparator" w:id="0">
    <w:p w14:paraId="73A0292F" w14:textId="77777777" w:rsidR="00C62BD1" w:rsidRDefault="00C62B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3632DBD"/>
    <w:multiLevelType w:val="hybridMultilevel"/>
    <w:tmpl w:val="7F5A3BB8"/>
    <w:lvl w:ilvl="0" w:tplc="BC1E68B0">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2" w15:restartNumberingAfterBreak="0">
    <w:nsid w:val="04560877"/>
    <w:multiLevelType w:val="hybridMultilevel"/>
    <w:tmpl w:val="DABE415C"/>
    <w:lvl w:ilvl="0" w:tplc="04080011">
      <w:start w:val="1"/>
      <w:numFmt w:val="decimal"/>
      <w:lvlText w:val="%1)"/>
      <w:lvlJc w:val="left"/>
      <w:pPr>
        <w:ind w:left="78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645481F"/>
    <w:multiLevelType w:val="hybridMultilevel"/>
    <w:tmpl w:val="25A8E9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3445724"/>
    <w:multiLevelType w:val="hybridMultilevel"/>
    <w:tmpl w:val="2C643BBE"/>
    <w:lvl w:ilvl="0" w:tplc="A364A9BC">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5" w15:restartNumberingAfterBreak="0">
    <w:nsid w:val="13AB2FC0"/>
    <w:multiLevelType w:val="hybridMultilevel"/>
    <w:tmpl w:val="31FCD6B6"/>
    <w:lvl w:ilvl="0" w:tplc="62B405D6">
      <w:start w:val="1"/>
      <w:numFmt w:val="decimal"/>
      <w:lvlText w:val="%1."/>
      <w:lvlJc w:val="left"/>
      <w:pPr>
        <w:ind w:left="1074" w:hanging="360"/>
      </w:pPr>
      <w:rPr>
        <w:rFonts w:hint="default"/>
      </w:rPr>
    </w:lvl>
    <w:lvl w:ilvl="1" w:tplc="04080019" w:tentative="1">
      <w:start w:val="1"/>
      <w:numFmt w:val="lowerLetter"/>
      <w:lvlText w:val="%2."/>
      <w:lvlJc w:val="left"/>
      <w:pPr>
        <w:ind w:left="1794" w:hanging="360"/>
      </w:pPr>
    </w:lvl>
    <w:lvl w:ilvl="2" w:tplc="0408001B" w:tentative="1">
      <w:start w:val="1"/>
      <w:numFmt w:val="lowerRoman"/>
      <w:lvlText w:val="%3."/>
      <w:lvlJc w:val="right"/>
      <w:pPr>
        <w:ind w:left="2514" w:hanging="180"/>
      </w:pPr>
    </w:lvl>
    <w:lvl w:ilvl="3" w:tplc="0408000F" w:tentative="1">
      <w:start w:val="1"/>
      <w:numFmt w:val="decimal"/>
      <w:lvlText w:val="%4."/>
      <w:lvlJc w:val="left"/>
      <w:pPr>
        <w:ind w:left="3234" w:hanging="360"/>
      </w:pPr>
    </w:lvl>
    <w:lvl w:ilvl="4" w:tplc="04080019" w:tentative="1">
      <w:start w:val="1"/>
      <w:numFmt w:val="lowerLetter"/>
      <w:lvlText w:val="%5."/>
      <w:lvlJc w:val="left"/>
      <w:pPr>
        <w:ind w:left="3954" w:hanging="360"/>
      </w:pPr>
    </w:lvl>
    <w:lvl w:ilvl="5" w:tplc="0408001B" w:tentative="1">
      <w:start w:val="1"/>
      <w:numFmt w:val="lowerRoman"/>
      <w:lvlText w:val="%6."/>
      <w:lvlJc w:val="right"/>
      <w:pPr>
        <w:ind w:left="4674" w:hanging="180"/>
      </w:pPr>
    </w:lvl>
    <w:lvl w:ilvl="6" w:tplc="0408000F" w:tentative="1">
      <w:start w:val="1"/>
      <w:numFmt w:val="decimal"/>
      <w:lvlText w:val="%7."/>
      <w:lvlJc w:val="left"/>
      <w:pPr>
        <w:ind w:left="5394" w:hanging="360"/>
      </w:pPr>
    </w:lvl>
    <w:lvl w:ilvl="7" w:tplc="04080019" w:tentative="1">
      <w:start w:val="1"/>
      <w:numFmt w:val="lowerLetter"/>
      <w:lvlText w:val="%8."/>
      <w:lvlJc w:val="left"/>
      <w:pPr>
        <w:ind w:left="6114" w:hanging="360"/>
      </w:pPr>
    </w:lvl>
    <w:lvl w:ilvl="8" w:tplc="0408001B" w:tentative="1">
      <w:start w:val="1"/>
      <w:numFmt w:val="lowerRoman"/>
      <w:lvlText w:val="%9."/>
      <w:lvlJc w:val="right"/>
      <w:pPr>
        <w:ind w:left="6834" w:hanging="180"/>
      </w:pPr>
    </w:lvl>
  </w:abstractNum>
  <w:abstractNum w:abstractNumId="16" w15:restartNumberingAfterBreak="0">
    <w:nsid w:val="13BA7825"/>
    <w:multiLevelType w:val="hybridMultilevel"/>
    <w:tmpl w:val="EAE63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8" w15:restartNumberingAfterBreak="0">
    <w:nsid w:val="1B3B6CE8"/>
    <w:multiLevelType w:val="hybridMultilevel"/>
    <w:tmpl w:val="ADD69F32"/>
    <w:lvl w:ilvl="0" w:tplc="E70E8320">
      <w:start w:val="1"/>
      <w:numFmt w:val="decimal"/>
      <w:lvlText w:val="%1."/>
      <w:lvlJc w:val="left"/>
      <w:pPr>
        <w:ind w:left="720" w:hanging="360"/>
      </w:pPr>
      <w:rPr>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03015FB"/>
    <w:multiLevelType w:val="hybridMultilevel"/>
    <w:tmpl w:val="6F4E7C4C"/>
    <w:lvl w:ilvl="0" w:tplc="BF407B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2706402"/>
    <w:multiLevelType w:val="hybridMultilevel"/>
    <w:tmpl w:val="E22C4900"/>
    <w:lvl w:ilvl="0" w:tplc="E3583246">
      <w:start w:val="1"/>
      <w:numFmt w:val="decimal"/>
      <w:lvlText w:val="%1."/>
      <w:lvlJc w:val="left"/>
      <w:pPr>
        <w:ind w:left="473" w:hanging="361"/>
      </w:pPr>
      <w:rPr>
        <w:rFonts w:ascii="Calibri" w:eastAsia="Calibri" w:hAnsi="Calibri" w:hint="default"/>
        <w:sz w:val="24"/>
        <w:szCs w:val="24"/>
      </w:rPr>
    </w:lvl>
    <w:lvl w:ilvl="1" w:tplc="0B1E0154">
      <w:start w:val="1"/>
      <w:numFmt w:val="bullet"/>
      <w:lvlText w:val="•"/>
      <w:lvlJc w:val="left"/>
      <w:pPr>
        <w:ind w:left="1412" w:hanging="361"/>
      </w:pPr>
      <w:rPr>
        <w:rFonts w:hint="default"/>
      </w:rPr>
    </w:lvl>
    <w:lvl w:ilvl="2" w:tplc="5E987B1C">
      <w:start w:val="1"/>
      <w:numFmt w:val="bullet"/>
      <w:lvlText w:val="•"/>
      <w:lvlJc w:val="left"/>
      <w:pPr>
        <w:ind w:left="2351" w:hanging="361"/>
      </w:pPr>
      <w:rPr>
        <w:rFonts w:hint="default"/>
      </w:rPr>
    </w:lvl>
    <w:lvl w:ilvl="3" w:tplc="83BAD972">
      <w:start w:val="1"/>
      <w:numFmt w:val="bullet"/>
      <w:lvlText w:val="•"/>
      <w:lvlJc w:val="left"/>
      <w:pPr>
        <w:ind w:left="3291" w:hanging="361"/>
      </w:pPr>
      <w:rPr>
        <w:rFonts w:hint="default"/>
      </w:rPr>
    </w:lvl>
    <w:lvl w:ilvl="4" w:tplc="78D60BB6">
      <w:start w:val="1"/>
      <w:numFmt w:val="bullet"/>
      <w:lvlText w:val="•"/>
      <w:lvlJc w:val="left"/>
      <w:pPr>
        <w:ind w:left="4230" w:hanging="361"/>
      </w:pPr>
      <w:rPr>
        <w:rFonts w:hint="default"/>
      </w:rPr>
    </w:lvl>
    <w:lvl w:ilvl="5" w:tplc="C7DE463C">
      <w:start w:val="1"/>
      <w:numFmt w:val="bullet"/>
      <w:lvlText w:val="•"/>
      <w:lvlJc w:val="left"/>
      <w:pPr>
        <w:ind w:left="5169" w:hanging="361"/>
      </w:pPr>
      <w:rPr>
        <w:rFonts w:hint="default"/>
      </w:rPr>
    </w:lvl>
    <w:lvl w:ilvl="6" w:tplc="E3ACE012">
      <w:start w:val="1"/>
      <w:numFmt w:val="bullet"/>
      <w:lvlText w:val="•"/>
      <w:lvlJc w:val="left"/>
      <w:pPr>
        <w:ind w:left="6109" w:hanging="361"/>
      </w:pPr>
      <w:rPr>
        <w:rFonts w:hint="default"/>
      </w:rPr>
    </w:lvl>
    <w:lvl w:ilvl="7" w:tplc="C6AA05FA">
      <w:start w:val="1"/>
      <w:numFmt w:val="bullet"/>
      <w:lvlText w:val="•"/>
      <w:lvlJc w:val="left"/>
      <w:pPr>
        <w:ind w:left="7048" w:hanging="361"/>
      </w:pPr>
      <w:rPr>
        <w:rFonts w:hint="default"/>
      </w:rPr>
    </w:lvl>
    <w:lvl w:ilvl="8" w:tplc="A38CC23C">
      <w:start w:val="1"/>
      <w:numFmt w:val="bullet"/>
      <w:lvlText w:val="•"/>
      <w:lvlJc w:val="left"/>
      <w:pPr>
        <w:ind w:left="7987" w:hanging="361"/>
      </w:pPr>
      <w:rPr>
        <w:rFonts w:hint="default"/>
      </w:rPr>
    </w:lvl>
  </w:abstractNum>
  <w:abstractNum w:abstractNumId="21" w15:restartNumberingAfterBreak="0">
    <w:nsid w:val="23A5188C"/>
    <w:multiLevelType w:val="hybridMultilevel"/>
    <w:tmpl w:val="894E1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FF04AEA"/>
    <w:multiLevelType w:val="hybridMultilevel"/>
    <w:tmpl w:val="C12E8DAC"/>
    <w:lvl w:ilvl="0" w:tplc="5F4664A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6571D"/>
    <w:multiLevelType w:val="hybridMultilevel"/>
    <w:tmpl w:val="51AEF756"/>
    <w:lvl w:ilvl="0" w:tplc="AD341F8A">
      <w:start w:val="1"/>
      <w:numFmt w:val="decimal"/>
      <w:lvlText w:val="%1."/>
      <w:lvlJc w:val="left"/>
      <w:pPr>
        <w:ind w:left="1074" w:hanging="360"/>
      </w:pPr>
      <w:rPr>
        <w:rFonts w:hint="default"/>
      </w:rPr>
    </w:lvl>
    <w:lvl w:ilvl="1" w:tplc="04080019" w:tentative="1">
      <w:start w:val="1"/>
      <w:numFmt w:val="lowerLetter"/>
      <w:lvlText w:val="%2."/>
      <w:lvlJc w:val="left"/>
      <w:pPr>
        <w:ind w:left="1794" w:hanging="360"/>
      </w:pPr>
    </w:lvl>
    <w:lvl w:ilvl="2" w:tplc="0408001B" w:tentative="1">
      <w:start w:val="1"/>
      <w:numFmt w:val="lowerRoman"/>
      <w:lvlText w:val="%3."/>
      <w:lvlJc w:val="right"/>
      <w:pPr>
        <w:ind w:left="2514" w:hanging="180"/>
      </w:pPr>
    </w:lvl>
    <w:lvl w:ilvl="3" w:tplc="0408000F" w:tentative="1">
      <w:start w:val="1"/>
      <w:numFmt w:val="decimal"/>
      <w:lvlText w:val="%4."/>
      <w:lvlJc w:val="left"/>
      <w:pPr>
        <w:ind w:left="3234" w:hanging="360"/>
      </w:pPr>
    </w:lvl>
    <w:lvl w:ilvl="4" w:tplc="04080019" w:tentative="1">
      <w:start w:val="1"/>
      <w:numFmt w:val="lowerLetter"/>
      <w:lvlText w:val="%5."/>
      <w:lvlJc w:val="left"/>
      <w:pPr>
        <w:ind w:left="3954" w:hanging="360"/>
      </w:pPr>
    </w:lvl>
    <w:lvl w:ilvl="5" w:tplc="0408001B" w:tentative="1">
      <w:start w:val="1"/>
      <w:numFmt w:val="lowerRoman"/>
      <w:lvlText w:val="%6."/>
      <w:lvlJc w:val="right"/>
      <w:pPr>
        <w:ind w:left="4674" w:hanging="180"/>
      </w:pPr>
    </w:lvl>
    <w:lvl w:ilvl="6" w:tplc="0408000F" w:tentative="1">
      <w:start w:val="1"/>
      <w:numFmt w:val="decimal"/>
      <w:lvlText w:val="%7."/>
      <w:lvlJc w:val="left"/>
      <w:pPr>
        <w:ind w:left="5394" w:hanging="360"/>
      </w:pPr>
    </w:lvl>
    <w:lvl w:ilvl="7" w:tplc="04080019" w:tentative="1">
      <w:start w:val="1"/>
      <w:numFmt w:val="lowerLetter"/>
      <w:lvlText w:val="%8."/>
      <w:lvlJc w:val="left"/>
      <w:pPr>
        <w:ind w:left="6114" w:hanging="360"/>
      </w:pPr>
    </w:lvl>
    <w:lvl w:ilvl="8" w:tplc="0408001B" w:tentative="1">
      <w:start w:val="1"/>
      <w:numFmt w:val="lowerRoman"/>
      <w:lvlText w:val="%9."/>
      <w:lvlJc w:val="right"/>
      <w:pPr>
        <w:ind w:left="6834" w:hanging="180"/>
      </w:pPr>
    </w:lvl>
  </w:abstractNum>
  <w:abstractNum w:abstractNumId="24"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5" w15:restartNumberingAfterBreak="0">
    <w:nsid w:val="361344F8"/>
    <w:multiLevelType w:val="multilevel"/>
    <w:tmpl w:val="A280AD56"/>
    <w:lvl w:ilvl="0">
      <w:start w:val="5"/>
      <w:numFmt w:val="decimal"/>
      <w:lvlText w:val="%1"/>
      <w:lvlJc w:val="left"/>
      <w:pPr>
        <w:ind w:left="410" w:hanging="298"/>
      </w:pPr>
      <w:rPr>
        <w:rFonts w:hint="default"/>
      </w:rPr>
    </w:lvl>
    <w:lvl w:ilvl="1">
      <w:start w:val="3"/>
      <w:numFmt w:val="decimal"/>
      <w:lvlText w:val="%1.%2"/>
      <w:lvlJc w:val="left"/>
      <w:pPr>
        <w:ind w:left="410" w:hanging="298"/>
      </w:pPr>
      <w:rPr>
        <w:rFonts w:ascii="Calibri" w:eastAsia="Calibri" w:hAnsi="Calibri" w:hint="default"/>
        <w:i/>
        <w:w w:val="99"/>
        <w:sz w:val="20"/>
        <w:szCs w:val="20"/>
      </w:rPr>
    </w:lvl>
    <w:lvl w:ilvl="2">
      <w:start w:val="3"/>
      <w:numFmt w:val="decimal"/>
      <w:lvlText w:val="%3."/>
      <w:lvlJc w:val="left"/>
      <w:pPr>
        <w:ind w:left="540" w:hanging="361"/>
      </w:pPr>
      <w:rPr>
        <w:rFonts w:ascii="Cambria" w:eastAsia="Cambria" w:hAnsi="Cambria" w:hint="default"/>
        <w:b/>
        <w:bCs/>
        <w:w w:val="99"/>
        <w:sz w:val="32"/>
        <w:szCs w:val="32"/>
      </w:rPr>
    </w:lvl>
    <w:lvl w:ilvl="3">
      <w:start w:val="1"/>
      <w:numFmt w:val="bullet"/>
      <w:lvlText w:val="•"/>
      <w:lvlJc w:val="left"/>
      <w:pPr>
        <w:ind w:left="2612" w:hanging="361"/>
      </w:pPr>
      <w:rPr>
        <w:rFonts w:hint="default"/>
      </w:rPr>
    </w:lvl>
    <w:lvl w:ilvl="4">
      <w:start w:val="1"/>
      <w:numFmt w:val="bullet"/>
      <w:lvlText w:val="•"/>
      <w:lvlJc w:val="left"/>
      <w:pPr>
        <w:ind w:left="3649" w:hanging="361"/>
      </w:pPr>
      <w:rPr>
        <w:rFonts w:hint="default"/>
      </w:rPr>
    </w:lvl>
    <w:lvl w:ilvl="5">
      <w:start w:val="1"/>
      <w:numFmt w:val="bullet"/>
      <w:lvlText w:val="•"/>
      <w:lvlJc w:val="left"/>
      <w:pPr>
        <w:ind w:left="4685" w:hanging="361"/>
      </w:pPr>
      <w:rPr>
        <w:rFonts w:hint="default"/>
      </w:rPr>
    </w:lvl>
    <w:lvl w:ilvl="6">
      <w:start w:val="1"/>
      <w:numFmt w:val="bullet"/>
      <w:lvlText w:val="•"/>
      <w:lvlJc w:val="left"/>
      <w:pPr>
        <w:ind w:left="5721" w:hanging="361"/>
      </w:pPr>
      <w:rPr>
        <w:rFonts w:hint="default"/>
      </w:rPr>
    </w:lvl>
    <w:lvl w:ilvl="7">
      <w:start w:val="1"/>
      <w:numFmt w:val="bullet"/>
      <w:lvlText w:val="•"/>
      <w:lvlJc w:val="left"/>
      <w:pPr>
        <w:ind w:left="6757" w:hanging="361"/>
      </w:pPr>
      <w:rPr>
        <w:rFonts w:hint="default"/>
      </w:rPr>
    </w:lvl>
    <w:lvl w:ilvl="8">
      <w:start w:val="1"/>
      <w:numFmt w:val="bullet"/>
      <w:lvlText w:val="•"/>
      <w:lvlJc w:val="left"/>
      <w:pPr>
        <w:ind w:left="7793" w:hanging="361"/>
      </w:pPr>
      <w:rPr>
        <w:rFonts w:hint="default"/>
      </w:rPr>
    </w:lvl>
  </w:abstractNum>
  <w:abstractNum w:abstractNumId="26" w15:restartNumberingAfterBreak="0">
    <w:nsid w:val="39E96BB6"/>
    <w:multiLevelType w:val="hybridMultilevel"/>
    <w:tmpl w:val="B080A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EE5673"/>
    <w:multiLevelType w:val="hybridMultilevel"/>
    <w:tmpl w:val="1EDA14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8360F97"/>
    <w:multiLevelType w:val="hybridMultilevel"/>
    <w:tmpl w:val="B28AF7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A73769"/>
    <w:multiLevelType w:val="hybridMultilevel"/>
    <w:tmpl w:val="B4B65C48"/>
    <w:lvl w:ilvl="0" w:tplc="E612D84A">
      <w:start w:val="10"/>
      <w:numFmt w:val="decimal"/>
      <w:lvlText w:val="%1."/>
      <w:lvlJc w:val="left"/>
      <w:pPr>
        <w:tabs>
          <w:tab w:val="num" w:pos="1230"/>
        </w:tabs>
        <w:ind w:left="1230" w:hanging="420"/>
      </w:pPr>
      <w:rPr>
        <w:rFonts w:hint="default"/>
        <w:u w:val="none"/>
      </w:rPr>
    </w:lvl>
    <w:lvl w:ilvl="1" w:tplc="04080001">
      <w:start w:val="1"/>
      <w:numFmt w:val="bullet"/>
      <w:lvlText w:val=""/>
      <w:lvlJc w:val="left"/>
      <w:pPr>
        <w:tabs>
          <w:tab w:val="num" w:pos="360"/>
        </w:tabs>
      </w:pPr>
      <w:rPr>
        <w:rFonts w:ascii="Symbol" w:hAnsi="Symbol" w:hint="default"/>
      </w:rPr>
    </w:lvl>
    <w:lvl w:ilvl="2" w:tplc="355A3DAA">
      <w:numFmt w:val="none"/>
      <w:lvlText w:val=""/>
      <w:lvlJc w:val="left"/>
      <w:pPr>
        <w:tabs>
          <w:tab w:val="num" w:pos="360"/>
        </w:tabs>
      </w:pPr>
    </w:lvl>
    <w:lvl w:ilvl="3" w:tplc="2C7E4940">
      <w:numFmt w:val="none"/>
      <w:lvlText w:val=""/>
      <w:lvlJc w:val="left"/>
      <w:pPr>
        <w:tabs>
          <w:tab w:val="num" w:pos="360"/>
        </w:tabs>
      </w:pPr>
    </w:lvl>
    <w:lvl w:ilvl="4" w:tplc="79449460">
      <w:numFmt w:val="none"/>
      <w:lvlText w:val=""/>
      <w:lvlJc w:val="left"/>
      <w:pPr>
        <w:tabs>
          <w:tab w:val="num" w:pos="360"/>
        </w:tabs>
      </w:pPr>
    </w:lvl>
    <w:lvl w:ilvl="5" w:tplc="99026AB4">
      <w:numFmt w:val="none"/>
      <w:lvlText w:val=""/>
      <w:lvlJc w:val="left"/>
      <w:pPr>
        <w:tabs>
          <w:tab w:val="num" w:pos="360"/>
        </w:tabs>
      </w:pPr>
    </w:lvl>
    <w:lvl w:ilvl="6" w:tplc="DDA24D16">
      <w:numFmt w:val="none"/>
      <w:lvlText w:val=""/>
      <w:lvlJc w:val="left"/>
      <w:pPr>
        <w:tabs>
          <w:tab w:val="num" w:pos="360"/>
        </w:tabs>
      </w:pPr>
    </w:lvl>
    <w:lvl w:ilvl="7" w:tplc="BA56F056">
      <w:numFmt w:val="none"/>
      <w:lvlText w:val=""/>
      <w:lvlJc w:val="left"/>
      <w:pPr>
        <w:tabs>
          <w:tab w:val="num" w:pos="360"/>
        </w:tabs>
      </w:pPr>
    </w:lvl>
    <w:lvl w:ilvl="8" w:tplc="D9762B98">
      <w:numFmt w:val="none"/>
      <w:lvlText w:val=""/>
      <w:lvlJc w:val="left"/>
      <w:pPr>
        <w:tabs>
          <w:tab w:val="num" w:pos="360"/>
        </w:tabs>
      </w:pPr>
    </w:lvl>
  </w:abstractNum>
  <w:abstractNum w:abstractNumId="30"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32"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33" w15:restartNumberingAfterBreak="0">
    <w:nsid w:val="582266DC"/>
    <w:multiLevelType w:val="multilevel"/>
    <w:tmpl w:val="2CC87DBE"/>
    <w:lvl w:ilvl="0">
      <w:start w:val="5"/>
      <w:numFmt w:val="decimal"/>
      <w:lvlText w:val="%1"/>
      <w:lvlJc w:val="left"/>
      <w:pPr>
        <w:ind w:left="410" w:hanging="298"/>
      </w:pPr>
      <w:rPr>
        <w:rFonts w:hint="default"/>
      </w:rPr>
    </w:lvl>
    <w:lvl w:ilvl="1">
      <w:start w:val="1"/>
      <w:numFmt w:val="decimal"/>
      <w:lvlText w:val="%1.%2"/>
      <w:lvlJc w:val="left"/>
      <w:pPr>
        <w:ind w:left="410" w:hanging="298"/>
      </w:pPr>
      <w:rPr>
        <w:rFonts w:ascii="Calibri" w:eastAsia="Calibri" w:hAnsi="Calibri" w:hint="default"/>
        <w:i/>
        <w:w w:val="99"/>
        <w:sz w:val="20"/>
        <w:szCs w:val="20"/>
      </w:rPr>
    </w:lvl>
    <w:lvl w:ilvl="2">
      <w:start w:val="1"/>
      <w:numFmt w:val="decimal"/>
      <w:lvlText w:val="%3."/>
      <w:lvlJc w:val="left"/>
      <w:pPr>
        <w:ind w:left="540" w:hanging="361"/>
      </w:pPr>
      <w:rPr>
        <w:rFonts w:ascii="Cambria" w:eastAsia="Cambria" w:hAnsi="Cambria" w:hint="default"/>
        <w:b/>
        <w:bCs/>
        <w:w w:val="99"/>
        <w:sz w:val="32"/>
        <w:szCs w:val="32"/>
      </w:rPr>
    </w:lvl>
    <w:lvl w:ilvl="3">
      <w:start w:val="1"/>
      <w:numFmt w:val="bullet"/>
      <w:lvlText w:val="•"/>
      <w:lvlJc w:val="left"/>
      <w:pPr>
        <w:ind w:left="2612" w:hanging="361"/>
      </w:pPr>
      <w:rPr>
        <w:rFonts w:hint="default"/>
      </w:rPr>
    </w:lvl>
    <w:lvl w:ilvl="4">
      <w:start w:val="1"/>
      <w:numFmt w:val="bullet"/>
      <w:lvlText w:val="•"/>
      <w:lvlJc w:val="left"/>
      <w:pPr>
        <w:ind w:left="3649" w:hanging="361"/>
      </w:pPr>
      <w:rPr>
        <w:rFonts w:hint="default"/>
      </w:rPr>
    </w:lvl>
    <w:lvl w:ilvl="5">
      <w:start w:val="1"/>
      <w:numFmt w:val="bullet"/>
      <w:lvlText w:val="•"/>
      <w:lvlJc w:val="left"/>
      <w:pPr>
        <w:ind w:left="4685" w:hanging="361"/>
      </w:pPr>
      <w:rPr>
        <w:rFonts w:hint="default"/>
      </w:rPr>
    </w:lvl>
    <w:lvl w:ilvl="6">
      <w:start w:val="1"/>
      <w:numFmt w:val="bullet"/>
      <w:lvlText w:val="•"/>
      <w:lvlJc w:val="left"/>
      <w:pPr>
        <w:ind w:left="5721" w:hanging="361"/>
      </w:pPr>
      <w:rPr>
        <w:rFonts w:hint="default"/>
      </w:rPr>
    </w:lvl>
    <w:lvl w:ilvl="7">
      <w:start w:val="1"/>
      <w:numFmt w:val="bullet"/>
      <w:lvlText w:val="•"/>
      <w:lvlJc w:val="left"/>
      <w:pPr>
        <w:ind w:left="6757" w:hanging="361"/>
      </w:pPr>
      <w:rPr>
        <w:rFonts w:hint="default"/>
      </w:rPr>
    </w:lvl>
    <w:lvl w:ilvl="8">
      <w:start w:val="1"/>
      <w:numFmt w:val="bullet"/>
      <w:lvlText w:val="•"/>
      <w:lvlJc w:val="left"/>
      <w:pPr>
        <w:ind w:left="7793" w:hanging="361"/>
      </w:pPr>
      <w:rPr>
        <w:rFonts w:hint="default"/>
      </w:rPr>
    </w:lvl>
  </w:abstractNum>
  <w:abstractNum w:abstractNumId="34" w15:restartNumberingAfterBreak="0">
    <w:nsid w:val="58730C35"/>
    <w:multiLevelType w:val="hybridMultilevel"/>
    <w:tmpl w:val="3034B3B0"/>
    <w:lvl w:ilvl="0" w:tplc="E612D84A">
      <w:start w:val="10"/>
      <w:numFmt w:val="decimal"/>
      <w:lvlText w:val="%1."/>
      <w:lvlJc w:val="left"/>
      <w:pPr>
        <w:tabs>
          <w:tab w:val="num" w:pos="960"/>
        </w:tabs>
        <w:ind w:left="960" w:hanging="420"/>
      </w:pPr>
      <w:rPr>
        <w:rFonts w:hint="default"/>
        <w:u w:val="none"/>
      </w:rPr>
    </w:lvl>
    <w:lvl w:ilvl="1" w:tplc="1674B7F8">
      <w:numFmt w:val="none"/>
      <w:lvlText w:val=""/>
      <w:lvlJc w:val="left"/>
      <w:pPr>
        <w:tabs>
          <w:tab w:val="num" w:pos="360"/>
        </w:tabs>
      </w:pPr>
    </w:lvl>
    <w:lvl w:ilvl="2" w:tplc="355A3DAA">
      <w:numFmt w:val="none"/>
      <w:lvlText w:val=""/>
      <w:lvlJc w:val="left"/>
      <w:pPr>
        <w:tabs>
          <w:tab w:val="num" w:pos="360"/>
        </w:tabs>
      </w:pPr>
    </w:lvl>
    <w:lvl w:ilvl="3" w:tplc="2C7E4940">
      <w:numFmt w:val="none"/>
      <w:lvlText w:val=""/>
      <w:lvlJc w:val="left"/>
      <w:pPr>
        <w:tabs>
          <w:tab w:val="num" w:pos="360"/>
        </w:tabs>
      </w:pPr>
    </w:lvl>
    <w:lvl w:ilvl="4" w:tplc="79449460">
      <w:numFmt w:val="none"/>
      <w:lvlText w:val=""/>
      <w:lvlJc w:val="left"/>
      <w:pPr>
        <w:tabs>
          <w:tab w:val="num" w:pos="360"/>
        </w:tabs>
      </w:pPr>
    </w:lvl>
    <w:lvl w:ilvl="5" w:tplc="99026AB4">
      <w:numFmt w:val="none"/>
      <w:lvlText w:val=""/>
      <w:lvlJc w:val="left"/>
      <w:pPr>
        <w:tabs>
          <w:tab w:val="num" w:pos="360"/>
        </w:tabs>
      </w:pPr>
    </w:lvl>
    <w:lvl w:ilvl="6" w:tplc="DDA24D16">
      <w:numFmt w:val="none"/>
      <w:lvlText w:val=""/>
      <w:lvlJc w:val="left"/>
      <w:pPr>
        <w:tabs>
          <w:tab w:val="num" w:pos="360"/>
        </w:tabs>
      </w:pPr>
    </w:lvl>
    <w:lvl w:ilvl="7" w:tplc="BA56F056">
      <w:numFmt w:val="none"/>
      <w:lvlText w:val=""/>
      <w:lvlJc w:val="left"/>
      <w:pPr>
        <w:tabs>
          <w:tab w:val="num" w:pos="360"/>
        </w:tabs>
      </w:pPr>
    </w:lvl>
    <w:lvl w:ilvl="8" w:tplc="D9762B98">
      <w:numFmt w:val="none"/>
      <w:lvlText w:val=""/>
      <w:lvlJc w:val="left"/>
      <w:pPr>
        <w:tabs>
          <w:tab w:val="num" w:pos="360"/>
        </w:tabs>
      </w:pPr>
    </w:lvl>
  </w:abstractNum>
  <w:abstractNum w:abstractNumId="35" w15:restartNumberingAfterBreak="0">
    <w:nsid w:val="610F3631"/>
    <w:multiLevelType w:val="hybridMultilevel"/>
    <w:tmpl w:val="BEAC7CDE"/>
    <w:lvl w:ilvl="0" w:tplc="097E8AAE">
      <w:start w:val="1"/>
      <w:numFmt w:val="decimal"/>
      <w:lvlText w:val="3.2.%1"/>
      <w:lvlJc w:val="center"/>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37"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38" w15:restartNumberingAfterBreak="0">
    <w:nsid w:val="6FAB3FDB"/>
    <w:multiLevelType w:val="hybridMultilevel"/>
    <w:tmpl w:val="23B682E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9"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77670EEA"/>
    <w:multiLevelType w:val="hybridMultilevel"/>
    <w:tmpl w:val="7436AA80"/>
    <w:lvl w:ilvl="0" w:tplc="2ACEA90A">
      <w:start w:val="1"/>
      <w:numFmt w:val="decimal"/>
      <w:lvlText w:val="%1."/>
      <w:lvlJc w:val="left"/>
      <w:pPr>
        <w:ind w:left="1434" w:hanging="360"/>
      </w:pPr>
      <w:rPr>
        <w:rFonts w:hint="default"/>
      </w:rPr>
    </w:lvl>
    <w:lvl w:ilvl="1" w:tplc="04080019" w:tentative="1">
      <w:start w:val="1"/>
      <w:numFmt w:val="lowerLetter"/>
      <w:lvlText w:val="%2."/>
      <w:lvlJc w:val="left"/>
      <w:pPr>
        <w:ind w:left="2154" w:hanging="360"/>
      </w:pPr>
    </w:lvl>
    <w:lvl w:ilvl="2" w:tplc="0408001B" w:tentative="1">
      <w:start w:val="1"/>
      <w:numFmt w:val="lowerRoman"/>
      <w:lvlText w:val="%3."/>
      <w:lvlJc w:val="right"/>
      <w:pPr>
        <w:ind w:left="2874" w:hanging="180"/>
      </w:pPr>
    </w:lvl>
    <w:lvl w:ilvl="3" w:tplc="0408000F" w:tentative="1">
      <w:start w:val="1"/>
      <w:numFmt w:val="decimal"/>
      <w:lvlText w:val="%4."/>
      <w:lvlJc w:val="left"/>
      <w:pPr>
        <w:ind w:left="3594" w:hanging="360"/>
      </w:pPr>
    </w:lvl>
    <w:lvl w:ilvl="4" w:tplc="04080019" w:tentative="1">
      <w:start w:val="1"/>
      <w:numFmt w:val="lowerLetter"/>
      <w:lvlText w:val="%5."/>
      <w:lvlJc w:val="left"/>
      <w:pPr>
        <w:ind w:left="4314" w:hanging="360"/>
      </w:pPr>
    </w:lvl>
    <w:lvl w:ilvl="5" w:tplc="0408001B" w:tentative="1">
      <w:start w:val="1"/>
      <w:numFmt w:val="lowerRoman"/>
      <w:lvlText w:val="%6."/>
      <w:lvlJc w:val="right"/>
      <w:pPr>
        <w:ind w:left="5034" w:hanging="180"/>
      </w:pPr>
    </w:lvl>
    <w:lvl w:ilvl="6" w:tplc="0408000F" w:tentative="1">
      <w:start w:val="1"/>
      <w:numFmt w:val="decimal"/>
      <w:lvlText w:val="%7."/>
      <w:lvlJc w:val="left"/>
      <w:pPr>
        <w:ind w:left="5754" w:hanging="360"/>
      </w:pPr>
    </w:lvl>
    <w:lvl w:ilvl="7" w:tplc="04080019" w:tentative="1">
      <w:start w:val="1"/>
      <w:numFmt w:val="lowerLetter"/>
      <w:lvlText w:val="%8."/>
      <w:lvlJc w:val="left"/>
      <w:pPr>
        <w:ind w:left="6474" w:hanging="360"/>
      </w:pPr>
    </w:lvl>
    <w:lvl w:ilvl="8" w:tplc="0408001B" w:tentative="1">
      <w:start w:val="1"/>
      <w:numFmt w:val="lowerRoman"/>
      <w:lvlText w:val="%9."/>
      <w:lvlJc w:val="right"/>
      <w:pPr>
        <w:ind w:left="7194" w:hanging="180"/>
      </w:pPr>
    </w:lvl>
  </w:abstractNum>
  <w:abstractNum w:abstractNumId="41"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2" w15:restartNumberingAfterBreak="0">
    <w:nsid w:val="7D7D0649"/>
    <w:multiLevelType w:val="hybridMultilevel"/>
    <w:tmpl w:val="DE26E90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E0D0EC5"/>
    <w:multiLevelType w:val="hybridMultilevel"/>
    <w:tmpl w:val="9D10064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F791A7C"/>
    <w:multiLevelType w:val="hybridMultilevel"/>
    <w:tmpl w:val="2FCCF68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1"/>
  </w:num>
  <w:num w:numId="13">
    <w:abstractNumId w:val="39"/>
  </w:num>
  <w:num w:numId="14">
    <w:abstractNumId w:val="31"/>
  </w:num>
  <w:num w:numId="15">
    <w:abstractNumId w:val="32"/>
  </w:num>
  <w:num w:numId="16">
    <w:abstractNumId w:val="37"/>
  </w:num>
  <w:num w:numId="17">
    <w:abstractNumId w:val="24"/>
  </w:num>
  <w:num w:numId="18">
    <w:abstractNumId w:val="17"/>
  </w:num>
  <w:num w:numId="19">
    <w:abstractNumId w:val="30"/>
  </w:num>
  <w:num w:numId="20">
    <w:abstractNumId w:val="36"/>
  </w:num>
  <w:num w:numId="21">
    <w:abstractNumId w:val="34"/>
  </w:num>
  <w:num w:numId="22">
    <w:abstractNumId w:val="12"/>
  </w:num>
  <w:num w:numId="23">
    <w:abstractNumId w:val="29"/>
  </w:num>
  <w:num w:numId="24">
    <w:abstractNumId w:val="44"/>
  </w:num>
  <w:num w:numId="25">
    <w:abstractNumId w:val="18"/>
  </w:num>
  <w:num w:numId="26">
    <w:abstractNumId w:val="42"/>
  </w:num>
  <w:num w:numId="27">
    <w:abstractNumId w:val="27"/>
  </w:num>
  <w:num w:numId="28">
    <w:abstractNumId w:val="21"/>
  </w:num>
  <w:num w:numId="29">
    <w:abstractNumId w:val="22"/>
  </w:num>
  <w:num w:numId="30">
    <w:abstractNumId w:val="28"/>
  </w:num>
  <w:num w:numId="31">
    <w:abstractNumId w:val="26"/>
  </w:num>
  <w:num w:numId="32">
    <w:abstractNumId w:val="43"/>
  </w:num>
  <w:num w:numId="33">
    <w:abstractNumId w:val="15"/>
  </w:num>
  <w:num w:numId="34">
    <w:abstractNumId w:val="11"/>
  </w:num>
  <w:num w:numId="35">
    <w:abstractNumId w:val="19"/>
  </w:num>
  <w:num w:numId="36">
    <w:abstractNumId w:val="23"/>
  </w:num>
  <w:num w:numId="37">
    <w:abstractNumId w:val="40"/>
  </w:num>
  <w:num w:numId="38">
    <w:abstractNumId w:val="14"/>
  </w:num>
  <w:num w:numId="39">
    <w:abstractNumId w:val="38"/>
  </w:num>
  <w:num w:numId="40">
    <w:abstractNumId w:val="20"/>
  </w:num>
  <w:num w:numId="41">
    <w:abstractNumId w:val="33"/>
  </w:num>
  <w:num w:numId="42">
    <w:abstractNumId w:val="13"/>
  </w:num>
  <w:num w:numId="43">
    <w:abstractNumId w:val="16"/>
  </w:num>
  <w:num w:numId="44">
    <w:abstractNumId w:val="2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0C5E"/>
    <w:rsid w:val="000012EE"/>
    <w:rsid w:val="0000375D"/>
    <w:rsid w:val="000040FD"/>
    <w:rsid w:val="00004465"/>
    <w:rsid w:val="0000656D"/>
    <w:rsid w:val="00006CEC"/>
    <w:rsid w:val="000072DB"/>
    <w:rsid w:val="00007CCA"/>
    <w:rsid w:val="000130D0"/>
    <w:rsid w:val="00013A3E"/>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5A89"/>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4C5"/>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A2B"/>
    <w:rsid w:val="00095E41"/>
    <w:rsid w:val="00096856"/>
    <w:rsid w:val="00097F3B"/>
    <w:rsid w:val="000A07E1"/>
    <w:rsid w:val="000A0FD7"/>
    <w:rsid w:val="000A223D"/>
    <w:rsid w:val="000A44F1"/>
    <w:rsid w:val="000A5B86"/>
    <w:rsid w:val="000A6A2D"/>
    <w:rsid w:val="000A6F04"/>
    <w:rsid w:val="000A6F90"/>
    <w:rsid w:val="000B1EE7"/>
    <w:rsid w:val="000B4E42"/>
    <w:rsid w:val="000C1E49"/>
    <w:rsid w:val="000C2D2C"/>
    <w:rsid w:val="000C4284"/>
    <w:rsid w:val="000C4BEA"/>
    <w:rsid w:val="000C5B34"/>
    <w:rsid w:val="000C6682"/>
    <w:rsid w:val="000C76F3"/>
    <w:rsid w:val="000C7F1C"/>
    <w:rsid w:val="000D02D1"/>
    <w:rsid w:val="000D0C47"/>
    <w:rsid w:val="000D2427"/>
    <w:rsid w:val="000D24F7"/>
    <w:rsid w:val="000D263D"/>
    <w:rsid w:val="000D2DDD"/>
    <w:rsid w:val="000D4514"/>
    <w:rsid w:val="000D4C3F"/>
    <w:rsid w:val="000D51FB"/>
    <w:rsid w:val="000D5A6B"/>
    <w:rsid w:val="000D74AF"/>
    <w:rsid w:val="000D7C22"/>
    <w:rsid w:val="000E0599"/>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5B45"/>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317FF"/>
    <w:rsid w:val="001358DA"/>
    <w:rsid w:val="00136416"/>
    <w:rsid w:val="001365BB"/>
    <w:rsid w:val="00136C1B"/>
    <w:rsid w:val="00140129"/>
    <w:rsid w:val="00141F11"/>
    <w:rsid w:val="001434A8"/>
    <w:rsid w:val="00144E2E"/>
    <w:rsid w:val="0014575C"/>
    <w:rsid w:val="00146373"/>
    <w:rsid w:val="0015005C"/>
    <w:rsid w:val="00150244"/>
    <w:rsid w:val="00150871"/>
    <w:rsid w:val="00153744"/>
    <w:rsid w:val="001552C1"/>
    <w:rsid w:val="00160404"/>
    <w:rsid w:val="00160957"/>
    <w:rsid w:val="00160A1A"/>
    <w:rsid w:val="001611ED"/>
    <w:rsid w:val="00161D1D"/>
    <w:rsid w:val="00161FB1"/>
    <w:rsid w:val="00162616"/>
    <w:rsid w:val="00164E1F"/>
    <w:rsid w:val="00165736"/>
    <w:rsid w:val="00166D03"/>
    <w:rsid w:val="00167980"/>
    <w:rsid w:val="00167F4B"/>
    <w:rsid w:val="00170708"/>
    <w:rsid w:val="00171EB5"/>
    <w:rsid w:val="00172FBA"/>
    <w:rsid w:val="00173276"/>
    <w:rsid w:val="001737BA"/>
    <w:rsid w:val="0017436B"/>
    <w:rsid w:val="00175691"/>
    <w:rsid w:val="001765C9"/>
    <w:rsid w:val="00176884"/>
    <w:rsid w:val="00177D6E"/>
    <w:rsid w:val="00182A81"/>
    <w:rsid w:val="00182EC0"/>
    <w:rsid w:val="00182FE8"/>
    <w:rsid w:val="00184870"/>
    <w:rsid w:val="0018557E"/>
    <w:rsid w:val="00186B76"/>
    <w:rsid w:val="00187B36"/>
    <w:rsid w:val="0019005A"/>
    <w:rsid w:val="00191486"/>
    <w:rsid w:val="00192D7D"/>
    <w:rsid w:val="001934F6"/>
    <w:rsid w:val="00193C04"/>
    <w:rsid w:val="00196314"/>
    <w:rsid w:val="001A1CBE"/>
    <w:rsid w:val="001A46F0"/>
    <w:rsid w:val="001A7159"/>
    <w:rsid w:val="001A71FA"/>
    <w:rsid w:val="001A7739"/>
    <w:rsid w:val="001A784D"/>
    <w:rsid w:val="001B060C"/>
    <w:rsid w:val="001B0B53"/>
    <w:rsid w:val="001B1284"/>
    <w:rsid w:val="001B1362"/>
    <w:rsid w:val="001B44A3"/>
    <w:rsid w:val="001B4C2F"/>
    <w:rsid w:val="001B4F76"/>
    <w:rsid w:val="001B5915"/>
    <w:rsid w:val="001B7A17"/>
    <w:rsid w:val="001C17AE"/>
    <w:rsid w:val="001C17BC"/>
    <w:rsid w:val="001C1814"/>
    <w:rsid w:val="001C2776"/>
    <w:rsid w:val="001C27C7"/>
    <w:rsid w:val="001C2D22"/>
    <w:rsid w:val="001C3331"/>
    <w:rsid w:val="001C3E1B"/>
    <w:rsid w:val="001C4D31"/>
    <w:rsid w:val="001C5104"/>
    <w:rsid w:val="001C57FC"/>
    <w:rsid w:val="001C5C40"/>
    <w:rsid w:val="001C76F1"/>
    <w:rsid w:val="001C7A2C"/>
    <w:rsid w:val="001D2422"/>
    <w:rsid w:val="001D35DC"/>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B54"/>
    <w:rsid w:val="00246120"/>
    <w:rsid w:val="00246C18"/>
    <w:rsid w:val="002471DF"/>
    <w:rsid w:val="00247874"/>
    <w:rsid w:val="0025055B"/>
    <w:rsid w:val="00251043"/>
    <w:rsid w:val="002510A3"/>
    <w:rsid w:val="0025224F"/>
    <w:rsid w:val="00252BDC"/>
    <w:rsid w:val="0025400A"/>
    <w:rsid w:val="002544F0"/>
    <w:rsid w:val="00255761"/>
    <w:rsid w:val="002558BC"/>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0EF6"/>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A6002"/>
    <w:rsid w:val="002B20BB"/>
    <w:rsid w:val="002B2B97"/>
    <w:rsid w:val="002B2D40"/>
    <w:rsid w:val="002B301E"/>
    <w:rsid w:val="002B5777"/>
    <w:rsid w:val="002B61F6"/>
    <w:rsid w:val="002B65A6"/>
    <w:rsid w:val="002C1220"/>
    <w:rsid w:val="002C1901"/>
    <w:rsid w:val="002C43FF"/>
    <w:rsid w:val="002C533F"/>
    <w:rsid w:val="002D1218"/>
    <w:rsid w:val="002D1604"/>
    <w:rsid w:val="002D1EB4"/>
    <w:rsid w:val="002D2139"/>
    <w:rsid w:val="002D213E"/>
    <w:rsid w:val="002D2C87"/>
    <w:rsid w:val="002D492F"/>
    <w:rsid w:val="002D6343"/>
    <w:rsid w:val="002D74DF"/>
    <w:rsid w:val="002D777A"/>
    <w:rsid w:val="002E0E04"/>
    <w:rsid w:val="002E1623"/>
    <w:rsid w:val="002E37DD"/>
    <w:rsid w:val="002E5301"/>
    <w:rsid w:val="002E6277"/>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BEE"/>
    <w:rsid w:val="00336C4D"/>
    <w:rsid w:val="0033792C"/>
    <w:rsid w:val="00342556"/>
    <w:rsid w:val="00342780"/>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7542"/>
    <w:rsid w:val="00397984"/>
    <w:rsid w:val="00397E25"/>
    <w:rsid w:val="003A1B09"/>
    <w:rsid w:val="003A3476"/>
    <w:rsid w:val="003A4427"/>
    <w:rsid w:val="003A68B3"/>
    <w:rsid w:val="003A7635"/>
    <w:rsid w:val="003A77F9"/>
    <w:rsid w:val="003A78D9"/>
    <w:rsid w:val="003A7D22"/>
    <w:rsid w:val="003B0B9F"/>
    <w:rsid w:val="003B264E"/>
    <w:rsid w:val="003B5CF0"/>
    <w:rsid w:val="003B77D2"/>
    <w:rsid w:val="003B7B1B"/>
    <w:rsid w:val="003C0899"/>
    <w:rsid w:val="003C3253"/>
    <w:rsid w:val="003C4424"/>
    <w:rsid w:val="003C49D4"/>
    <w:rsid w:val="003C4CA4"/>
    <w:rsid w:val="003C54C6"/>
    <w:rsid w:val="003C7A40"/>
    <w:rsid w:val="003D0EC7"/>
    <w:rsid w:val="003D10BA"/>
    <w:rsid w:val="003D1320"/>
    <w:rsid w:val="003D21D6"/>
    <w:rsid w:val="003D37D8"/>
    <w:rsid w:val="003D4EA1"/>
    <w:rsid w:val="003D62F0"/>
    <w:rsid w:val="003D6543"/>
    <w:rsid w:val="003D7490"/>
    <w:rsid w:val="003D7C44"/>
    <w:rsid w:val="003E13AB"/>
    <w:rsid w:val="003E1CF9"/>
    <w:rsid w:val="003E2CD7"/>
    <w:rsid w:val="003E3340"/>
    <w:rsid w:val="003E77F8"/>
    <w:rsid w:val="003F2C9C"/>
    <w:rsid w:val="003F4D71"/>
    <w:rsid w:val="003F4FB3"/>
    <w:rsid w:val="003F6649"/>
    <w:rsid w:val="003F6737"/>
    <w:rsid w:val="003F6DFD"/>
    <w:rsid w:val="003F7489"/>
    <w:rsid w:val="00401093"/>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2747A"/>
    <w:rsid w:val="004302D9"/>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27F8"/>
    <w:rsid w:val="00444121"/>
    <w:rsid w:val="004472F1"/>
    <w:rsid w:val="004473F4"/>
    <w:rsid w:val="00450623"/>
    <w:rsid w:val="00451B52"/>
    <w:rsid w:val="00454B72"/>
    <w:rsid w:val="00454E15"/>
    <w:rsid w:val="00455376"/>
    <w:rsid w:val="0045699D"/>
    <w:rsid w:val="00456DE2"/>
    <w:rsid w:val="00457204"/>
    <w:rsid w:val="004608D2"/>
    <w:rsid w:val="00460CF7"/>
    <w:rsid w:val="004618ED"/>
    <w:rsid w:val="00461C8F"/>
    <w:rsid w:val="004624A4"/>
    <w:rsid w:val="004629D9"/>
    <w:rsid w:val="00463070"/>
    <w:rsid w:val="004654FB"/>
    <w:rsid w:val="00466B57"/>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61EB"/>
    <w:rsid w:val="00487F20"/>
    <w:rsid w:val="004902F7"/>
    <w:rsid w:val="0049084E"/>
    <w:rsid w:val="0049092A"/>
    <w:rsid w:val="00490A67"/>
    <w:rsid w:val="00490EDB"/>
    <w:rsid w:val="00491658"/>
    <w:rsid w:val="00491A48"/>
    <w:rsid w:val="00491A5A"/>
    <w:rsid w:val="004927EF"/>
    <w:rsid w:val="00493234"/>
    <w:rsid w:val="00493DD6"/>
    <w:rsid w:val="00493EC6"/>
    <w:rsid w:val="004941AF"/>
    <w:rsid w:val="00494393"/>
    <w:rsid w:val="004948C1"/>
    <w:rsid w:val="00494CB1"/>
    <w:rsid w:val="00494D88"/>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55A"/>
    <w:rsid w:val="004D680D"/>
    <w:rsid w:val="004D6A9C"/>
    <w:rsid w:val="004E16F7"/>
    <w:rsid w:val="004E217D"/>
    <w:rsid w:val="004E2A3A"/>
    <w:rsid w:val="004E4D7E"/>
    <w:rsid w:val="004E533E"/>
    <w:rsid w:val="004E592B"/>
    <w:rsid w:val="004E5944"/>
    <w:rsid w:val="004E6858"/>
    <w:rsid w:val="004E6C6E"/>
    <w:rsid w:val="004E79EE"/>
    <w:rsid w:val="004F35CD"/>
    <w:rsid w:val="004F3EF1"/>
    <w:rsid w:val="004F5118"/>
    <w:rsid w:val="004F6AF4"/>
    <w:rsid w:val="004F7AEF"/>
    <w:rsid w:val="00500BCE"/>
    <w:rsid w:val="00501E52"/>
    <w:rsid w:val="005028CF"/>
    <w:rsid w:val="005054D1"/>
    <w:rsid w:val="005055D4"/>
    <w:rsid w:val="00505A0F"/>
    <w:rsid w:val="00505B5C"/>
    <w:rsid w:val="0050618D"/>
    <w:rsid w:val="00506757"/>
    <w:rsid w:val="00506CDD"/>
    <w:rsid w:val="00510A89"/>
    <w:rsid w:val="00510A93"/>
    <w:rsid w:val="005148C2"/>
    <w:rsid w:val="00516126"/>
    <w:rsid w:val="00516A43"/>
    <w:rsid w:val="00516C3C"/>
    <w:rsid w:val="0051726E"/>
    <w:rsid w:val="005208A3"/>
    <w:rsid w:val="0052232F"/>
    <w:rsid w:val="005237FA"/>
    <w:rsid w:val="00523889"/>
    <w:rsid w:val="00524A70"/>
    <w:rsid w:val="005251C4"/>
    <w:rsid w:val="00531800"/>
    <w:rsid w:val="0053362C"/>
    <w:rsid w:val="005345F5"/>
    <w:rsid w:val="005352FD"/>
    <w:rsid w:val="0053596B"/>
    <w:rsid w:val="0053703A"/>
    <w:rsid w:val="00537245"/>
    <w:rsid w:val="00540F44"/>
    <w:rsid w:val="00544A4E"/>
    <w:rsid w:val="00546AB0"/>
    <w:rsid w:val="00546E82"/>
    <w:rsid w:val="005502D8"/>
    <w:rsid w:val="005518B6"/>
    <w:rsid w:val="00551F2E"/>
    <w:rsid w:val="00553602"/>
    <w:rsid w:val="00553E3F"/>
    <w:rsid w:val="0055437F"/>
    <w:rsid w:val="0055520C"/>
    <w:rsid w:val="005563C6"/>
    <w:rsid w:val="00556F06"/>
    <w:rsid w:val="005609B2"/>
    <w:rsid w:val="005616DB"/>
    <w:rsid w:val="0056463B"/>
    <w:rsid w:val="00565CD0"/>
    <w:rsid w:val="00566051"/>
    <w:rsid w:val="00566C5D"/>
    <w:rsid w:val="00567862"/>
    <w:rsid w:val="00570C40"/>
    <w:rsid w:val="00571452"/>
    <w:rsid w:val="00573725"/>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B56"/>
    <w:rsid w:val="005A3D8C"/>
    <w:rsid w:val="005A6FC1"/>
    <w:rsid w:val="005A7986"/>
    <w:rsid w:val="005B0027"/>
    <w:rsid w:val="005B108C"/>
    <w:rsid w:val="005B150D"/>
    <w:rsid w:val="005B189E"/>
    <w:rsid w:val="005B1A00"/>
    <w:rsid w:val="005B1B16"/>
    <w:rsid w:val="005B4FFA"/>
    <w:rsid w:val="005B67DD"/>
    <w:rsid w:val="005B698A"/>
    <w:rsid w:val="005B6EAC"/>
    <w:rsid w:val="005B7461"/>
    <w:rsid w:val="005B7536"/>
    <w:rsid w:val="005B7A1D"/>
    <w:rsid w:val="005C14BB"/>
    <w:rsid w:val="005C355C"/>
    <w:rsid w:val="005C4697"/>
    <w:rsid w:val="005C64D5"/>
    <w:rsid w:val="005C7311"/>
    <w:rsid w:val="005C746B"/>
    <w:rsid w:val="005C754C"/>
    <w:rsid w:val="005D11ED"/>
    <w:rsid w:val="005D1527"/>
    <w:rsid w:val="005D22A6"/>
    <w:rsid w:val="005D2F9C"/>
    <w:rsid w:val="005D7EE8"/>
    <w:rsid w:val="005E15A7"/>
    <w:rsid w:val="005E1842"/>
    <w:rsid w:val="005E1BED"/>
    <w:rsid w:val="005E21B2"/>
    <w:rsid w:val="005E6071"/>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2C93"/>
    <w:rsid w:val="00673CEE"/>
    <w:rsid w:val="006766F7"/>
    <w:rsid w:val="0068067B"/>
    <w:rsid w:val="00680F2F"/>
    <w:rsid w:val="00680FA7"/>
    <w:rsid w:val="0068231E"/>
    <w:rsid w:val="00682A3D"/>
    <w:rsid w:val="00683E15"/>
    <w:rsid w:val="006848DA"/>
    <w:rsid w:val="0068575D"/>
    <w:rsid w:val="00685F43"/>
    <w:rsid w:val="006877E6"/>
    <w:rsid w:val="00691A67"/>
    <w:rsid w:val="00691CB2"/>
    <w:rsid w:val="00691CDD"/>
    <w:rsid w:val="00693538"/>
    <w:rsid w:val="006940A0"/>
    <w:rsid w:val="006959FE"/>
    <w:rsid w:val="00696AC4"/>
    <w:rsid w:val="00696DD7"/>
    <w:rsid w:val="00697F41"/>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2CA0"/>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78F"/>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35D"/>
    <w:rsid w:val="00783492"/>
    <w:rsid w:val="00783679"/>
    <w:rsid w:val="00785323"/>
    <w:rsid w:val="00785934"/>
    <w:rsid w:val="00790D05"/>
    <w:rsid w:val="0079162C"/>
    <w:rsid w:val="007918B1"/>
    <w:rsid w:val="00791E9C"/>
    <w:rsid w:val="0079200C"/>
    <w:rsid w:val="00792BB6"/>
    <w:rsid w:val="00792C1D"/>
    <w:rsid w:val="00794EEB"/>
    <w:rsid w:val="00795675"/>
    <w:rsid w:val="007957FC"/>
    <w:rsid w:val="00795DC0"/>
    <w:rsid w:val="007A67C2"/>
    <w:rsid w:val="007A6A40"/>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14"/>
    <w:rsid w:val="00802C39"/>
    <w:rsid w:val="00802C51"/>
    <w:rsid w:val="00803F9D"/>
    <w:rsid w:val="0080420F"/>
    <w:rsid w:val="00804EA0"/>
    <w:rsid w:val="00804F36"/>
    <w:rsid w:val="0080679A"/>
    <w:rsid w:val="00806869"/>
    <w:rsid w:val="00811D58"/>
    <w:rsid w:val="008123EA"/>
    <w:rsid w:val="00813D99"/>
    <w:rsid w:val="008146D6"/>
    <w:rsid w:val="00815BC7"/>
    <w:rsid w:val="00817869"/>
    <w:rsid w:val="008178FF"/>
    <w:rsid w:val="00817D5B"/>
    <w:rsid w:val="008202D7"/>
    <w:rsid w:val="0082142D"/>
    <w:rsid w:val="00821915"/>
    <w:rsid w:val="00821C4D"/>
    <w:rsid w:val="00825B66"/>
    <w:rsid w:val="00825D70"/>
    <w:rsid w:val="008263B3"/>
    <w:rsid w:val="008267A4"/>
    <w:rsid w:val="00827575"/>
    <w:rsid w:val="00827861"/>
    <w:rsid w:val="0083058A"/>
    <w:rsid w:val="00830755"/>
    <w:rsid w:val="00830ED8"/>
    <w:rsid w:val="00831BBF"/>
    <w:rsid w:val="00836B89"/>
    <w:rsid w:val="00836F1B"/>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67563"/>
    <w:rsid w:val="00870C1A"/>
    <w:rsid w:val="008712B1"/>
    <w:rsid w:val="00871880"/>
    <w:rsid w:val="00872D7E"/>
    <w:rsid w:val="00873036"/>
    <w:rsid w:val="0087405E"/>
    <w:rsid w:val="00874450"/>
    <w:rsid w:val="008751C4"/>
    <w:rsid w:val="008809EB"/>
    <w:rsid w:val="00883D1B"/>
    <w:rsid w:val="00884F71"/>
    <w:rsid w:val="00887471"/>
    <w:rsid w:val="008910EA"/>
    <w:rsid w:val="008915CA"/>
    <w:rsid w:val="0089409A"/>
    <w:rsid w:val="00895934"/>
    <w:rsid w:val="0089727E"/>
    <w:rsid w:val="008A2283"/>
    <w:rsid w:val="008A22C5"/>
    <w:rsid w:val="008A2B83"/>
    <w:rsid w:val="008A3C3C"/>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C64EC"/>
    <w:rsid w:val="008D03A1"/>
    <w:rsid w:val="008D0F8E"/>
    <w:rsid w:val="008D1AB5"/>
    <w:rsid w:val="008D2F1D"/>
    <w:rsid w:val="008D49DF"/>
    <w:rsid w:val="008D54C9"/>
    <w:rsid w:val="008D5A7D"/>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45AC"/>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952"/>
    <w:rsid w:val="00921AC1"/>
    <w:rsid w:val="00923806"/>
    <w:rsid w:val="009245F8"/>
    <w:rsid w:val="0092741C"/>
    <w:rsid w:val="00932D9D"/>
    <w:rsid w:val="009331F9"/>
    <w:rsid w:val="0093411E"/>
    <w:rsid w:val="0094049E"/>
    <w:rsid w:val="00940FAD"/>
    <w:rsid w:val="00942EFB"/>
    <w:rsid w:val="00943989"/>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979F1"/>
    <w:rsid w:val="009A05EC"/>
    <w:rsid w:val="009A5B96"/>
    <w:rsid w:val="009A6682"/>
    <w:rsid w:val="009A7257"/>
    <w:rsid w:val="009A7AE6"/>
    <w:rsid w:val="009B07C0"/>
    <w:rsid w:val="009B0E28"/>
    <w:rsid w:val="009B2C8B"/>
    <w:rsid w:val="009B518E"/>
    <w:rsid w:val="009B5783"/>
    <w:rsid w:val="009B5C27"/>
    <w:rsid w:val="009B5D0C"/>
    <w:rsid w:val="009B698B"/>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733"/>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0CBA"/>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D5B"/>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5BD"/>
    <w:rsid w:val="00A94B44"/>
    <w:rsid w:val="00A94BCB"/>
    <w:rsid w:val="00A965A3"/>
    <w:rsid w:val="00A97D0D"/>
    <w:rsid w:val="00A97D45"/>
    <w:rsid w:val="00AA18A8"/>
    <w:rsid w:val="00AA2F5B"/>
    <w:rsid w:val="00AA3518"/>
    <w:rsid w:val="00AA42CB"/>
    <w:rsid w:val="00AA4B34"/>
    <w:rsid w:val="00AA517D"/>
    <w:rsid w:val="00AA5DF6"/>
    <w:rsid w:val="00AA6147"/>
    <w:rsid w:val="00AA64AE"/>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C7C6C"/>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220E"/>
    <w:rsid w:val="00B126BF"/>
    <w:rsid w:val="00B14783"/>
    <w:rsid w:val="00B15CE7"/>
    <w:rsid w:val="00B1633F"/>
    <w:rsid w:val="00B17B5E"/>
    <w:rsid w:val="00B225B6"/>
    <w:rsid w:val="00B22682"/>
    <w:rsid w:val="00B22866"/>
    <w:rsid w:val="00B23685"/>
    <w:rsid w:val="00B2467E"/>
    <w:rsid w:val="00B24A4E"/>
    <w:rsid w:val="00B24B5B"/>
    <w:rsid w:val="00B25375"/>
    <w:rsid w:val="00B2569E"/>
    <w:rsid w:val="00B2771E"/>
    <w:rsid w:val="00B27D1B"/>
    <w:rsid w:val="00B303A5"/>
    <w:rsid w:val="00B30C80"/>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1537"/>
    <w:rsid w:val="00B53E61"/>
    <w:rsid w:val="00B54043"/>
    <w:rsid w:val="00B55565"/>
    <w:rsid w:val="00B56EB5"/>
    <w:rsid w:val="00B60B8D"/>
    <w:rsid w:val="00B61974"/>
    <w:rsid w:val="00B62C8E"/>
    <w:rsid w:val="00B63FC9"/>
    <w:rsid w:val="00B65FE0"/>
    <w:rsid w:val="00B7036E"/>
    <w:rsid w:val="00B70993"/>
    <w:rsid w:val="00B709A5"/>
    <w:rsid w:val="00B738EA"/>
    <w:rsid w:val="00B743CE"/>
    <w:rsid w:val="00B7693B"/>
    <w:rsid w:val="00B76F96"/>
    <w:rsid w:val="00B806FB"/>
    <w:rsid w:val="00B81430"/>
    <w:rsid w:val="00B82F28"/>
    <w:rsid w:val="00B83EA6"/>
    <w:rsid w:val="00B84966"/>
    <w:rsid w:val="00B8500B"/>
    <w:rsid w:val="00B860A1"/>
    <w:rsid w:val="00B877AD"/>
    <w:rsid w:val="00B87C70"/>
    <w:rsid w:val="00B91667"/>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08"/>
    <w:rsid w:val="00BB0A9B"/>
    <w:rsid w:val="00BB1EF9"/>
    <w:rsid w:val="00BB2B50"/>
    <w:rsid w:val="00BB2BE6"/>
    <w:rsid w:val="00BB3665"/>
    <w:rsid w:val="00BB38DE"/>
    <w:rsid w:val="00BB3B2C"/>
    <w:rsid w:val="00BB4B13"/>
    <w:rsid w:val="00BB4E51"/>
    <w:rsid w:val="00BB5266"/>
    <w:rsid w:val="00BB560B"/>
    <w:rsid w:val="00BB56DE"/>
    <w:rsid w:val="00BB584D"/>
    <w:rsid w:val="00BB6060"/>
    <w:rsid w:val="00BB7131"/>
    <w:rsid w:val="00BC0066"/>
    <w:rsid w:val="00BC0A0D"/>
    <w:rsid w:val="00BC0F6B"/>
    <w:rsid w:val="00BC0FFC"/>
    <w:rsid w:val="00BC13A9"/>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3EF1"/>
    <w:rsid w:val="00C24789"/>
    <w:rsid w:val="00C25AFF"/>
    <w:rsid w:val="00C25BBF"/>
    <w:rsid w:val="00C2740A"/>
    <w:rsid w:val="00C30FC2"/>
    <w:rsid w:val="00C32BD1"/>
    <w:rsid w:val="00C330D2"/>
    <w:rsid w:val="00C33868"/>
    <w:rsid w:val="00C342E8"/>
    <w:rsid w:val="00C348A0"/>
    <w:rsid w:val="00C37C88"/>
    <w:rsid w:val="00C4108D"/>
    <w:rsid w:val="00C4145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2BD1"/>
    <w:rsid w:val="00C63942"/>
    <w:rsid w:val="00C6551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32DC"/>
    <w:rsid w:val="00C86FD3"/>
    <w:rsid w:val="00C906A6"/>
    <w:rsid w:val="00C925E8"/>
    <w:rsid w:val="00C926D6"/>
    <w:rsid w:val="00C93713"/>
    <w:rsid w:val="00C957FC"/>
    <w:rsid w:val="00C95C0D"/>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63E9"/>
    <w:rsid w:val="00CB74CD"/>
    <w:rsid w:val="00CB75BD"/>
    <w:rsid w:val="00CC094B"/>
    <w:rsid w:val="00CC135C"/>
    <w:rsid w:val="00CC4109"/>
    <w:rsid w:val="00CC5053"/>
    <w:rsid w:val="00CC6452"/>
    <w:rsid w:val="00CC6A13"/>
    <w:rsid w:val="00CC76C4"/>
    <w:rsid w:val="00CD00FD"/>
    <w:rsid w:val="00CD04EE"/>
    <w:rsid w:val="00CD148D"/>
    <w:rsid w:val="00CD19C6"/>
    <w:rsid w:val="00CD28C5"/>
    <w:rsid w:val="00CD311B"/>
    <w:rsid w:val="00CD498F"/>
    <w:rsid w:val="00CD64AC"/>
    <w:rsid w:val="00CD7620"/>
    <w:rsid w:val="00CE0AF9"/>
    <w:rsid w:val="00CE128E"/>
    <w:rsid w:val="00CE17E0"/>
    <w:rsid w:val="00CE275B"/>
    <w:rsid w:val="00CE3495"/>
    <w:rsid w:val="00CE38E4"/>
    <w:rsid w:val="00CE3CB3"/>
    <w:rsid w:val="00CE415C"/>
    <w:rsid w:val="00CE42B9"/>
    <w:rsid w:val="00CE4A98"/>
    <w:rsid w:val="00CE4EDD"/>
    <w:rsid w:val="00CE5933"/>
    <w:rsid w:val="00CE5E75"/>
    <w:rsid w:val="00CE6534"/>
    <w:rsid w:val="00CE687E"/>
    <w:rsid w:val="00CE6888"/>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404C"/>
    <w:rsid w:val="00D3634D"/>
    <w:rsid w:val="00D379AB"/>
    <w:rsid w:val="00D424C9"/>
    <w:rsid w:val="00D44276"/>
    <w:rsid w:val="00D443D8"/>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5EA9"/>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1BD8"/>
    <w:rsid w:val="00DA3D63"/>
    <w:rsid w:val="00DA6B1F"/>
    <w:rsid w:val="00DA7D9D"/>
    <w:rsid w:val="00DB1316"/>
    <w:rsid w:val="00DB360F"/>
    <w:rsid w:val="00DB4706"/>
    <w:rsid w:val="00DB5A23"/>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E0B57"/>
    <w:rsid w:val="00DE1D5B"/>
    <w:rsid w:val="00DE2317"/>
    <w:rsid w:val="00DE29C3"/>
    <w:rsid w:val="00DE2A24"/>
    <w:rsid w:val="00DE2CF4"/>
    <w:rsid w:val="00DE2F44"/>
    <w:rsid w:val="00DE3732"/>
    <w:rsid w:val="00DE7155"/>
    <w:rsid w:val="00DF1D56"/>
    <w:rsid w:val="00DF2388"/>
    <w:rsid w:val="00DF2AD4"/>
    <w:rsid w:val="00DF36C6"/>
    <w:rsid w:val="00DF3E25"/>
    <w:rsid w:val="00DF50DA"/>
    <w:rsid w:val="00DF6891"/>
    <w:rsid w:val="00E014DD"/>
    <w:rsid w:val="00E027C3"/>
    <w:rsid w:val="00E02A78"/>
    <w:rsid w:val="00E05032"/>
    <w:rsid w:val="00E05CA8"/>
    <w:rsid w:val="00E06ADE"/>
    <w:rsid w:val="00E10690"/>
    <w:rsid w:val="00E10C71"/>
    <w:rsid w:val="00E123FD"/>
    <w:rsid w:val="00E1420D"/>
    <w:rsid w:val="00E14C02"/>
    <w:rsid w:val="00E15DDF"/>
    <w:rsid w:val="00E207BE"/>
    <w:rsid w:val="00E20E70"/>
    <w:rsid w:val="00E212F6"/>
    <w:rsid w:val="00E2389C"/>
    <w:rsid w:val="00E23DAC"/>
    <w:rsid w:val="00E24552"/>
    <w:rsid w:val="00E24B7C"/>
    <w:rsid w:val="00E26578"/>
    <w:rsid w:val="00E26671"/>
    <w:rsid w:val="00E325E0"/>
    <w:rsid w:val="00E32718"/>
    <w:rsid w:val="00E3297F"/>
    <w:rsid w:val="00E32CC8"/>
    <w:rsid w:val="00E34837"/>
    <w:rsid w:val="00E34A83"/>
    <w:rsid w:val="00E35233"/>
    <w:rsid w:val="00E35BB2"/>
    <w:rsid w:val="00E36C14"/>
    <w:rsid w:val="00E36D16"/>
    <w:rsid w:val="00E427F2"/>
    <w:rsid w:val="00E4286C"/>
    <w:rsid w:val="00E42C23"/>
    <w:rsid w:val="00E431A4"/>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97106"/>
    <w:rsid w:val="00EA0B5E"/>
    <w:rsid w:val="00EA1963"/>
    <w:rsid w:val="00EA2C3C"/>
    <w:rsid w:val="00EA2D1D"/>
    <w:rsid w:val="00EA7626"/>
    <w:rsid w:val="00EA7949"/>
    <w:rsid w:val="00EA7C5F"/>
    <w:rsid w:val="00EB011E"/>
    <w:rsid w:val="00EB0888"/>
    <w:rsid w:val="00EB0F65"/>
    <w:rsid w:val="00EB16D5"/>
    <w:rsid w:val="00EB47FC"/>
    <w:rsid w:val="00EB485A"/>
    <w:rsid w:val="00EB50BD"/>
    <w:rsid w:val="00EB7FAC"/>
    <w:rsid w:val="00EC4FBC"/>
    <w:rsid w:val="00EC6A36"/>
    <w:rsid w:val="00EC7113"/>
    <w:rsid w:val="00ED0025"/>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41C4"/>
    <w:rsid w:val="00F344C9"/>
    <w:rsid w:val="00F35450"/>
    <w:rsid w:val="00F363E7"/>
    <w:rsid w:val="00F3699E"/>
    <w:rsid w:val="00F401F6"/>
    <w:rsid w:val="00F40EF3"/>
    <w:rsid w:val="00F41AFE"/>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F78"/>
    <w:rsid w:val="00F6225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1103"/>
    <w:rsid w:val="00FB1284"/>
    <w:rsid w:val="00FB14E1"/>
    <w:rsid w:val="00FB156E"/>
    <w:rsid w:val="00FB3C19"/>
    <w:rsid w:val="00FB5239"/>
    <w:rsid w:val="00FB532A"/>
    <w:rsid w:val="00FB6660"/>
    <w:rsid w:val="00FB7B25"/>
    <w:rsid w:val="00FC0199"/>
    <w:rsid w:val="00FC0B5C"/>
    <w:rsid w:val="00FC0EE2"/>
    <w:rsid w:val="00FC110B"/>
    <w:rsid w:val="00FC259E"/>
    <w:rsid w:val="00FC2FD7"/>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0479"/>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1A7739"/>
    <w:pPr>
      <w:keepNext/>
      <w:keepLines/>
      <w:spacing w:before="40" w:after="0"/>
      <w:outlineLvl w:val="5"/>
    </w:pPr>
    <w:rPr>
      <w:rFonts w:asciiTheme="majorHAnsi" w:eastAsiaTheme="majorEastAsia" w:hAnsiTheme="majorHAnsi" w:cstheme="majorBidi"/>
      <w:color w:val="1F3763" w:themeColor="accent1" w:themeShade="7F"/>
    </w:rPr>
  </w:style>
  <w:style w:type="paragraph" w:styleId="9">
    <w:name w:val="heading 9"/>
    <w:basedOn w:val="a"/>
    <w:next w:val="a"/>
    <w:link w:val="9Char"/>
    <w:uiPriority w:val="9"/>
    <w:unhideWhenUsed/>
    <w:qFormat/>
    <w:rsid w:val="001A77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3"/>
    <w:uiPriority w:val="99"/>
    <w:pPr>
      <w:spacing w:after="100"/>
    </w:pPr>
    <w:rPr>
      <w:rFonts w:eastAsia="MS Mincho"/>
      <w:lang w:val="en-US" w:eastAsia="ja-JP"/>
    </w:rPr>
  </w:style>
  <w:style w:type="paragraph" w:styleId="af4">
    <w:name w:val="header"/>
    <w:basedOn w:val="a"/>
    <w:link w:val="Char4"/>
    <w:uiPriority w:val="99"/>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0">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0">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5"/>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5">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
    <w:name w:val="Unresolved Mention"/>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6Char">
    <w:name w:val="Επικεφαλίδα 6 Char"/>
    <w:basedOn w:val="a0"/>
    <w:link w:val="6"/>
    <w:uiPriority w:val="9"/>
    <w:semiHidden/>
    <w:rsid w:val="001A7739"/>
    <w:rPr>
      <w:rFonts w:asciiTheme="majorHAnsi" w:eastAsiaTheme="majorEastAsia" w:hAnsiTheme="majorHAnsi" w:cstheme="majorBidi"/>
      <w:color w:val="1F3763" w:themeColor="accent1" w:themeShade="7F"/>
      <w:sz w:val="22"/>
      <w:szCs w:val="24"/>
      <w:lang w:val="en-GB" w:eastAsia="ar-SA"/>
    </w:rPr>
  </w:style>
  <w:style w:type="character" w:customStyle="1" w:styleId="9Char">
    <w:name w:val="Επικεφαλίδα 9 Char"/>
    <w:basedOn w:val="a0"/>
    <w:link w:val="9"/>
    <w:uiPriority w:val="9"/>
    <w:rsid w:val="001A7739"/>
    <w:rPr>
      <w:rFonts w:asciiTheme="majorHAnsi" w:eastAsiaTheme="majorEastAsia" w:hAnsiTheme="majorHAnsi" w:cstheme="majorBidi"/>
      <w:i/>
      <w:iCs/>
      <w:color w:val="272727" w:themeColor="text1" w:themeTint="D8"/>
      <w:sz w:val="21"/>
      <w:szCs w:val="21"/>
      <w:lang w:val="en-GB" w:eastAsia="ar-SA"/>
    </w:rPr>
  </w:style>
  <w:style w:type="character" w:customStyle="1" w:styleId="3Char">
    <w:name w:val="Επικεφαλίδα 3 Char"/>
    <w:basedOn w:val="a0"/>
    <w:link w:val="3"/>
    <w:uiPriority w:val="9"/>
    <w:rsid w:val="001A7739"/>
    <w:rPr>
      <w:rFonts w:ascii="Arial" w:hAnsi="Arial"/>
      <w:b/>
      <w:bCs/>
      <w:sz w:val="22"/>
      <w:szCs w:val="26"/>
      <w:lang w:val="en-GB" w:eastAsia="ar-SA"/>
    </w:rPr>
  </w:style>
  <w:style w:type="character" w:customStyle="1" w:styleId="4Char">
    <w:name w:val="Επικεφαλίδα 4 Char"/>
    <w:basedOn w:val="a0"/>
    <w:link w:val="4"/>
    <w:uiPriority w:val="9"/>
    <w:rsid w:val="001A7739"/>
    <w:rPr>
      <w:rFonts w:ascii="Arial" w:hAnsi="Arial"/>
      <w:b/>
      <w:bCs/>
      <w:sz w:val="22"/>
      <w:szCs w:val="28"/>
      <w:lang w:val="en-GB" w:eastAsia="ar-SA"/>
    </w:rPr>
  </w:style>
  <w:style w:type="paragraph" w:styleId="2b">
    <w:name w:val="Body Text 2"/>
    <w:basedOn w:val="a"/>
    <w:link w:val="2Char0"/>
    <w:uiPriority w:val="99"/>
    <w:semiHidden/>
    <w:unhideWhenUsed/>
    <w:rsid w:val="001A7739"/>
    <w:pPr>
      <w:spacing w:line="480" w:lineRule="auto"/>
    </w:pPr>
    <w:rPr>
      <w:rFonts w:cs="Times New Roman"/>
    </w:rPr>
  </w:style>
  <w:style w:type="character" w:customStyle="1" w:styleId="2Char0">
    <w:name w:val="Σώμα κείμενου 2 Char"/>
    <w:basedOn w:val="a0"/>
    <w:link w:val="2b"/>
    <w:uiPriority w:val="99"/>
    <w:semiHidden/>
    <w:rsid w:val="001A7739"/>
    <w:rPr>
      <w:rFonts w:ascii="Calibri" w:hAnsi="Calibri"/>
      <w:sz w:val="22"/>
      <w:szCs w:val="24"/>
      <w:lang w:val="en-GB" w:eastAsia="ar-SA"/>
    </w:rPr>
  </w:style>
  <w:style w:type="paragraph" w:styleId="aff2">
    <w:name w:val="Block Text"/>
    <w:basedOn w:val="a"/>
    <w:rsid w:val="001A7739"/>
    <w:pPr>
      <w:suppressAutoHyphens w:val="0"/>
      <w:overflowPunct w:val="0"/>
      <w:autoSpaceDE w:val="0"/>
      <w:autoSpaceDN w:val="0"/>
      <w:adjustRightInd w:val="0"/>
      <w:spacing w:after="0"/>
      <w:ind w:left="720" w:right="-284" w:hanging="720"/>
      <w:textAlignment w:val="baseline"/>
    </w:pPr>
    <w:rPr>
      <w:rFonts w:ascii="Times New Roman" w:hAnsi="Times New Roman" w:cs="Times New Roman"/>
      <w:sz w:val="24"/>
      <w:szCs w:val="20"/>
      <w:lang w:val="el-GR" w:eastAsia="el-GR"/>
    </w:rPr>
  </w:style>
  <w:style w:type="character" w:customStyle="1" w:styleId="Char4">
    <w:name w:val="Κεφαλίδα Char"/>
    <w:basedOn w:val="a0"/>
    <w:link w:val="af4"/>
    <w:uiPriority w:val="99"/>
    <w:rsid w:val="001A7739"/>
    <w:rPr>
      <w:rFonts w:ascii="Calibri" w:hAnsi="Calibri" w:cs="Calibri"/>
      <w:sz w:val="22"/>
      <w:szCs w:val="24"/>
      <w:lang w:val="en-GB" w:eastAsia="ar-SA"/>
    </w:rPr>
  </w:style>
  <w:style w:type="character" w:customStyle="1" w:styleId="Char3">
    <w:name w:val="Υποσέλιδο Char"/>
    <w:basedOn w:val="a0"/>
    <w:link w:val="af3"/>
    <w:uiPriority w:val="99"/>
    <w:rsid w:val="001A7739"/>
    <w:rPr>
      <w:rFonts w:ascii="Calibri" w:eastAsia="MS Mincho" w:hAnsi="Calibri" w:cs="Calibri"/>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368260691">
      <w:bodyDiv w:val="1"/>
      <w:marLeft w:val="0"/>
      <w:marRight w:val="0"/>
      <w:marTop w:val="0"/>
      <w:marBottom w:val="0"/>
      <w:divBdr>
        <w:top w:val="none" w:sz="0" w:space="0" w:color="auto"/>
        <w:left w:val="none" w:sz="0" w:space="0" w:color="auto"/>
        <w:bottom w:val="none" w:sz="0" w:space="0" w:color="auto"/>
        <w:right w:val="none" w:sz="0" w:space="0" w:color="auto"/>
      </w:divBdr>
      <w:divsChild>
        <w:div w:id="1176457025">
          <w:marLeft w:val="0"/>
          <w:marRight w:val="0"/>
          <w:marTop w:val="0"/>
          <w:marBottom w:val="0"/>
          <w:divBdr>
            <w:top w:val="none" w:sz="0" w:space="0" w:color="auto"/>
            <w:left w:val="none" w:sz="0" w:space="0" w:color="auto"/>
            <w:bottom w:val="none" w:sz="0" w:space="0" w:color="auto"/>
            <w:right w:val="none" w:sz="0" w:space="0" w:color="auto"/>
          </w:divBdr>
        </w:div>
        <w:div w:id="265159059">
          <w:marLeft w:val="0"/>
          <w:marRight w:val="0"/>
          <w:marTop w:val="0"/>
          <w:marBottom w:val="0"/>
          <w:divBdr>
            <w:top w:val="none" w:sz="0" w:space="0" w:color="auto"/>
            <w:left w:val="none" w:sz="0" w:space="0" w:color="auto"/>
            <w:bottom w:val="none" w:sz="0" w:space="0" w:color="auto"/>
            <w:right w:val="none" w:sz="0" w:space="0" w:color="auto"/>
          </w:divBdr>
        </w:div>
        <w:div w:id="1898278253">
          <w:marLeft w:val="426"/>
          <w:marRight w:val="0"/>
          <w:marTop w:val="0"/>
          <w:marBottom w:val="0"/>
          <w:divBdr>
            <w:top w:val="none" w:sz="0" w:space="0" w:color="auto"/>
            <w:left w:val="none" w:sz="0" w:space="0" w:color="auto"/>
            <w:bottom w:val="none" w:sz="0" w:space="0" w:color="auto"/>
            <w:right w:val="none" w:sz="0" w:space="0" w:color="auto"/>
          </w:divBdr>
        </w:div>
        <w:div w:id="1576816798">
          <w:marLeft w:val="426"/>
          <w:marRight w:val="0"/>
          <w:marTop w:val="0"/>
          <w:marBottom w:val="0"/>
          <w:divBdr>
            <w:top w:val="none" w:sz="0" w:space="0" w:color="auto"/>
            <w:left w:val="none" w:sz="0" w:space="0" w:color="auto"/>
            <w:bottom w:val="none" w:sz="0" w:space="0" w:color="auto"/>
            <w:right w:val="none" w:sz="0" w:space="0" w:color="auto"/>
          </w:divBdr>
        </w:div>
        <w:div w:id="1877690159">
          <w:marLeft w:val="426"/>
          <w:marRight w:val="0"/>
          <w:marTop w:val="0"/>
          <w:marBottom w:val="0"/>
          <w:divBdr>
            <w:top w:val="none" w:sz="0" w:space="0" w:color="auto"/>
            <w:left w:val="none" w:sz="0" w:space="0" w:color="auto"/>
            <w:bottom w:val="none" w:sz="0" w:space="0" w:color="auto"/>
            <w:right w:val="none" w:sz="0" w:space="0" w:color="auto"/>
          </w:divBdr>
        </w:div>
        <w:div w:id="1858620050">
          <w:marLeft w:val="426"/>
          <w:marRight w:val="0"/>
          <w:marTop w:val="0"/>
          <w:marBottom w:val="0"/>
          <w:divBdr>
            <w:top w:val="none" w:sz="0" w:space="0" w:color="auto"/>
            <w:left w:val="none" w:sz="0" w:space="0" w:color="auto"/>
            <w:bottom w:val="none" w:sz="0" w:space="0" w:color="auto"/>
            <w:right w:val="none" w:sz="0" w:space="0" w:color="auto"/>
          </w:divBdr>
        </w:div>
        <w:div w:id="1927184238">
          <w:marLeft w:val="426"/>
          <w:marRight w:val="0"/>
          <w:marTop w:val="0"/>
          <w:marBottom w:val="0"/>
          <w:divBdr>
            <w:top w:val="none" w:sz="0" w:space="0" w:color="auto"/>
            <w:left w:val="none" w:sz="0" w:space="0" w:color="auto"/>
            <w:bottom w:val="none" w:sz="0" w:space="0" w:color="auto"/>
            <w:right w:val="none" w:sz="0" w:space="0" w:color="auto"/>
          </w:divBdr>
        </w:div>
        <w:div w:id="1376348213">
          <w:marLeft w:val="426"/>
          <w:marRight w:val="0"/>
          <w:marTop w:val="0"/>
          <w:marBottom w:val="0"/>
          <w:divBdr>
            <w:top w:val="none" w:sz="0" w:space="0" w:color="auto"/>
            <w:left w:val="none" w:sz="0" w:space="0" w:color="auto"/>
            <w:bottom w:val="none" w:sz="0" w:space="0" w:color="auto"/>
            <w:right w:val="none" w:sz="0" w:space="0" w:color="auto"/>
          </w:divBdr>
        </w:div>
        <w:div w:id="1644385329">
          <w:marLeft w:val="426"/>
          <w:marRight w:val="0"/>
          <w:marTop w:val="0"/>
          <w:marBottom w:val="0"/>
          <w:divBdr>
            <w:top w:val="none" w:sz="0" w:space="0" w:color="auto"/>
            <w:left w:val="none" w:sz="0" w:space="0" w:color="auto"/>
            <w:bottom w:val="none" w:sz="0" w:space="0" w:color="auto"/>
            <w:right w:val="none" w:sz="0" w:space="0" w:color="auto"/>
          </w:divBdr>
        </w:div>
        <w:div w:id="1825588820">
          <w:marLeft w:val="426"/>
          <w:marRight w:val="0"/>
          <w:marTop w:val="0"/>
          <w:marBottom w:val="0"/>
          <w:divBdr>
            <w:top w:val="none" w:sz="0" w:space="0" w:color="auto"/>
            <w:left w:val="none" w:sz="0" w:space="0" w:color="auto"/>
            <w:bottom w:val="none" w:sz="0" w:space="0" w:color="auto"/>
            <w:right w:val="none" w:sz="0" w:space="0" w:color="auto"/>
          </w:divBdr>
        </w:div>
      </w:divsChild>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38"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7"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D7EE-C93B-45FF-855F-1E6164BE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3207</Words>
  <Characters>17320</Characters>
  <Application>Microsoft Office Word</Application>
  <DocSecurity>0</DocSecurity>
  <Lines>144</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20487</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Diassou Nomikou</cp:lastModifiedBy>
  <cp:revision>11</cp:revision>
  <cp:lastPrinted>2023-03-07T09:03:00Z</cp:lastPrinted>
  <dcterms:created xsi:type="dcterms:W3CDTF">2024-10-08T11:02:00Z</dcterms:created>
  <dcterms:modified xsi:type="dcterms:W3CDTF">2024-10-21T05:43:00Z</dcterms:modified>
</cp:coreProperties>
</file>