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3F51BCE" w14:textId="77777777" w:rsidR="003929DA" w:rsidRPr="00F60F78" w:rsidRDefault="003929DA">
      <w:pPr>
        <w:pStyle w:val="16"/>
        <w:rPr>
          <w:szCs w:val="22"/>
          <w:lang w:val="el-GR"/>
        </w:rPr>
      </w:pPr>
    </w:p>
    <w:p w14:paraId="6ACAB0D2"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l-GR"/>
        </w:rPr>
        <w:t>Δ/ΝΣΗ: ΠΡΟΜΗΘΕΙΩΝ &amp; ΔΙΑΧΕΙΡΙΣΗΣ</w:t>
      </w:r>
    </w:p>
    <w:p w14:paraId="7CEE56F4"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l-GR"/>
        </w:rPr>
        <w:t>ΤΜΗΜΑ: ΠΡΟΜΗΘΕΙΑΣ ΑΓΑΘΩΝ</w:t>
      </w:r>
    </w:p>
    <w:p w14:paraId="5E8AD9C8"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l-GR"/>
        </w:rPr>
        <w:t>ΤΑΧ. Δ/ΝΣΗ: Λ. ΜΕΣΟΓΕΙΩΝ 432, ΑΓ. ΠΑΡΑΣΚΕΥΗ, ΑΤΤΙΚΗ, ΕΛΛΑΔΑ</w:t>
      </w:r>
    </w:p>
    <w:p w14:paraId="0FD1B356"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l-GR"/>
        </w:rPr>
        <w:t>ΤΑΧ. ΚΩΔΙΚΑΣ: 153 42</w:t>
      </w:r>
    </w:p>
    <w:p w14:paraId="7AD9B05F"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l-GR"/>
        </w:rPr>
        <w:t>ΠΛΗΡΟΦΟΡΙΕΣ: ΔΗΜΗΤΡΙΟΣ ΑΝΤ.  ΔΕΟΥΔΕΣ</w:t>
      </w:r>
    </w:p>
    <w:p w14:paraId="0C502D51"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l-GR"/>
        </w:rPr>
        <w:t>ΤΗΛ. : 210 - 607 5737</w:t>
      </w:r>
    </w:p>
    <w:p w14:paraId="7AE73930" w14:textId="77777777" w:rsidR="00ED7EF6" w:rsidRPr="00ED7EF6" w:rsidRDefault="00ED7EF6" w:rsidP="00ED7EF6">
      <w:pPr>
        <w:spacing w:after="0"/>
        <w:ind w:right="-57"/>
        <w:rPr>
          <w:rFonts w:ascii="Times New Roman" w:hAnsi="Times New Roman" w:cs="Times New Roman"/>
          <w:b/>
          <w:bCs/>
          <w:iCs/>
          <w:sz w:val="18"/>
          <w:szCs w:val="18"/>
          <w:lang w:val="el-GR"/>
        </w:rPr>
      </w:pPr>
      <w:r w:rsidRPr="00ED7EF6">
        <w:rPr>
          <w:rFonts w:ascii="Times New Roman" w:hAnsi="Times New Roman" w:cs="Times New Roman"/>
          <w:b/>
          <w:bCs/>
          <w:iCs/>
          <w:sz w:val="18"/>
          <w:szCs w:val="18"/>
          <w:lang w:val="en-US"/>
        </w:rPr>
        <w:t>E</w:t>
      </w:r>
      <w:r w:rsidRPr="00ED7EF6">
        <w:rPr>
          <w:rFonts w:ascii="Times New Roman" w:hAnsi="Times New Roman" w:cs="Times New Roman"/>
          <w:b/>
          <w:bCs/>
          <w:iCs/>
          <w:sz w:val="18"/>
          <w:szCs w:val="18"/>
          <w:lang w:val="el-GR"/>
        </w:rPr>
        <w:t>-</w:t>
      </w:r>
      <w:r w:rsidRPr="00ED7EF6">
        <w:rPr>
          <w:rFonts w:ascii="Times New Roman" w:hAnsi="Times New Roman" w:cs="Times New Roman"/>
          <w:b/>
          <w:bCs/>
          <w:iCs/>
          <w:sz w:val="18"/>
          <w:szCs w:val="18"/>
          <w:lang w:val="en-US"/>
        </w:rPr>
        <w:t>mail</w:t>
      </w:r>
      <w:r w:rsidRPr="00ED7EF6">
        <w:rPr>
          <w:rFonts w:ascii="Times New Roman" w:hAnsi="Times New Roman" w:cs="Times New Roman"/>
          <w:b/>
          <w:bCs/>
          <w:iCs/>
          <w:sz w:val="18"/>
          <w:szCs w:val="18"/>
          <w:lang w:val="el-GR"/>
        </w:rPr>
        <w:t xml:space="preserve"> : </w:t>
      </w:r>
      <w:hyperlink r:id="rId8" w:history="1">
        <w:r w:rsidRPr="00ED7EF6">
          <w:rPr>
            <w:rFonts w:ascii="Times New Roman" w:hAnsi="Times New Roman" w:cs="Times New Roman"/>
            <w:b/>
            <w:bCs/>
            <w:iCs/>
            <w:color w:val="0000FF"/>
            <w:sz w:val="18"/>
            <w:szCs w:val="18"/>
            <w:u w:val="single"/>
            <w:lang w:val="en-US"/>
          </w:rPr>
          <w:t>ddeoudes</w:t>
        </w:r>
        <w:r w:rsidRPr="00ED7EF6">
          <w:rPr>
            <w:rFonts w:ascii="Times New Roman" w:hAnsi="Times New Roman" w:cs="Times New Roman"/>
            <w:b/>
            <w:bCs/>
            <w:iCs/>
            <w:color w:val="0000FF"/>
            <w:sz w:val="18"/>
            <w:szCs w:val="18"/>
            <w:u w:val="single"/>
            <w:lang w:val="el-GR"/>
          </w:rPr>
          <w:t>@</w:t>
        </w:r>
        <w:r w:rsidRPr="00ED7EF6">
          <w:rPr>
            <w:rFonts w:ascii="Times New Roman" w:hAnsi="Times New Roman" w:cs="Times New Roman"/>
            <w:b/>
            <w:bCs/>
            <w:iCs/>
            <w:color w:val="0000FF"/>
            <w:sz w:val="18"/>
            <w:szCs w:val="18"/>
            <w:u w:val="single"/>
            <w:lang w:val="en-US"/>
          </w:rPr>
          <w:t>ert</w:t>
        </w:r>
        <w:r w:rsidRPr="00ED7EF6">
          <w:rPr>
            <w:rFonts w:ascii="Times New Roman" w:hAnsi="Times New Roman" w:cs="Times New Roman"/>
            <w:b/>
            <w:bCs/>
            <w:iCs/>
            <w:color w:val="0000FF"/>
            <w:sz w:val="18"/>
            <w:szCs w:val="18"/>
            <w:u w:val="single"/>
            <w:lang w:val="el-GR"/>
          </w:rPr>
          <w:t>.</w:t>
        </w:r>
        <w:r w:rsidRPr="00ED7EF6">
          <w:rPr>
            <w:rFonts w:ascii="Times New Roman" w:hAnsi="Times New Roman" w:cs="Times New Roman"/>
            <w:b/>
            <w:bCs/>
            <w:iCs/>
            <w:color w:val="0000FF"/>
            <w:sz w:val="18"/>
            <w:szCs w:val="18"/>
            <w:u w:val="single"/>
            <w:lang w:val="en-US"/>
          </w:rPr>
          <w:t>gr</w:t>
        </w:r>
      </w:hyperlink>
      <w:r w:rsidRPr="00ED7EF6">
        <w:rPr>
          <w:rFonts w:ascii="Times New Roman" w:hAnsi="Times New Roman" w:cs="Times New Roman"/>
          <w:b/>
          <w:bCs/>
          <w:iCs/>
          <w:sz w:val="18"/>
          <w:szCs w:val="18"/>
          <w:lang w:val="el-GR"/>
        </w:rPr>
        <w:t xml:space="preserve"> </w:t>
      </w:r>
    </w:p>
    <w:p w14:paraId="1389F28E" w14:textId="77777777" w:rsidR="00ED7EF6" w:rsidRPr="00ED7EF6" w:rsidRDefault="00ED7EF6" w:rsidP="00ED7EF6">
      <w:pPr>
        <w:ind w:right="-58"/>
        <w:rPr>
          <w:rFonts w:ascii="Times New Roman" w:hAnsi="Times New Roman" w:cs="Times New Roman"/>
          <w:bCs/>
          <w:iCs/>
          <w:sz w:val="18"/>
          <w:szCs w:val="18"/>
          <w:lang w:val="el-GR"/>
        </w:rPr>
      </w:pPr>
    </w:p>
    <w:p w14:paraId="2E2AFED7" w14:textId="77777777" w:rsidR="00ED7EF6" w:rsidRPr="00ED7EF6" w:rsidRDefault="00ED7EF6" w:rsidP="00ED7EF6">
      <w:pPr>
        <w:ind w:left="5040" w:right="-58" w:firstLine="720"/>
        <w:jc w:val="center"/>
        <w:rPr>
          <w:rFonts w:ascii="Times New Roman" w:hAnsi="Times New Roman" w:cs="Times New Roman"/>
          <w:b/>
          <w:iCs/>
          <w:sz w:val="24"/>
          <w:lang w:val="el-GR"/>
        </w:rPr>
      </w:pPr>
      <w:r w:rsidRPr="00ED7EF6">
        <w:rPr>
          <w:rFonts w:ascii="Times New Roman" w:hAnsi="Times New Roman" w:cs="Times New Roman"/>
          <w:b/>
          <w:iCs/>
          <w:sz w:val="24"/>
          <w:lang w:val="el-GR"/>
        </w:rPr>
        <w:t>ΚΑΤΑΧΩΡΗΤΕΑ ΣΤΟ ΚΗΜΔΗΣ</w:t>
      </w:r>
    </w:p>
    <w:p w14:paraId="427F3BFF" w14:textId="77777777" w:rsidR="00ED7EF6" w:rsidRPr="00ED7EF6" w:rsidRDefault="00ED7EF6" w:rsidP="00ED7EF6">
      <w:pPr>
        <w:ind w:right="-58"/>
        <w:jc w:val="center"/>
        <w:rPr>
          <w:rFonts w:ascii="Times New Roman" w:hAnsi="Times New Roman" w:cs="Times New Roman"/>
          <w:b/>
          <w:iCs/>
          <w:sz w:val="24"/>
          <w:lang w:val="el-GR"/>
        </w:rPr>
      </w:pP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color w:val="FFFFFF"/>
          <w:sz w:val="24"/>
          <w:lang w:val="el-GR"/>
        </w:rPr>
        <w:tab/>
      </w:r>
      <w:r w:rsidRPr="00ED7EF6">
        <w:rPr>
          <w:rFonts w:ascii="Times New Roman" w:hAnsi="Times New Roman" w:cs="Times New Roman"/>
          <w:b/>
          <w:iCs/>
          <w:sz w:val="24"/>
          <w:lang w:val="el-GR"/>
        </w:rPr>
        <w:t>ΨΗΦΙΑΚΑ ΥΠΟΓΕΓΡΑΜΜΕΝΗ</w:t>
      </w:r>
    </w:p>
    <w:p w14:paraId="262D80D4" w14:textId="77777777" w:rsidR="00ED7EF6" w:rsidRPr="00ED7EF6" w:rsidRDefault="00ED7EF6" w:rsidP="00ED7EF6">
      <w:pPr>
        <w:ind w:right="-58"/>
        <w:jc w:val="center"/>
        <w:rPr>
          <w:rFonts w:ascii="Times New Roman" w:hAnsi="Times New Roman" w:cs="Times New Roman"/>
          <w:b/>
          <w:iCs/>
          <w:sz w:val="24"/>
          <w:lang w:val="el-GR"/>
        </w:rPr>
      </w:pPr>
    </w:p>
    <w:p w14:paraId="3AB3FAAA" w14:textId="4CF1C5FA" w:rsidR="00ED7EF6" w:rsidRPr="00ED7EF6" w:rsidRDefault="00ED7EF6" w:rsidP="00ED7EF6">
      <w:pPr>
        <w:ind w:left="5040" w:right="-58" w:firstLine="720"/>
        <w:rPr>
          <w:rFonts w:ascii="Times New Roman" w:hAnsi="Times New Roman" w:cs="Times New Roman"/>
          <w:b/>
          <w:i/>
          <w:sz w:val="24"/>
          <w:lang w:val="el-GR"/>
        </w:rPr>
      </w:pPr>
      <w:r w:rsidRPr="00ED7EF6">
        <w:rPr>
          <w:rFonts w:ascii="Times New Roman" w:hAnsi="Times New Roman" w:cs="Times New Roman"/>
          <w:b/>
          <w:i/>
          <w:sz w:val="24"/>
          <w:lang w:val="el-GR"/>
        </w:rPr>
        <w:t xml:space="preserve">   </w:t>
      </w:r>
      <w:proofErr w:type="spellStart"/>
      <w:r w:rsidRPr="00ED7EF6">
        <w:rPr>
          <w:rFonts w:ascii="Times New Roman" w:hAnsi="Times New Roman" w:cs="Times New Roman"/>
          <w:b/>
          <w:i/>
          <w:sz w:val="24"/>
          <w:lang w:val="el-GR"/>
        </w:rPr>
        <w:t>Αρ</w:t>
      </w:r>
      <w:proofErr w:type="spellEnd"/>
      <w:r w:rsidRPr="00ED7EF6">
        <w:rPr>
          <w:rFonts w:ascii="Times New Roman" w:hAnsi="Times New Roman" w:cs="Times New Roman"/>
          <w:b/>
          <w:i/>
          <w:sz w:val="24"/>
          <w:lang w:val="el-GR"/>
        </w:rPr>
        <w:t xml:space="preserve">. </w:t>
      </w:r>
      <w:proofErr w:type="spellStart"/>
      <w:r w:rsidRPr="00ED7EF6">
        <w:rPr>
          <w:rFonts w:ascii="Times New Roman" w:hAnsi="Times New Roman" w:cs="Times New Roman"/>
          <w:b/>
          <w:i/>
          <w:sz w:val="24"/>
          <w:lang w:val="el-GR"/>
        </w:rPr>
        <w:t>Πρωτ</w:t>
      </w:r>
      <w:proofErr w:type="spellEnd"/>
      <w:r w:rsidRPr="00ED7EF6">
        <w:rPr>
          <w:rFonts w:ascii="Times New Roman" w:hAnsi="Times New Roman" w:cs="Times New Roman"/>
          <w:b/>
          <w:i/>
          <w:sz w:val="24"/>
          <w:lang w:val="el-GR"/>
        </w:rPr>
        <w:t xml:space="preserve">. : </w:t>
      </w:r>
    </w:p>
    <w:p w14:paraId="25A427B2" w14:textId="77777777" w:rsidR="00ED7EF6" w:rsidRPr="00ED7EF6" w:rsidRDefault="00ED7EF6" w:rsidP="00ED7EF6">
      <w:pPr>
        <w:ind w:left="5040" w:right="-58" w:firstLine="720"/>
        <w:jc w:val="center"/>
        <w:rPr>
          <w:rFonts w:ascii="Book Antiqua" w:hAnsi="Book Antiqua" w:cs="Arial"/>
          <w:i/>
          <w:sz w:val="16"/>
          <w:u w:val="single"/>
          <w:lang w:val="el-GR"/>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4A0" w:firstRow="1" w:lastRow="0" w:firstColumn="1" w:lastColumn="0" w:noHBand="0" w:noVBand="1"/>
      </w:tblPr>
      <w:tblGrid>
        <w:gridCol w:w="9964"/>
      </w:tblGrid>
      <w:tr w:rsidR="00ED7EF6" w:rsidRPr="00181317" w14:paraId="55354544" w14:textId="77777777" w:rsidTr="008F0172">
        <w:trPr>
          <w:trHeight w:val="1201"/>
        </w:trPr>
        <w:tc>
          <w:tcPr>
            <w:tcW w:w="9964" w:type="dxa"/>
            <w:tcBorders>
              <w:top w:val="single" w:sz="4" w:space="0" w:color="auto"/>
              <w:left w:val="single" w:sz="4" w:space="0" w:color="auto"/>
              <w:bottom w:val="single" w:sz="4" w:space="0" w:color="auto"/>
              <w:right w:val="single" w:sz="4" w:space="0" w:color="auto"/>
            </w:tcBorders>
            <w:shd w:val="clear" w:color="auto" w:fill="00B0F0"/>
          </w:tcPr>
          <w:p w14:paraId="2593ACA2" w14:textId="77777777" w:rsidR="00ED7EF6" w:rsidRPr="00ED7EF6" w:rsidRDefault="00ED7EF6" w:rsidP="00ED7EF6">
            <w:pPr>
              <w:ind w:right="-58"/>
              <w:rPr>
                <w:rFonts w:ascii="Times New Roman" w:hAnsi="Times New Roman" w:cs="Times New Roman"/>
                <w:b/>
                <w:i/>
                <w:u w:val="single"/>
                <w:lang w:val="el-GR"/>
              </w:rPr>
            </w:pPr>
          </w:p>
          <w:p w14:paraId="2D529BF1" w14:textId="77777777" w:rsidR="00ED7EF6" w:rsidRPr="00ED7EF6" w:rsidRDefault="00ED7EF6" w:rsidP="00ED7EF6">
            <w:pPr>
              <w:ind w:right="-58"/>
              <w:jc w:val="center"/>
              <w:rPr>
                <w:rFonts w:ascii="Times New Roman" w:hAnsi="Times New Roman" w:cs="Times New Roman"/>
                <w:b/>
                <w:iCs/>
                <w:sz w:val="32"/>
                <w:szCs w:val="32"/>
                <w:u w:val="single"/>
                <w:lang w:val="el-GR"/>
              </w:rPr>
            </w:pPr>
            <w:r w:rsidRPr="00ED7EF6">
              <w:rPr>
                <w:rFonts w:ascii="Times New Roman" w:hAnsi="Times New Roman" w:cs="Times New Roman"/>
                <w:b/>
                <w:iCs/>
                <w:sz w:val="32"/>
                <w:szCs w:val="32"/>
                <w:u w:val="single"/>
                <w:lang w:val="el-GR"/>
              </w:rPr>
              <w:t>ΕΛΛΗΝΙΚΗ ΡΑΔΙΟΦΩΝΙΑ ΤΗΛΕΟΡΑΣΗ Α.Ε.</w:t>
            </w:r>
          </w:p>
        </w:tc>
      </w:tr>
    </w:tbl>
    <w:p w14:paraId="77AF1DF0" w14:textId="77777777" w:rsidR="00ED7EF6" w:rsidRPr="00ED7EF6" w:rsidRDefault="00ED7EF6" w:rsidP="00ED7EF6">
      <w:pPr>
        <w:jc w:val="center"/>
        <w:rPr>
          <w:rFonts w:ascii="Times New Roman" w:hAnsi="Times New Roman" w:cs="Times New Roman"/>
          <w:b/>
          <w:i/>
          <w:sz w:val="24"/>
          <w:u w:val="single"/>
          <w:lang w:val="el-GR"/>
        </w:rPr>
      </w:pPr>
    </w:p>
    <w:p w14:paraId="141C7108" w14:textId="0D5C2D22" w:rsidR="00ED7EF6" w:rsidRPr="00ED7EF6" w:rsidRDefault="00ED7EF6" w:rsidP="00ED7EF6">
      <w:pPr>
        <w:jc w:val="center"/>
        <w:rPr>
          <w:rFonts w:ascii="Times New Roman" w:hAnsi="Times New Roman" w:cs="Times New Roman"/>
          <w:b/>
          <w:sz w:val="28"/>
          <w:szCs w:val="28"/>
          <w:u w:val="single"/>
          <w:lang w:val="el-GR"/>
        </w:rPr>
      </w:pPr>
      <w:r w:rsidRPr="00ED7EF6">
        <w:rPr>
          <w:rFonts w:ascii="Times New Roman" w:hAnsi="Times New Roman" w:cs="Times New Roman"/>
          <w:b/>
          <w:sz w:val="28"/>
          <w:szCs w:val="28"/>
          <w:u w:val="single"/>
          <w:lang w:val="el-GR"/>
        </w:rPr>
        <w:t>ΔΙΑΚΗΡΥΞΗ ΑΡΙΘΜ.  1</w:t>
      </w:r>
      <w:r>
        <w:rPr>
          <w:rFonts w:ascii="Times New Roman" w:hAnsi="Times New Roman" w:cs="Times New Roman"/>
          <w:b/>
          <w:sz w:val="28"/>
          <w:szCs w:val="28"/>
          <w:u w:val="single"/>
          <w:lang w:val="el-GR"/>
        </w:rPr>
        <w:t>22</w:t>
      </w:r>
      <w:r w:rsidRPr="00ED7EF6">
        <w:rPr>
          <w:rFonts w:ascii="Times New Roman" w:hAnsi="Times New Roman" w:cs="Times New Roman"/>
          <w:b/>
          <w:sz w:val="28"/>
          <w:szCs w:val="28"/>
          <w:u w:val="single"/>
          <w:lang w:val="el-GR"/>
        </w:rPr>
        <w:t>/2024</w:t>
      </w:r>
    </w:p>
    <w:p w14:paraId="222908AA" w14:textId="7DD41676" w:rsidR="00ED7EF6" w:rsidRPr="00ED7EF6" w:rsidRDefault="00ED7EF6" w:rsidP="00ED7EF6">
      <w:pPr>
        <w:keepNext/>
        <w:pBdr>
          <w:top w:val="single" w:sz="18" w:space="0" w:color="000080"/>
          <w:left w:val="single" w:sz="18" w:space="4" w:color="000080"/>
          <w:bottom w:val="single" w:sz="18" w:space="1" w:color="000080"/>
          <w:right w:val="single" w:sz="18" w:space="4" w:color="000080"/>
        </w:pBdr>
        <w:spacing w:before="320" w:after="160"/>
        <w:ind w:left="90"/>
        <w:jc w:val="center"/>
        <w:outlineLvl w:val="0"/>
        <w:rPr>
          <w:rFonts w:ascii="Times New Roman" w:hAnsi="Times New Roman" w:cs="Times New Roman"/>
          <w:b/>
          <w:bCs/>
          <w:color w:val="333399"/>
          <w:sz w:val="28"/>
          <w:szCs w:val="28"/>
          <w:lang w:val="el-GR" w:eastAsia="zh-CN"/>
        </w:rPr>
      </w:pPr>
      <w:bookmarkStart w:id="0" w:name="_Toc114688476"/>
      <w:bookmarkStart w:id="1" w:name="_Toc121153262"/>
      <w:bookmarkStart w:id="2" w:name="_Toc121153749"/>
      <w:bookmarkStart w:id="3" w:name="_Toc121153864"/>
      <w:r w:rsidRPr="00ED7EF6">
        <w:rPr>
          <w:rFonts w:ascii="Times New Roman" w:hAnsi="Times New Roman" w:cs="Times New Roman"/>
          <w:b/>
          <w:bCs/>
          <w:color w:val="333399"/>
          <w:sz w:val="28"/>
          <w:szCs w:val="28"/>
          <w:lang w:val="el-GR" w:eastAsia="zh-CN"/>
        </w:rPr>
        <w:t>Ηλεκτρονικού, Ανοιχτού, Δημόσιου Διαγωνισμού, κάτω των ορίων, για την Προμήθεια</w:t>
      </w:r>
      <w:bookmarkEnd w:id="0"/>
      <w:bookmarkEnd w:id="1"/>
      <w:bookmarkEnd w:id="2"/>
      <w:bookmarkEnd w:id="3"/>
      <w:r>
        <w:rPr>
          <w:rFonts w:ascii="Times New Roman" w:hAnsi="Times New Roman" w:cs="Times New Roman"/>
          <w:b/>
          <w:bCs/>
          <w:color w:val="333399"/>
          <w:sz w:val="28"/>
          <w:szCs w:val="28"/>
          <w:lang w:val="el-GR" w:eastAsia="zh-CN"/>
        </w:rPr>
        <w:t xml:space="preserve"> ενός  (1) Εξειδικευμένου Διακομιστή </w:t>
      </w:r>
      <w:r w:rsidRPr="00ED7EF6">
        <w:rPr>
          <w:rFonts w:ascii="Times New Roman" w:hAnsi="Times New Roman" w:cs="Times New Roman"/>
          <w:b/>
          <w:bCs/>
          <w:color w:val="333399"/>
          <w:sz w:val="28"/>
          <w:szCs w:val="28"/>
          <w:lang w:val="el-GR" w:eastAsia="zh-CN"/>
        </w:rPr>
        <w:t>(</w:t>
      </w:r>
      <w:r>
        <w:rPr>
          <w:rFonts w:ascii="Times New Roman" w:hAnsi="Times New Roman" w:cs="Times New Roman"/>
          <w:b/>
          <w:bCs/>
          <w:color w:val="333399"/>
          <w:sz w:val="28"/>
          <w:szCs w:val="28"/>
          <w:lang w:val="en-US" w:eastAsia="zh-CN"/>
        </w:rPr>
        <w:t>Server</w:t>
      </w:r>
      <w:r w:rsidRPr="00ED7EF6">
        <w:rPr>
          <w:rFonts w:ascii="Times New Roman" w:hAnsi="Times New Roman" w:cs="Times New Roman"/>
          <w:b/>
          <w:bCs/>
          <w:color w:val="333399"/>
          <w:sz w:val="28"/>
          <w:szCs w:val="28"/>
          <w:lang w:val="el-GR" w:eastAsia="zh-CN"/>
        </w:rPr>
        <w:t xml:space="preserve">) </w:t>
      </w:r>
      <w:r>
        <w:rPr>
          <w:rFonts w:ascii="Times New Roman" w:hAnsi="Times New Roman" w:cs="Times New Roman"/>
          <w:b/>
          <w:bCs/>
          <w:color w:val="333399"/>
          <w:sz w:val="28"/>
          <w:szCs w:val="28"/>
          <w:lang w:val="el-GR" w:eastAsia="zh-CN"/>
        </w:rPr>
        <w:t xml:space="preserve">&amp; Αδειών για την Επέκταση του Υπάρχοντος Συστήματος Διαχείρισης Αρχείων </w:t>
      </w:r>
      <w:r>
        <w:rPr>
          <w:rFonts w:ascii="Times New Roman" w:hAnsi="Times New Roman" w:cs="Times New Roman"/>
          <w:b/>
          <w:bCs/>
          <w:color w:val="333399"/>
          <w:sz w:val="28"/>
          <w:szCs w:val="28"/>
          <w:lang w:val="en-US" w:eastAsia="zh-CN"/>
        </w:rPr>
        <w:t>Video</w:t>
      </w:r>
      <w:r w:rsidRPr="00ED7EF6">
        <w:rPr>
          <w:rFonts w:ascii="Times New Roman" w:hAnsi="Times New Roman" w:cs="Times New Roman"/>
          <w:b/>
          <w:bCs/>
          <w:color w:val="333399"/>
          <w:sz w:val="28"/>
          <w:szCs w:val="28"/>
          <w:lang w:val="el-GR" w:eastAsia="zh-CN"/>
        </w:rPr>
        <w:t xml:space="preserve"> </w:t>
      </w:r>
      <w:proofErr w:type="spellStart"/>
      <w:r>
        <w:rPr>
          <w:rFonts w:ascii="Times New Roman" w:hAnsi="Times New Roman" w:cs="Times New Roman"/>
          <w:b/>
          <w:bCs/>
          <w:color w:val="333399"/>
          <w:sz w:val="28"/>
          <w:szCs w:val="28"/>
          <w:lang w:val="en-US" w:eastAsia="zh-CN"/>
        </w:rPr>
        <w:t>Telestream</w:t>
      </w:r>
      <w:proofErr w:type="spellEnd"/>
      <w:r w:rsidRPr="00ED7EF6">
        <w:rPr>
          <w:rFonts w:ascii="Times New Roman" w:hAnsi="Times New Roman" w:cs="Times New Roman"/>
          <w:b/>
          <w:bCs/>
          <w:color w:val="333399"/>
          <w:sz w:val="28"/>
          <w:szCs w:val="28"/>
          <w:lang w:val="el-GR" w:eastAsia="zh-CN"/>
        </w:rPr>
        <w:t xml:space="preserve"> </w:t>
      </w:r>
      <w:r>
        <w:rPr>
          <w:rFonts w:ascii="Times New Roman" w:hAnsi="Times New Roman" w:cs="Times New Roman"/>
          <w:b/>
          <w:bCs/>
          <w:color w:val="333399"/>
          <w:sz w:val="28"/>
          <w:szCs w:val="28"/>
          <w:lang w:val="en-US" w:eastAsia="zh-CN"/>
        </w:rPr>
        <w:t>Vantage</w:t>
      </w:r>
      <w:r w:rsidRPr="00ED7EF6">
        <w:rPr>
          <w:rFonts w:ascii="Times New Roman" w:hAnsi="Times New Roman" w:cs="Times New Roman"/>
          <w:b/>
          <w:bCs/>
          <w:color w:val="333399"/>
          <w:sz w:val="28"/>
          <w:szCs w:val="28"/>
          <w:lang w:val="el-GR" w:eastAsia="zh-CN"/>
        </w:rPr>
        <w:br/>
      </w:r>
    </w:p>
    <w:p w14:paraId="1B3E238C" w14:textId="77777777" w:rsidR="00ED7EF6" w:rsidRPr="00ED7EF6" w:rsidRDefault="00ED7EF6" w:rsidP="00ED7EF6">
      <w:pPr>
        <w:spacing w:before="100" w:beforeAutospacing="1" w:after="100" w:afterAutospacing="1" w:line="360" w:lineRule="auto"/>
        <w:jc w:val="center"/>
        <w:rPr>
          <w:rFonts w:ascii="Times New Roman" w:hAnsi="Times New Roman" w:cs="Times New Roman"/>
          <w:b/>
          <w:sz w:val="24"/>
          <w:u w:val="single"/>
          <w:lang w:val="el-GR" w:eastAsia="en-US"/>
        </w:rPr>
      </w:pPr>
      <w:r w:rsidRPr="00ED7EF6">
        <w:rPr>
          <w:rFonts w:ascii="Times New Roman" w:hAnsi="Times New Roman" w:cs="Times New Roman"/>
          <w:b/>
          <w:sz w:val="24"/>
          <w:u w:val="single"/>
          <w:lang w:val="el-GR" w:eastAsia="en-US"/>
        </w:rPr>
        <w:t xml:space="preserve"> ΚΡΙΤΗΡΙΟ ΚΑΤΑΚΥΡΩΣΗΣ : Η ΠΛΕΟΝ ΣΥΜΦΕΡΟΥΣΑ  ΑΠΟ ΟΙΚΟΝΟΜΙΚΗ ΑΠΟΨΗ ΠΡΟΣΦΟΡΑ, ΒΑΣΕΙ ΤΙΜΗΣ</w:t>
      </w:r>
    </w:p>
    <w:p w14:paraId="39E677C5" w14:textId="3250E641" w:rsidR="00ED7EF6" w:rsidRPr="00ED7EF6" w:rsidRDefault="00ED7EF6" w:rsidP="00ED7EF6">
      <w:pPr>
        <w:spacing w:after="0" w:line="360" w:lineRule="auto"/>
        <w:jc w:val="center"/>
        <w:rPr>
          <w:rFonts w:ascii="Times New Roman" w:hAnsi="Times New Roman" w:cs="Times New Roman"/>
          <w:b/>
          <w:sz w:val="28"/>
          <w:szCs w:val="28"/>
          <w:u w:val="single"/>
          <w:lang w:val="el-GR" w:eastAsia="en-US"/>
        </w:rPr>
      </w:pPr>
      <w:r w:rsidRPr="00ED7EF6">
        <w:rPr>
          <w:rFonts w:ascii="Times New Roman" w:hAnsi="Times New Roman" w:cs="Times New Roman"/>
          <w:b/>
          <w:sz w:val="28"/>
          <w:szCs w:val="28"/>
          <w:u w:val="single"/>
          <w:lang w:val="el-GR" w:eastAsia="en-US"/>
        </w:rPr>
        <w:t xml:space="preserve">ΕΚΤΙΜΩΜΕΝΗ ΑΞΙΑ : € 104.540,00  ΧΩΡΙΣ Φ.Π.Α </w:t>
      </w:r>
    </w:p>
    <w:p w14:paraId="598D8619" w14:textId="57E1630F" w:rsidR="00ED7EF6" w:rsidRPr="00ED7EF6" w:rsidRDefault="00ED7EF6" w:rsidP="00ED7EF6">
      <w:pPr>
        <w:spacing w:after="0" w:line="360" w:lineRule="auto"/>
        <w:jc w:val="center"/>
        <w:rPr>
          <w:rFonts w:ascii="Times New Roman" w:hAnsi="Times New Roman" w:cs="Times New Roman"/>
          <w:b/>
          <w:sz w:val="28"/>
          <w:szCs w:val="28"/>
          <w:u w:val="single"/>
          <w:lang w:val="el-GR" w:eastAsia="en-US"/>
        </w:rPr>
      </w:pPr>
      <w:r w:rsidRPr="00ED7EF6">
        <w:rPr>
          <w:rFonts w:ascii="Times New Roman" w:hAnsi="Times New Roman" w:cs="Times New Roman"/>
          <w:b/>
          <w:sz w:val="28"/>
          <w:szCs w:val="28"/>
          <w:u w:val="single"/>
          <w:lang w:val="el-GR" w:eastAsia="en-US"/>
        </w:rPr>
        <w:t>(ΠΟΣΟ ΜΕ Φ.Π.Α € 12</w:t>
      </w:r>
      <w:r w:rsidRPr="00C003AB">
        <w:rPr>
          <w:rFonts w:ascii="Times New Roman" w:hAnsi="Times New Roman" w:cs="Times New Roman"/>
          <w:b/>
          <w:sz w:val="28"/>
          <w:szCs w:val="28"/>
          <w:u w:val="single"/>
          <w:lang w:val="el-GR" w:eastAsia="en-US"/>
        </w:rPr>
        <w:t>9.629</w:t>
      </w:r>
      <w:r w:rsidRPr="00ED7EF6">
        <w:rPr>
          <w:rFonts w:ascii="Times New Roman" w:hAnsi="Times New Roman" w:cs="Times New Roman"/>
          <w:b/>
          <w:sz w:val="28"/>
          <w:szCs w:val="28"/>
          <w:u w:val="single"/>
          <w:lang w:val="el-GR" w:eastAsia="en-US"/>
        </w:rPr>
        <w:t>,</w:t>
      </w:r>
      <w:r w:rsidRPr="00C003AB">
        <w:rPr>
          <w:rFonts w:ascii="Times New Roman" w:hAnsi="Times New Roman" w:cs="Times New Roman"/>
          <w:b/>
          <w:sz w:val="28"/>
          <w:szCs w:val="28"/>
          <w:u w:val="single"/>
          <w:lang w:val="el-GR" w:eastAsia="en-US"/>
        </w:rPr>
        <w:t>6</w:t>
      </w:r>
      <w:r w:rsidRPr="00ED7EF6">
        <w:rPr>
          <w:rFonts w:ascii="Times New Roman" w:hAnsi="Times New Roman" w:cs="Times New Roman"/>
          <w:b/>
          <w:sz w:val="28"/>
          <w:szCs w:val="28"/>
          <w:u w:val="single"/>
          <w:lang w:val="el-GR" w:eastAsia="en-US"/>
        </w:rPr>
        <w:t>0 -  Φ.Π.Α. 24% - € 2</w:t>
      </w:r>
      <w:r w:rsidRPr="00C003AB">
        <w:rPr>
          <w:rFonts w:ascii="Times New Roman" w:hAnsi="Times New Roman" w:cs="Times New Roman"/>
          <w:b/>
          <w:sz w:val="28"/>
          <w:szCs w:val="28"/>
          <w:u w:val="single"/>
          <w:lang w:val="el-GR" w:eastAsia="en-US"/>
        </w:rPr>
        <w:t>5.089,6</w:t>
      </w:r>
      <w:r w:rsidRPr="00ED7EF6">
        <w:rPr>
          <w:rFonts w:ascii="Times New Roman" w:hAnsi="Times New Roman" w:cs="Times New Roman"/>
          <w:b/>
          <w:sz w:val="28"/>
          <w:szCs w:val="28"/>
          <w:u w:val="single"/>
          <w:lang w:val="el-GR" w:eastAsia="en-US"/>
        </w:rPr>
        <w:t>0)</w:t>
      </w:r>
    </w:p>
    <w:p w14:paraId="255E5C81" w14:textId="1298C322" w:rsidR="00ED7EF6" w:rsidRPr="00ED7EF6" w:rsidRDefault="00ED7EF6" w:rsidP="00ED7EF6">
      <w:pPr>
        <w:spacing w:before="100" w:beforeAutospacing="1" w:after="100" w:afterAutospacing="1" w:line="360" w:lineRule="auto"/>
        <w:jc w:val="center"/>
        <w:rPr>
          <w:rFonts w:ascii="Times New Roman" w:hAnsi="Times New Roman" w:cs="Times New Roman"/>
          <w:sz w:val="28"/>
          <w:szCs w:val="28"/>
          <w:lang w:eastAsia="en-US"/>
        </w:rPr>
      </w:pPr>
      <w:r w:rsidRPr="00ED7EF6">
        <w:rPr>
          <w:rFonts w:ascii="Times New Roman" w:hAnsi="Times New Roman" w:cs="Times New Roman"/>
          <w:b/>
          <w:sz w:val="28"/>
          <w:szCs w:val="28"/>
          <w:u w:val="single"/>
          <w:lang w:eastAsia="en-US"/>
        </w:rPr>
        <w:t xml:space="preserve">ΤΑΞΙΝΟΜΗΣΗ ΚΑΤΑ </w:t>
      </w:r>
      <w:r w:rsidRPr="00ED7EF6">
        <w:rPr>
          <w:rFonts w:ascii="Times New Roman" w:hAnsi="Times New Roman" w:cs="Times New Roman"/>
          <w:b/>
          <w:sz w:val="28"/>
          <w:szCs w:val="28"/>
          <w:u w:val="single"/>
          <w:lang w:val="en-US" w:eastAsia="en-US"/>
        </w:rPr>
        <w:t xml:space="preserve">CPV: </w:t>
      </w:r>
      <w:r w:rsidR="00C003AB">
        <w:rPr>
          <w:rFonts w:ascii="Times New Roman" w:hAnsi="Times New Roman" w:cs="Times New Roman"/>
          <w:b/>
          <w:sz w:val="28"/>
          <w:szCs w:val="28"/>
          <w:u w:val="single"/>
          <w:lang w:val="en-US" w:eastAsia="en-US"/>
        </w:rPr>
        <w:t>48219300-9, 30210000-4, 51300000-5</w:t>
      </w:r>
    </w:p>
    <w:p w14:paraId="2D3876AB" w14:textId="77777777" w:rsidR="003929DA" w:rsidRDefault="003929DA">
      <w:pPr>
        <w:rPr>
          <w:szCs w:val="22"/>
          <w:lang w:val="el-GR"/>
        </w:rPr>
      </w:pPr>
    </w:p>
    <w:p w14:paraId="6A2D5257" w14:textId="77777777" w:rsidR="003929DA" w:rsidRDefault="003929DA">
      <w:pPr>
        <w:rPr>
          <w:szCs w:val="22"/>
          <w:lang w:val="el-GR"/>
        </w:rPr>
      </w:pPr>
    </w:p>
    <w:p w14:paraId="42015BA1" w14:textId="34E5912C" w:rsidR="003929DA" w:rsidRPr="00ED7EF6" w:rsidRDefault="003929DA" w:rsidP="00ED7EF6">
      <w:pPr>
        <w:pStyle w:val="Style1"/>
        <w:jc w:val="both"/>
        <w:rPr>
          <w:color w:val="000000"/>
        </w:rPr>
        <w:sectPr w:rsidR="003929DA" w:rsidRPr="00ED7EF6" w:rsidSect="00121DCB">
          <w:headerReference w:type="default" r:id="rId9"/>
          <w:footerReference w:type="default" r:id="rId10"/>
          <w:pgSz w:w="11906" w:h="16838"/>
          <w:pgMar w:top="1134" w:right="1134" w:bottom="1134" w:left="1134" w:header="720" w:footer="709" w:gutter="0"/>
          <w:pgBorders w:offsetFrom="page">
            <w:top w:val="single" w:sz="4" w:space="24" w:color="0070C0"/>
            <w:left w:val="single" w:sz="4" w:space="24" w:color="0070C0"/>
            <w:bottom w:val="single" w:sz="4" w:space="24" w:color="0070C0"/>
            <w:right w:val="single" w:sz="4" w:space="24" w:color="0070C0"/>
          </w:pgBorders>
          <w:cols w:space="720"/>
          <w:docGrid w:linePitch="600" w:charSpace="36864"/>
        </w:sectPr>
      </w:pPr>
    </w:p>
    <w:p w14:paraId="708617AD" w14:textId="77777777" w:rsidR="00614140" w:rsidRDefault="00614140" w:rsidP="00614140">
      <w:pPr>
        <w:pStyle w:val="Contents"/>
      </w:pPr>
      <w:bookmarkStart w:id="5" w:name="_Toc129004391"/>
      <w:bookmarkStart w:id="6" w:name="_Toc171340880"/>
      <w:bookmarkStart w:id="7" w:name="_Toc172805973"/>
      <w:r>
        <w:lastRenderedPageBreak/>
        <w:t>Περιεχόμενα</w:t>
      </w:r>
      <w:bookmarkEnd w:id="5"/>
    </w:p>
    <w:p w14:paraId="63473085" w14:textId="47FB4049" w:rsidR="00614140" w:rsidRPr="00D82F36" w:rsidRDefault="00614140" w:rsidP="00614140">
      <w:pPr>
        <w:pStyle w:val="18"/>
        <w:tabs>
          <w:tab w:val="right" w:leader="dot" w:pos="9628"/>
        </w:tabs>
        <w:rPr>
          <w:rFonts w:cs="Times New Roman"/>
          <w:b w:val="0"/>
          <w:bCs w:val="0"/>
          <w:caps w:val="0"/>
          <w:noProof/>
          <w:sz w:val="22"/>
          <w:szCs w:val="22"/>
          <w:lang w:val="el-GR" w:eastAsia="el-GR"/>
        </w:rPr>
      </w:pPr>
      <w:r w:rsidRPr="00B03F31">
        <w:rPr>
          <w:rStyle w:val="-"/>
          <w:noProof/>
          <w:lang w:val="el-GR"/>
        </w:rPr>
        <w:fldChar w:fldCharType="begin"/>
      </w:r>
      <w:r w:rsidRPr="009723FE">
        <w:rPr>
          <w:rStyle w:val="-"/>
          <w:noProof/>
          <w:lang w:val="el-GR"/>
        </w:rPr>
        <w:instrText xml:space="preserve"> TOC \o "1-4" \h</w:instrText>
      </w:r>
      <w:r w:rsidRPr="00B03F31">
        <w:rPr>
          <w:rStyle w:val="-"/>
          <w:noProof/>
          <w:lang w:val="el-GR"/>
        </w:rPr>
        <w:fldChar w:fldCharType="separate"/>
      </w:r>
    </w:p>
    <w:p w14:paraId="2955B649" w14:textId="77777777" w:rsidR="00614140" w:rsidRPr="00D82F36" w:rsidRDefault="00614140" w:rsidP="00614140">
      <w:pPr>
        <w:pStyle w:val="18"/>
        <w:tabs>
          <w:tab w:val="left" w:pos="440"/>
          <w:tab w:val="right" w:leader="dot" w:pos="9628"/>
        </w:tabs>
        <w:rPr>
          <w:rFonts w:cs="Times New Roman"/>
          <w:b w:val="0"/>
          <w:bCs w:val="0"/>
          <w:caps w:val="0"/>
          <w:noProof/>
          <w:sz w:val="22"/>
          <w:szCs w:val="22"/>
          <w:lang w:val="el-GR" w:eastAsia="el-GR"/>
        </w:rPr>
      </w:pPr>
      <w:hyperlink w:anchor="_Toc129004392" w:history="1">
        <w:r w:rsidRPr="00505B5C">
          <w:rPr>
            <w:rStyle w:val="-"/>
            <w:noProof/>
            <w:lang w:val="el-GR"/>
          </w:rPr>
          <w:t>1.</w:t>
        </w:r>
        <w:r w:rsidRPr="00D82F36">
          <w:rPr>
            <w:rFonts w:cs="Times New Roman"/>
            <w:b w:val="0"/>
            <w:bCs w:val="0"/>
            <w:caps w:val="0"/>
            <w:noProof/>
            <w:sz w:val="22"/>
            <w:szCs w:val="22"/>
            <w:lang w:val="el-GR" w:eastAsia="el-GR"/>
          </w:rPr>
          <w:tab/>
        </w:r>
        <w:r w:rsidRPr="00505B5C">
          <w:rPr>
            <w:rStyle w:val="-"/>
            <w:noProof/>
            <w:lang w:val="el-GR"/>
          </w:rPr>
          <w:t>ΑΝΑΘΕΤΟΥΣΑ ΑΡΧΗ ΚΑΙ ΑΝΤΙΚΕΙΜΕΝΟ ΣΥΜΒΑΣΗΣ</w:t>
        </w:r>
        <w:r>
          <w:rPr>
            <w:noProof/>
          </w:rPr>
          <w:tab/>
        </w:r>
        <w:r>
          <w:rPr>
            <w:noProof/>
          </w:rPr>
          <w:fldChar w:fldCharType="begin"/>
        </w:r>
        <w:r>
          <w:rPr>
            <w:noProof/>
          </w:rPr>
          <w:instrText xml:space="preserve"> PAGEREF _Toc129004392 \h </w:instrText>
        </w:r>
        <w:r>
          <w:rPr>
            <w:noProof/>
          </w:rPr>
        </w:r>
        <w:r>
          <w:rPr>
            <w:noProof/>
          </w:rPr>
          <w:fldChar w:fldCharType="separate"/>
        </w:r>
        <w:r>
          <w:rPr>
            <w:noProof/>
          </w:rPr>
          <w:t>4</w:t>
        </w:r>
        <w:r>
          <w:rPr>
            <w:noProof/>
          </w:rPr>
          <w:fldChar w:fldCharType="end"/>
        </w:r>
      </w:hyperlink>
    </w:p>
    <w:p w14:paraId="583ED613" w14:textId="77777777"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3" w:history="1">
        <w:r w:rsidRPr="00505B5C">
          <w:rPr>
            <w:rStyle w:val="-"/>
            <w:noProof/>
            <w:lang w:val="el-GR"/>
          </w:rPr>
          <w:t>1.1</w:t>
        </w:r>
        <w:r w:rsidRPr="00D82F36">
          <w:rPr>
            <w:rFonts w:cs="Times New Roman"/>
            <w:smallCaps w:val="0"/>
            <w:noProof/>
            <w:sz w:val="22"/>
            <w:szCs w:val="22"/>
            <w:lang w:val="el-GR" w:eastAsia="el-GR"/>
          </w:rPr>
          <w:tab/>
        </w:r>
        <w:r w:rsidRPr="00505B5C">
          <w:rPr>
            <w:rStyle w:val="-"/>
            <w:noProof/>
            <w:lang w:val="el-GR"/>
          </w:rPr>
          <w:t>Στοιχεία Αναθέτουσας Αρχής</w:t>
        </w:r>
        <w:r>
          <w:rPr>
            <w:noProof/>
          </w:rPr>
          <w:tab/>
        </w:r>
        <w:r>
          <w:rPr>
            <w:noProof/>
          </w:rPr>
          <w:fldChar w:fldCharType="begin"/>
        </w:r>
        <w:r>
          <w:rPr>
            <w:noProof/>
          </w:rPr>
          <w:instrText xml:space="preserve"> PAGEREF _Toc129004393 \h </w:instrText>
        </w:r>
        <w:r>
          <w:rPr>
            <w:noProof/>
          </w:rPr>
        </w:r>
        <w:r>
          <w:rPr>
            <w:noProof/>
          </w:rPr>
          <w:fldChar w:fldCharType="separate"/>
        </w:r>
        <w:r>
          <w:rPr>
            <w:noProof/>
          </w:rPr>
          <w:t>4</w:t>
        </w:r>
        <w:r>
          <w:rPr>
            <w:noProof/>
          </w:rPr>
          <w:fldChar w:fldCharType="end"/>
        </w:r>
      </w:hyperlink>
    </w:p>
    <w:p w14:paraId="7DA782A5" w14:textId="77777777"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4" w:history="1">
        <w:r w:rsidRPr="00505B5C">
          <w:rPr>
            <w:rStyle w:val="-"/>
            <w:noProof/>
            <w:lang w:val="el-GR"/>
          </w:rPr>
          <w:t>1.2</w:t>
        </w:r>
        <w:r w:rsidRPr="00D82F36">
          <w:rPr>
            <w:rFonts w:cs="Times New Roman"/>
            <w:smallCaps w:val="0"/>
            <w:noProof/>
            <w:sz w:val="22"/>
            <w:szCs w:val="22"/>
            <w:lang w:val="el-GR" w:eastAsia="el-GR"/>
          </w:rPr>
          <w:tab/>
        </w:r>
        <w:r w:rsidRPr="00505B5C">
          <w:rPr>
            <w:rStyle w:val="-"/>
            <w:noProof/>
            <w:lang w:val="el-GR"/>
          </w:rPr>
          <w:t>Στοιχεία Διαδικασίας-Χρηματοδότηση</w:t>
        </w:r>
        <w:r>
          <w:rPr>
            <w:noProof/>
          </w:rPr>
          <w:tab/>
        </w:r>
        <w:r>
          <w:rPr>
            <w:noProof/>
          </w:rPr>
          <w:fldChar w:fldCharType="begin"/>
        </w:r>
        <w:r>
          <w:rPr>
            <w:noProof/>
          </w:rPr>
          <w:instrText xml:space="preserve"> PAGEREF _Toc129004394 \h </w:instrText>
        </w:r>
        <w:r>
          <w:rPr>
            <w:noProof/>
          </w:rPr>
        </w:r>
        <w:r>
          <w:rPr>
            <w:noProof/>
          </w:rPr>
          <w:fldChar w:fldCharType="separate"/>
        </w:r>
        <w:r>
          <w:rPr>
            <w:noProof/>
          </w:rPr>
          <w:t>5</w:t>
        </w:r>
        <w:r>
          <w:rPr>
            <w:noProof/>
          </w:rPr>
          <w:fldChar w:fldCharType="end"/>
        </w:r>
      </w:hyperlink>
    </w:p>
    <w:p w14:paraId="1E4BFBCA" w14:textId="77777777"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5" w:history="1">
        <w:r w:rsidRPr="00505B5C">
          <w:rPr>
            <w:rStyle w:val="-"/>
            <w:noProof/>
            <w:lang w:val="el-GR"/>
          </w:rPr>
          <w:t>1.3</w:t>
        </w:r>
        <w:r w:rsidRPr="00D82F36">
          <w:rPr>
            <w:rFonts w:cs="Times New Roman"/>
            <w:smallCaps w:val="0"/>
            <w:noProof/>
            <w:sz w:val="22"/>
            <w:szCs w:val="22"/>
            <w:lang w:val="el-GR" w:eastAsia="el-GR"/>
          </w:rPr>
          <w:tab/>
        </w:r>
        <w:r w:rsidRPr="00505B5C">
          <w:rPr>
            <w:rStyle w:val="-"/>
            <w:noProof/>
            <w:lang w:val="el-GR"/>
          </w:rPr>
          <w:t>Συνοπτική Περιγραφή φυσικού και οικονομικού αντικειμένου της σύμβασης</w:t>
        </w:r>
        <w:r>
          <w:rPr>
            <w:noProof/>
          </w:rPr>
          <w:tab/>
        </w:r>
        <w:r>
          <w:rPr>
            <w:noProof/>
          </w:rPr>
          <w:fldChar w:fldCharType="begin"/>
        </w:r>
        <w:r>
          <w:rPr>
            <w:noProof/>
          </w:rPr>
          <w:instrText xml:space="preserve"> PAGEREF _Toc129004395 \h </w:instrText>
        </w:r>
        <w:r>
          <w:rPr>
            <w:noProof/>
          </w:rPr>
        </w:r>
        <w:r>
          <w:rPr>
            <w:noProof/>
          </w:rPr>
          <w:fldChar w:fldCharType="separate"/>
        </w:r>
        <w:r>
          <w:rPr>
            <w:noProof/>
          </w:rPr>
          <w:t>6</w:t>
        </w:r>
        <w:r>
          <w:rPr>
            <w:noProof/>
          </w:rPr>
          <w:fldChar w:fldCharType="end"/>
        </w:r>
      </w:hyperlink>
    </w:p>
    <w:p w14:paraId="640733FF" w14:textId="29A6E83A"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6" w:history="1">
        <w:r w:rsidRPr="00505B5C">
          <w:rPr>
            <w:rStyle w:val="-"/>
            <w:noProof/>
            <w:lang w:val="el-GR"/>
          </w:rPr>
          <w:t>1.4</w:t>
        </w:r>
        <w:r w:rsidRPr="00D82F36">
          <w:rPr>
            <w:rFonts w:cs="Times New Roman"/>
            <w:smallCaps w:val="0"/>
            <w:noProof/>
            <w:sz w:val="22"/>
            <w:szCs w:val="22"/>
            <w:lang w:val="el-GR" w:eastAsia="el-GR"/>
          </w:rPr>
          <w:tab/>
        </w:r>
        <w:r w:rsidRPr="00505B5C">
          <w:rPr>
            <w:rStyle w:val="-"/>
            <w:noProof/>
            <w:lang w:val="el-GR"/>
          </w:rPr>
          <w:t>Θεσμικό πλαίσιο</w:t>
        </w:r>
        <w:r>
          <w:rPr>
            <w:noProof/>
          </w:rPr>
          <w:tab/>
        </w:r>
        <w:r w:rsidR="008E0965">
          <w:rPr>
            <w:noProof/>
          </w:rPr>
          <w:t>6</w:t>
        </w:r>
      </w:hyperlink>
    </w:p>
    <w:p w14:paraId="03629FA6" w14:textId="260D31C6"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7" w:history="1">
        <w:r w:rsidRPr="00505B5C">
          <w:rPr>
            <w:rStyle w:val="-"/>
            <w:noProof/>
            <w:lang w:val="el-GR"/>
          </w:rPr>
          <w:t>1.5</w:t>
        </w:r>
        <w:r w:rsidRPr="00D82F36">
          <w:rPr>
            <w:rFonts w:cs="Times New Roman"/>
            <w:smallCaps w:val="0"/>
            <w:noProof/>
            <w:sz w:val="22"/>
            <w:szCs w:val="22"/>
            <w:lang w:val="el-GR" w:eastAsia="el-GR"/>
          </w:rPr>
          <w:tab/>
        </w:r>
        <w:r w:rsidRPr="00505B5C">
          <w:rPr>
            <w:rStyle w:val="-"/>
            <w:noProof/>
            <w:lang w:val="el-GR"/>
          </w:rPr>
          <w:t>Προθεσμία παραλαβής προσφορών</w:t>
        </w:r>
        <w:r>
          <w:rPr>
            <w:noProof/>
          </w:rPr>
          <w:tab/>
        </w:r>
        <w:r w:rsidR="008E0965">
          <w:rPr>
            <w:noProof/>
          </w:rPr>
          <w:t>9</w:t>
        </w:r>
      </w:hyperlink>
    </w:p>
    <w:p w14:paraId="799346E4" w14:textId="709C3506"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8" w:history="1">
        <w:r w:rsidRPr="00505B5C">
          <w:rPr>
            <w:rStyle w:val="-"/>
            <w:noProof/>
            <w:lang w:val="el-GR"/>
          </w:rPr>
          <w:t>1.6</w:t>
        </w:r>
        <w:r w:rsidRPr="00D82F36">
          <w:rPr>
            <w:rFonts w:cs="Times New Roman"/>
            <w:smallCaps w:val="0"/>
            <w:noProof/>
            <w:sz w:val="22"/>
            <w:szCs w:val="22"/>
            <w:lang w:val="el-GR" w:eastAsia="el-GR"/>
          </w:rPr>
          <w:tab/>
        </w:r>
        <w:r w:rsidRPr="00505B5C">
          <w:rPr>
            <w:rStyle w:val="-"/>
            <w:noProof/>
            <w:lang w:val="el-GR"/>
          </w:rPr>
          <w:t>Δημοσιότητα</w:t>
        </w:r>
        <w:r>
          <w:rPr>
            <w:noProof/>
          </w:rPr>
          <w:tab/>
        </w:r>
        <w:r w:rsidR="008E0965">
          <w:rPr>
            <w:noProof/>
          </w:rPr>
          <w:t>9</w:t>
        </w:r>
      </w:hyperlink>
    </w:p>
    <w:p w14:paraId="2213A3BF" w14:textId="43B47EBB"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399" w:history="1">
        <w:r w:rsidRPr="00505B5C">
          <w:rPr>
            <w:rStyle w:val="-"/>
            <w:noProof/>
            <w:lang w:val="el-GR"/>
          </w:rPr>
          <w:t>1.7</w:t>
        </w:r>
        <w:r w:rsidRPr="00D82F36">
          <w:rPr>
            <w:rFonts w:cs="Times New Roman"/>
            <w:smallCaps w:val="0"/>
            <w:noProof/>
            <w:sz w:val="22"/>
            <w:szCs w:val="22"/>
            <w:lang w:val="el-GR" w:eastAsia="el-GR"/>
          </w:rPr>
          <w:tab/>
        </w:r>
        <w:r w:rsidRPr="00505B5C">
          <w:rPr>
            <w:rStyle w:val="-"/>
            <w:noProof/>
            <w:lang w:val="el-GR"/>
          </w:rPr>
          <w:t>Αρχές εφαρμοζόμενες στη διαδικασία σύναψης</w:t>
        </w:r>
        <w:r>
          <w:rPr>
            <w:noProof/>
          </w:rPr>
          <w:tab/>
        </w:r>
        <w:r>
          <w:rPr>
            <w:noProof/>
          </w:rPr>
          <w:fldChar w:fldCharType="begin"/>
        </w:r>
        <w:r>
          <w:rPr>
            <w:noProof/>
          </w:rPr>
          <w:instrText xml:space="preserve"> PAGEREF _Toc129004399 \h </w:instrText>
        </w:r>
        <w:r>
          <w:rPr>
            <w:noProof/>
          </w:rPr>
        </w:r>
        <w:r>
          <w:rPr>
            <w:noProof/>
          </w:rPr>
          <w:fldChar w:fldCharType="separate"/>
        </w:r>
        <w:r>
          <w:rPr>
            <w:noProof/>
          </w:rPr>
          <w:t>1</w:t>
        </w:r>
        <w:r w:rsidR="008E0965">
          <w:rPr>
            <w:noProof/>
          </w:rPr>
          <w:t>0</w:t>
        </w:r>
        <w:r>
          <w:rPr>
            <w:noProof/>
          </w:rPr>
          <w:fldChar w:fldCharType="end"/>
        </w:r>
      </w:hyperlink>
    </w:p>
    <w:p w14:paraId="667DA73B" w14:textId="76A6856B" w:rsidR="00614140" w:rsidRPr="00D82F36" w:rsidRDefault="00614140" w:rsidP="00614140">
      <w:pPr>
        <w:pStyle w:val="18"/>
        <w:tabs>
          <w:tab w:val="left" w:pos="440"/>
          <w:tab w:val="right" w:leader="dot" w:pos="9628"/>
        </w:tabs>
        <w:rPr>
          <w:rFonts w:cs="Times New Roman"/>
          <w:b w:val="0"/>
          <w:bCs w:val="0"/>
          <w:caps w:val="0"/>
          <w:noProof/>
          <w:sz w:val="22"/>
          <w:szCs w:val="22"/>
          <w:lang w:val="el-GR" w:eastAsia="el-GR"/>
        </w:rPr>
      </w:pPr>
      <w:hyperlink w:anchor="_Toc129004400" w:history="1">
        <w:r w:rsidRPr="00505B5C">
          <w:rPr>
            <w:rStyle w:val="-"/>
            <w:noProof/>
            <w:lang w:val="el-GR"/>
          </w:rPr>
          <w:t>2.</w:t>
        </w:r>
        <w:r w:rsidRPr="00D82F36">
          <w:rPr>
            <w:rFonts w:cs="Times New Roman"/>
            <w:b w:val="0"/>
            <w:bCs w:val="0"/>
            <w:caps w:val="0"/>
            <w:noProof/>
            <w:sz w:val="22"/>
            <w:szCs w:val="22"/>
            <w:lang w:val="el-GR" w:eastAsia="el-GR"/>
          </w:rPr>
          <w:tab/>
        </w:r>
        <w:r w:rsidRPr="00505B5C">
          <w:rPr>
            <w:rStyle w:val="-"/>
            <w:noProof/>
            <w:lang w:val="el-GR"/>
          </w:rPr>
          <w:t>ΓΕΝΙΚΟΙ ΚΑΙ ΕΙΔΙΚΟΙ ΟΡΟΙ ΣΥΜΜΕΤΟΧΗΣ</w:t>
        </w:r>
        <w:r>
          <w:rPr>
            <w:noProof/>
          </w:rPr>
          <w:tab/>
        </w:r>
        <w:r>
          <w:rPr>
            <w:noProof/>
          </w:rPr>
          <w:fldChar w:fldCharType="begin"/>
        </w:r>
        <w:r>
          <w:rPr>
            <w:noProof/>
          </w:rPr>
          <w:instrText xml:space="preserve"> PAGEREF _Toc129004400 \h </w:instrText>
        </w:r>
        <w:r>
          <w:rPr>
            <w:noProof/>
          </w:rPr>
        </w:r>
        <w:r>
          <w:rPr>
            <w:noProof/>
          </w:rPr>
          <w:fldChar w:fldCharType="separate"/>
        </w:r>
        <w:r>
          <w:rPr>
            <w:noProof/>
          </w:rPr>
          <w:t>1</w:t>
        </w:r>
        <w:r w:rsidR="008E0965">
          <w:rPr>
            <w:noProof/>
          </w:rPr>
          <w:t>1</w:t>
        </w:r>
        <w:r>
          <w:rPr>
            <w:noProof/>
          </w:rPr>
          <w:fldChar w:fldCharType="end"/>
        </w:r>
      </w:hyperlink>
    </w:p>
    <w:p w14:paraId="7D858242" w14:textId="004FA397"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01" w:history="1">
        <w:r w:rsidRPr="00505B5C">
          <w:rPr>
            <w:rStyle w:val="-"/>
            <w:noProof/>
            <w:lang w:val="el-GR"/>
          </w:rPr>
          <w:t>2.1</w:t>
        </w:r>
        <w:r w:rsidRPr="00D82F36">
          <w:rPr>
            <w:rFonts w:cs="Times New Roman"/>
            <w:smallCaps w:val="0"/>
            <w:noProof/>
            <w:sz w:val="22"/>
            <w:szCs w:val="22"/>
            <w:lang w:val="el-GR" w:eastAsia="el-GR"/>
          </w:rPr>
          <w:tab/>
        </w:r>
        <w:r w:rsidRPr="00505B5C">
          <w:rPr>
            <w:rStyle w:val="-"/>
            <w:noProof/>
            <w:lang w:val="el-GR"/>
          </w:rPr>
          <w:t>Γενικές Πληροφορίες</w:t>
        </w:r>
        <w:r>
          <w:rPr>
            <w:noProof/>
          </w:rPr>
          <w:tab/>
        </w:r>
        <w:r w:rsidR="008E0965">
          <w:rPr>
            <w:noProof/>
          </w:rPr>
          <w:t>11</w:t>
        </w:r>
      </w:hyperlink>
    </w:p>
    <w:p w14:paraId="05E3198A" w14:textId="5BFAA28A"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2" w:history="1">
        <w:r w:rsidRPr="00505B5C">
          <w:rPr>
            <w:rStyle w:val="-"/>
            <w:noProof/>
            <w:lang w:val="el-GR"/>
          </w:rPr>
          <w:t>2.1.1</w:t>
        </w:r>
        <w:r w:rsidRPr="00D82F36">
          <w:rPr>
            <w:rFonts w:cs="Times New Roman"/>
            <w:i w:val="0"/>
            <w:iCs w:val="0"/>
            <w:noProof/>
            <w:sz w:val="22"/>
            <w:szCs w:val="22"/>
            <w:lang w:val="el-GR" w:eastAsia="el-GR"/>
          </w:rPr>
          <w:tab/>
        </w:r>
        <w:r w:rsidRPr="00505B5C">
          <w:rPr>
            <w:rStyle w:val="-"/>
            <w:noProof/>
            <w:lang w:val="el-GR"/>
          </w:rPr>
          <w:t>Έγγραφα της σύμβασης</w:t>
        </w:r>
        <w:r>
          <w:rPr>
            <w:noProof/>
          </w:rPr>
          <w:tab/>
        </w:r>
        <w:r w:rsidR="008E0965">
          <w:rPr>
            <w:noProof/>
          </w:rPr>
          <w:t>11</w:t>
        </w:r>
      </w:hyperlink>
    </w:p>
    <w:p w14:paraId="74576479" w14:textId="0996B964"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3" w:history="1">
        <w:r w:rsidRPr="00505B5C">
          <w:rPr>
            <w:rStyle w:val="-"/>
            <w:noProof/>
            <w:lang w:val="el-GR"/>
          </w:rPr>
          <w:t>2.1.2</w:t>
        </w:r>
        <w:r w:rsidRPr="00D82F36">
          <w:rPr>
            <w:rFonts w:cs="Times New Roman"/>
            <w:i w:val="0"/>
            <w:iCs w:val="0"/>
            <w:noProof/>
            <w:sz w:val="22"/>
            <w:szCs w:val="22"/>
            <w:lang w:val="el-GR" w:eastAsia="el-GR"/>
          </w:rPr>
          <w:tab/>
        </w:r>
        <w:r w:rsidRPr="00505B5C">
          <w:rPr>
            <w:rStyle w:val="-"/>
            <w:noProof/>
            <w:lang w:val="el-GR"/>
          </w:rPr>
          <w:t>Επικοινωνία - Πρόσβαση στα έγγραφα της Σύμβασης</w:t>
        </w:r>
        <w:r>
          <w:rPr>
            <w:noProof/>
          </w:rPr>
          <w:tab/>
        </w:r>
        <w:r w:rsidR="008E0965">
          <w:rPr>
            <w:noProof/>
          </w:rPr>
          <w:t>11</w:t>
        </w:r>
      </w:hyperlink>
    </w:p>
    <w:p w14:paraId="57B66FA4" w14:textId="554BB2A2"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4" w:history="1">
        <w:r w:rsidRPr="00505B5C">
          <w:rPr>
            <w:rStyle w:val="-"/>
            <w:noProof/>
            <w:lang w:val="el-GR"/>
          </w:rPr>
          <w:t>2.1.3</w:t>
        </w:r>
        <w:r w:rsidRPr="00D82F36">
          <w:rPr>
            <w:rFonts w:cs="Times New Roman"/>
            <w:i w:val="0"/>
            <w:iCs w:val="0"/>
            <w:noProof/>
            <w:sz w:val="22"/>
            <w:szCs w:val="22"/>
            <w:lang w:val="el-GR" w:eastAsia="el-GR"/>
          </w:rPr>
          <w:tab/>
        </w:r>
        <w:r w:rsidRPr="00505B5C">
          <w:rPr>
            <w:rStyle w:val="-"/>
            <w:noProof/>
            <w:lang w:val="el-GR"/>
          </w:rPr>
          <w:t>Παροχή Διευκρινίσεων</w:t>
        </w:r>
        <w:r>
          <w:rPr>
            <w:noProof/>
          </w:rPr>
          <w:tab/>
        </w:r>
        <w:r w:rsidR="008E0965">
          <w:rPr>
            <w:noProof/>
          </w:rPr>
          <w:t>11</w:t>
        </w:r>
      </w:hyperlink>
    </w:p>
    <w:p w14:paraId="0CE5BFD2" w14:textId="2DF62369"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5" w:history="1">
        <w:r w:rsidRPr="00505B5C">
          <w:rPr>
            <w:rStyle w:val="-"/>
            <w:noProof/>
            <w:lang w:val="el-GR"/>
          </w:rPr>
          <w:t>2.1.4</w:t>
        </w:r>
        <w:r w:rsidRPr="00D82F36">
          <w:rPr>
            <w:rFonts w:cs="Times New Roman"/>
            <w:i w:val="0"/>
            <w:iCs w:val="0"/>
            <w:noProof/>
            <w:sz w:val="22"/>
            <w:szCs w:val="22"/>
            <w:lang w:val="el-GR" w:eastAsia="el-GR"/>
          </w:rPr>
          <w:tab/>
        </w:r>
        <w:r w:rsidRPr="00505B5C">
          <w:rPr>
            <w:rStyle w:val="-"/>
            <w:noProof/>
            <w:lang w:val="el-GR"/>
          </w:rPr>
          <w:t>Γλώσσα</w:t>
        </w:r>
        <w:r>
          <w:rPr>
            <w:noProof/>
          </w:rPr>
          <w:tab/>
        </w:r>
        <w:r w:rsidR="008E0965">
          <w:rPr>
            <w:noProof/>
          </w:rPr>
          <w:t>12</w:t>
        </w:r>
      </w:hyperlink>
    </w:p>
    <w:p w14:paraId="64FC9B93" w14:textId="6A74A468"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6" w:history="1">
        <w:r w:rsidRPr="00505B5C">
          <w:rPr>
            <w:rStyle w:val="-"/>
            <w:noProof/>
            <w:lang w:val="el-GR"/>
          </w:rPr>
          <w:t>2.1.5</w:t>
        </w:r>
        <w:r w:rsidRPr="00D82F36">
          <w:rPr>
            <w:rFonts w:cs="Times New Roman"/>
            <w:i w:val="0"/>
            <w:iCs w:val="0"/>
            <w:noProof/>
            <w:sz w:val="22"/>
            <w:szCs w:val="22"/>
            <w:lang w:val="el-GR" w:eastAsia="el-GR"/>
          </w:rPr>
          <w:tab/>
        </w:r>
        <w:r w:rsidRPr="00505B5C">
          <w:rPr>
            <w:rStyle w:val="-"/>
            <w:noProof/>
            <w:lang w:val="el-GR"/>
          </w:rPr>
          <w:t>Εγγυήσεις</w:t>
        </w:r>
        <w:r>
          <w:rPr>
            <w:noProof/>
          </w:rPr>
          <w:tab/>
        </w:r>
        <w:r w:rsidR="008E0965">
          <w:rPr>
            <w:noProof/>
          </w:rPr>
          <w:t>13</w:t>
        </w:r>
      </w:hyperlink>
    </w:p>
    <w:p w14:paraId="49E950C3" w14:textId="6FB0CB1D"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7" w:history="1">
        <w:r w:rsidRPr="00505B5C">
          <w:rPr>
            <w:rStyle w:val="-"/>
            <w:noProof/>
            <w:lang w:val="el-GR"/>
          </w:rPr>
          <w:t>2.1.6</w:t>
        </w:r>
        <w:r w:rsidRPr="00D82F36">
          <w:rPr>
            <w:rFonts w:cs="Times New Roman"/>
            <w:i w:val="0"/>
            <w:iCs w:val="0"/>
            <w:noProof/>
            <w:sz w:val="22"/>
            <w:szCs w:val="22"/>
            <w:lang w:val="el-GR" w:eastAsia="el-GR"/>
          </w:rPr>
          <w:tab/>
        </w:r>
        <w:r w:rsidRPr="00505B5C">
          <w:rPr>
            <w:rStyle w:val="-"/>
            <w:noProof/>
            <w:lang w:val="el-GR"/>
          </w:rPr>
          <w:t>Προστασία Προσωπικών Δεδομένων</w:t>
        </w:r>
        <w:r>
          <w:rPr>
            <w:noProof/>
          </w:rPr>
          <w:tab/>
        </w:r>
        <w:r w:rsidR="008E0965">
          <w:rPr>
            <w:noProof/>
          </w:rPr>
          <w:t>14</w:t>
        </w:r>
      </w:hyperlink>
    </w:p>
    <w:p w14:paraId="16CC1412" w14:textId="4963351F"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08" w:history="1">
        <w:r w:rsidRPr="00505B5C">
          <w:rPr>
            <w:rStyle w:val="-"/>
            <w:noProof/>
            <w:lang w:val="el-GR"/>
          </w:rPr>
          <w:t>2.2</w:t>
        </w:r>
        <w:r w:rsidRPr="00D82F36">
          <w:rPr>
            <w:rFonts w:cs="Times New Roman"/>
            <w:smallCaps w:val="0"/>
            <w:noProof/>
            <w:sz w:val="22"/>
            <w:szCs w:val="22"/>
            <w:lang w:val="el-GR" w:eastAsia="el-GR"/>
          </w:rPr>
          <w:tab/>
        </w:r>
        <w:r w:rsidRPr="00505B5C">
          <w:rPr>
            <w:rStyle w:val="-"/>
            <w:noProof/>
            <w:lang w:val="el-GR"/>
          </w:rPr>
          <w:t>Δικαίωμα Συμμετοχής - Κριτήρια Ποιοτικής Επιλογής</w:t>
        </w:r>
        <w:r>
          <w:rPr>
            <w:noProof/>
          </w:rPr>
          <w:tab/>
        </w:r>
        <w:r w:rsidR="008E0965">
          <w:rPr>
            <w:noProof/>
          </w:rPr>
          <w:t>15</w:t>
        </w:r>
      </w:hyperlink>
    </w:p>
    <w:p w14:paraId="2E2AB81A" w14:textId="72BC39B3"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09" w:history="1">
        <w:r w:rsidRPr="00505B5C">
          <w:rPr>
            <w:rStyle w:val="-"/>
            <w:noProof/>
            <w:lang w:val="el-GR"/>
          </w:rPr>
          <w:t>2.2.1</w:t>
        </w:r>
        <w:r w:rsidRPr="00D82F36">
          <w:rPr>
            <w:rFonts w:cs="Times New Roman"/>
            <w:i w:val="0"/>
            <w:iCs w:val="0"/>
            <w:noProof/>
            <w:sz w:val="22"/>
            <w:szCs w:val="22"/>
            <w:lang w:val="el-GR" w:eastAsia="el-GR"/>
          </w:rPr>
          <w:tab/>
        </w:r>
        <w:r w:rsidRPr="00505B5C">
          <w:rPr>
            <w:rStyle w:val="-"/>
            <w:noProof/>
            <w:lang w:val="el-GR"/>
          </w:rPr>
          <w:t>Δικαίωμα συμμετοχής</w:t>
        </w:r>
        <w:r>
          <w:rPr>
            <w:noProof/>
          </w:rPr>
          <w:tab/>
        </w:r>
        <w:r w:rsidR="008E0965">
          <w:rPr>
            <w:noProof/>
          </w:rPr>
          <w:t>15</w:t>
        </w:r>
      </w:hyperlink>
    </w:p>
    <w:p w14:paraId="37E594D0" w14:textId="10F79E5F"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0" w:history="1">
        <w:r w:rsidRPr="00505B5C">
          <w:rPr>
            <w:rStyle w:val="-"/>
            <w:noProof/>
            <w:lang w:val="el-GR"/>
          </w:rPr>
          <w:t>2.2.2</w:t>
        </w:r>
        <w:r w:rsidRPr="00D82F36">
          <w:rPr>
            <w:rFonts w:cs="Times New Roman"/>
            <w:i w:val="0"/>
            <w:iCs w:val="0"/>
            <w:noProof/>
            <w:sz w:val="22"/>
            <w:szCs w:val="22"/>
            <w:lang w:val="el-GR" w:eastAsia="el-GR"/>
          </w:rPr>
          <w:tab/>
        </w:r>
        <w:r w:rsidRPr="00505B5C">
          <w:rPr>
            <w:rStyle w:val="-"/>
            <w:noProof/>
            <w:lang w:val="el-GR"/>
          </w:rPr>
          <w:t>Εγγύηση συμμετοχής</w:t>
        </w:r>
        <w:r>
          <w:rPr>
            <w:noProof/>
          </w:rPr>
          <w:tab/>
        </w:r>
        <w:r w:rsidR="008E0965">
          <w:rPr>
            <w:noProof/>
          </w:rPr>
          <w:t>16</w:t>
        </w:r>
      </w:hyperlink>
    </w:p>
    <w:p w14:paraId="7D8AC175" w14:textId="0BB44DD7"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1" w:history="1">
        <w:r w:rsidRPr="00505B5C">
          <w:rPr>
            <w:rStyle w:val="-"/>
            <w:noProof/>
            <w:lang w:val="el-GR"/>
          </w:rPr>
          <w:t>2.2.3</w:t>
        </w:r>
        <w:r w:rsidRPr="00D82F36">
          <w:rPr>
            <w:rFonts w:cs="Times New Roman"/>
            <w:i w:val="0"/>
            <w:iCs w:val="0"/>
            <w:noProof/>
            <w:sz w:val="22"/>
            <w:szCs w:val="22"/>
            <w:lang w:val="el-GR" w:eastAsia="el-GR"/>
          </w:rPr>
          <w:tab/>
        </w:r>
        <w:r w:rsidRPr="00505B5C">
          <w:rPr>
            <w:rStyle w:val="-"/>
            <w:noProof/>
            <w:lang w:val="el-GR"/>
          </w:rPr>
          <w:t>Λόγοι αποκλεισμού</w:t>
        </w:r>
        <w:r>
          <w:rPr>
            <w:noProof/>
          </w:rPr>
          <w:tab/>
        </w:r>
        <w:r w:rsidR="008E0965">
          <w:rPr>
            <w:noProof/>
          </w:rPr>
          <w:t>17</w:t>
        </w:r>
      </w:hyperlink>
    </w:p>
    <w:p w14:paraId="4F2C93CC" w14:textId="5D3BD147"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2" w:history="1">
        <w:r w:rsidRPr="00505B5C">
          <w:rPr>
            <w:rStyle w:val="-"/>
            <w:noProof/>
            <w:lang w:val="el-GR"/>
          </w:rPr>
          <w:t>2.2.4</w:t>
        </w:r>
        <w:r w:rsidRPr="00D82F36">
          <w:rPr>
            <w:rFonts w:cs="Times New Roman"/>
            <w:i w:val="0"/>
            <w:iCs w:val="0"/>
            <w:noProof/>
            <w:sz w:val="22"/>
            <w:szCs w:val="22"/>
            <w:lang w:val="el-GR" w:eastAsia="el-GR"/>
          </w:rPr>
          <w:tab/>
        </w:r>
        <w:r w:rsidRPr="00505B5C">
          <w:rPr>
            <w:rStyle w:val="-"/>
            <w:noProof/>
            <w:lang w:val="el-GR"/>
          </w:rPr>
          <w:t>Καταλληλότητα άσκησης επαγγελματικής δραστηριότητας</w:t>
        </w:r>
        <w:r>
          <w:rPr>
            <w:noProof/>
          </w:rPr>
          <w:tab/>
        </w:r>
        <w:r w:rsidR="008E0965">
          <w:rPr>
            <w:noProof/>
          </w:rPr>
          <w:t>24</w:t>
        </w:r>
      </w:hyperlink>
    </w:p>
    <w:p w14:paraId="7C2EE155" w14:textId="37F7BC19"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3" w:history="1">
        <w:r w:rsidRPr="00505B5C">
          <w:rPr>
            <w:rStyle w:val="-"/>
            <w:noProof/>
            <w:lang w:val="el-GR"/>
          </w:rPr>
          <w:t>2.2.5</w:t>
        </w:r>
        <w:r w:rsidRPr="00D82F36">
          <w:rPr>
            <w:rFonts w:cs="Times New Roman"/>
            <w:i w:val="0"/>
            <w:iCs w:val="0"/>
            <w:noProof/>
            <w:sz w:val="22"/>
            <w:szCs w:val="22"/>
            <w:lang w:val="el-GR" w:eastAsia="el-GR"/>
          </w:rPr>
          <w:tab/>
        </w:r>
        <w:r w:rsidRPr="00505B5C">
          <w:rPr>
            <w:rStyle w:val="-"/>
            <w:noProof/>
            <w:lang w:val="el-GR"/>
          </w:rPr>
          <w:t>Οικονομική και χρηματοοικονομική επάρκεια</w:t>
        </w:r>
        <w:r>
          <w:rPr>
            <w:noProof/>
          </w:rPr>
          <w:tab/>
        </w:r>
        <w:r w:rsidR="006853ED">
          <w:rPr>
            <w:noProof/>
          </w:rPr>
          <w:t>24</w:t>
        </w:r>
      </w:hyperlink>
    </w:p>
    <w:p w14:paraId="2D876D1F" w14:textId="3DA35C59"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4" w:history="1">
        <w:r w:rsidRPr="00505B5C">
          <w:rPr>
            <w:rStyle w:val="-"/>
            <w:noProof/>
            <w:lang w:val="el-GR"/>
          </w:rPr>
          <w:t>2.2.6</w:t>
        </w:r>
        <w:r w:rsidRPr="00D82F36">
          <w:rPr>
            <w:rFonts w:cs="Times New Roman"/>
            <w:i w:val="0"/>
            <w:iCs w:val="0"/>
            <w:noProof/>
            <w:sz w:val="22"/>
            <w:szCs w:val="22"/>
            <w:lang w:val="el-GR" w:eastAsia="el-GR"/>
          </w:rPr>
          <w:tab/>
        </w:r>
        <w:r w:rsidRPr="00505B5C">
          <w:rPr>
            <w:rStyle w:val="-"/>
            <w:noProof/>
            <w:lang w:val="el-GR"/>
          </w:rPr>
          <w:t>Τεχνική και επαγγελματική ικανότητα</w:t>
        </w:r>
        <w:r>
          <w:rPr>
            <w:noProof/>
          </w:rPr>
          <w:tab/>
        </w:r>
        <w:r w:rsidR="006853ED">
          <w:rPr>
            <w:noProof/>
          </w:rPr>
          <w:t>24</w:t>
        </w:r>
      </w:hyperlink>
    </w:p>
    <w:p w14:paraId="3F71FFD3" w14:textId="44667B34"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5" w:history="1">
        <w:r w:rsidRPr="00505B5C">
          <w:rPr>
            <w:rStyle w:val="-"/>
            <w:noProof/>
            <w:lang w:val="el-GR"/>
          </w:rPr>
          <w:t>2.2.7</w:t>
        </w:r>
        <w:r w:rsidRPr="00D82F36">
          <w:rPr>
            <w:rFonts w:cs="Times New Roman"/>
            <w:i w:val="0"/>
            <w:iCs w:val="0"/>
            <w:noProof/>
            <w:sz w:val="22"/>
            <w:szCs w:val="22"/>
            <w:lang w:val="el-GR" w:eastAsia="el-GR"/>
          </w:rPr>
          <w:tab/>
        </w:r>
        <w:r w:rsidRPr="00505B5C">
          <w:rPr>
            <w:rStyle w:val="-"/>
            <w:noProof/>
            <w:lang w:val="el-GR"/>
          </w:rPr>
          <w:t>Πρότυπα διασφάλισης ποιότητας και πρότυπα περιβαλλοντικής διαχείρισης</w:t>
        </w:r>
        <w:r>
          <w:rPr>
            <w:noProof/>
          </w:rPr>
          <w:tab/>
        </w:r>
        <w:r w:rsidR="006853ED">
          <w:rPr>
            <w:noProof/>
          </w:rPr>
          <w:t>24</w:t>
        </w:r>
      </w:hyperlink>
    </w:p>
    <w:p w14:paraId="13701906" w14:textId="24A9C972"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6" w:history="1">
        <w:r w:rsidRPr="00505B5C">
          <w:rPr>
            <w:rStyle w:val="-"/>
            <w:noProof/>
            <w:lang w:val="el-GR"/>
          </w:rPr>
          <w:t>2.2.8</w:t>
        </w:r>
        <w:r w:rsidRPr="00D82F36">
          <w:rPr>
            <w:rFonts w:cs="Times New Roman"/>
            <w:i w:val="0"/>
            <w:iCs w:val="0"/>
            <w:noProof/>
            <w:sz w:val="22"/>
            <w:szCs w:val="22"/>
            <w:lang w:val="el-GR" w:eastAsia="el-GR"/>
          </w:rPr>
          <w:tab/>
        </w:r>
        <w:r w:rsidRPr="00505B5C">
          <w:rPr>
            <w:rStyle w:val="-"/>
            <w:noProof/>
            <w:lang w:val="el-GR"/>
          </w:rPr>
          <w:t>Στήριξη στην ικανότητα τρίτων – Υπεργολαβία</w:t>
        </w:r>
        <w:r>
          <w:rPr>
            <w:noProof/>
          </w:rPr>
          <w:tab/>
        </w:r>
        <w:r w:rsidR="006853ED">
          <w:rPr>
            <w:noProof/>
          </w:rPr>
          <w:t>24</w:t>
        </w:r>
      </w:hyperlink>
    </w:p>
    <w:p w14:paraId="4E7CA6B6" w14:textId="29F82A9A" w:rsidR="00614140" w:rsidRPr="00D82F36" w:rsidRDefault="00614140" w:rsidP="00614140">
      <w:pPr>
        <w:pStyle w:val="44"/>
        <w:tabs>
          <w:tab w:val="right" w:leader="dot" w:pos="9628"/>
        </w:tabs>
        <w:rPr>
          <w:rFonts w:cs="Times New Roman"/>
          <w:noProof/>
          <w:sz w:val="22"/>
          <w:szCs w:val="22"/>
          <w:lang w:val="el-GR" w:eastAsia="el-GR"/>
        </w:rPr>
      </w:pPr>
      <w:hyperlink w:anchor="_Toc129004417" w:history="1">
        <w:r w:rsidRPr="00505B5C">
          <w:rPr>
            <w:rStyle w:val="-"/>
            <w:noProof/>
            <w:lang w:val="el-GR"/>
          </w:rPr>
          <w:t>2.2.8.1. Στήριξη στην ικανότητα τρίτων</w:t>
        </w:r>
        <w:r>
          <w:rPr>
            <w:noProof/>
          </w:rPr>
          <w:tab/>
        </w:r>
        <w:r w:rsidR="006853ED">
          <w:rPr>
            <w:noProof/>
          </w:rPr>
          <w:t>24</w:t>
        </w:r>
      </w:hyperlink>
    </w:p>
    <w:p w14:paraId="1F14826A" w14:textId="3B64C5ED" w:rsidR="00614140" w:rsidRPr="00D82F36" w:rsidRDefault="00614140" w:rsidP="00614140">
      <w:pPr>
        <w:pStyle w:val="44"/>
        <w:tabs>
          <w:tab w:val="right" w:leader="dot" w:pos="9628"/>
        </w:tabs>
        <w:rPr>
          <w:rFonts w:cs="Times New Roman"/>
          <w:noProof/>
          <w:sz w:val="22"/>
          <w:szCs w:val="22"/>
          <w:lang w:val="el-GR" w:eastAsia="el-GR"/>
        </w:rPr>
      </w:pPr>
      <w:hyperlink w:anchor="_Toc129004418" w:history="1">
        <w:r w:rsidRPr="00505B5C">
          <w:rPr>
            <w:rStyle w:val="-"/>
            <w:noProof/>
            <w:lang w:val="el-GR"/>
          </w:rPr>
          <w:t>2.2.8.2. Υπεργολαβία</w:t>
        </w:r>
        <w:r>
          <w:rPr>
            <w:noProof/>
          </w:rPr>
          <w:tab/>
        </w:r>
        <w:r w:rsidR="006853ED">
          <w:rPr>
            <w:noProof/>
          </w:rPr>
          <w:t>25</w:t>
        </w:r>
      </w:hyperlink>
    </w:p>
    <w:p w14:paraId="70DBDE5E" w14:textId="68A7E681"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19" w:history="1">
        <w:r w:rsidRPr="00505B5C">
          <w:rPr>
            <w:rStyle w:val="-"/>
            <w:noProof/>
            <w:lang w:val="el-GR"/>
          </w:rPr>
          <w:t>2.2.9</w:t>
        </w:r>
        <w:r w:rsidRPr="00D82F36">
          <w:rPr>
            <w:rFonts w:cs="Times New Roman"/>
            <w:i w:val="0"/>
            <w:iCs w:val="0"/>
            <w:noProof/>
            <w:sz w:val="22"/>
            <w:szCs w:val="22"/>
            <w:lang w:val="el-GR" w:eastAsia="el-GR"/>
          </w:rPr>
          <w:tab/>
        </w:r>
        <w:r w:rsidRPr="00505B5C">
          <w:rPr>
            <w:rStyle w:val="-"/>
            <w:noProof/>
            <w:lang w:val="el-GR"/>
          </w:rPr>
          <w:t>Κανόνες απόδειξης ποιοτικής επιλογής</w:t>
        </w:r>
        <w:r>
          <w:rPr>
            <w:noProof/>
          </w:rPr>
          <w:tab/>
        </w:r>
        <w:r w:rsidR="006853ED">
          <w:rPr>
            <w:noProof/>
          </w:rPr>
          <w:t>25</w:t>
        </w:r>
      </w:hyperlink>
    </w:p>
    <w:p w14:paraId="3DEEAF63" w14:textId="5A7EA12C" w:rsidR="00614140" w:rsidRPr="00D82F36" w:rsidRDefault="00614140" w:rsidP="00614140">
      <w:pPr>
        <w:pStyle w:val="44"/>
        <w:tabs>
          <w:tab w:val="left" w:pos="1540"/>
          <w:tab w:val="right" w:leader="dot" w:pos="9628"/>
        </w:tabs>
        <w:rPr>
          <w:rFonts w:cs="Times New Roman"/>
          <w:noProof/>
          <w:sz w:val="22"/>
          <w:szCs w:val="22"/>
          <w:lang w:val="el-GR" w:eastAsia="el-GR"/>
        </w:rPr>
      </w:pPr>
      <w:hyperlink w:anchor="_Toc129004420" w:history="1">
        <w:r w:rsidRPr="00505B5C">
          <w:rPr>
            <w:rStyle w:val="-"/>
            <w:noProof/>
            <w:lang w:val="el-GR"/>
          </w:rPr>
          <w:t>2.2.9.1</w:t>
        </w:r>
        <w:r w:rsidRPr="00D82F36">
          <w:rPr>
            <w:rFonts w:cs="Times New Roman"/>
            <w:noProof/>
            <w:sz w:val="22"/>
            <w:szCs w:val="22"/>
            <w:lang w:val="el-GR" w:eastAsia="el-GR"/>
          </w:rPr>
          <w:tab/>
        </w:r>
        <w:r w:rsidRPr="00505B5C">
          <w:rPr>
            <w:rStyle w:val="-"/>
            <w:noProof/>
            <w:lang w:val="el-GR"/>
          </w:rPr>
          <w:t>Προκαταρκτική απόδειξη κατά την υποβολή προσφορών</w:t>
        </w:r>
        <w:r>
          <w:rPr>
            <w:noProof/>
          </w:rPr>
          <w:tab/>
        </w:r>
        <w:r w:rsidR="006853ED" w:rsidRPr="006853ED">
          <w:rPr>
            <w:noProof/>
            <w:sz w:val="20"/>
            <w:szCs w:val="20"/>
          </w:rPr>
          <w:t>25</w:t>
        </w:r>
      </w:hyperlink>
    </w:p>
    <w:p w14:paraId="08CB50E5" w14:textId="20B7473C" w:rsidR="00614140" w:rsidRPr="00D82F36" w:rsidRDefault="00614140" w:rsidP="00614140">
      <w:pPr>
        <w:pStyle w:val="44"/>
        <w:tabs>
          <w:tab w:val="left" w:pos="1540"/>
          <w:tab w:val="right" w:leader="dot" w:pos="9628"/>
        </w:tabs>
        <w:rPr>
          <w:rFonts w:cs="Times New Roman"/>
          <w:noProof/>
          <w:sz w:val="22"/>
          <w:szCs w:val="22"/>
          <w:lang w:val="el-GR" w:eastAsia="el-GR"/>
        </w:rPr>
      </w:pPr>
      <w:hyperlink w:anchor="_Toc129004421" w:history="1">
        <w:r w:rsidRPr="00505B5C">
          <w:rPr>
            <w:rStyle w:val="-"/>
            <w:noProof/>
            <w:lang w:val="el-GR"/>
          </w:rPr>
          <w:t>2.2.9.2</w:t>
        </w:r>
        <w:r w:rsidRPr="00D82F36">
          <w:rPr>
            <w:rFonts w:cs="Times New Roman"/>
            <w:noProof/>
            <w:sz w:val="22"/>
            <w:szCs w:val="22"/>
            <w:lang w:val="el-GR" w:eastAsia="el-GR"/>
          </w:rPr>
          <w:tab/>
        </w:r>
        <w:r w:rsidRPr="00505B5C">
          <w:rPr>
            <w:rStyle w:val="-"/>
            <w:noProof/>
            <w:lang w:val="el-GR"/>
          </w:rPr>
          <w:t>Αποδεικτικά μέσα</w:t>
        </w:r>
        <w:r>
          <w:rPr>
            <w:noProof/>
          </w:rPr>
          <w:tab/>
        </w:r>
        <w:r w:rsidR="006853ED" w:rsidRPr="006853ED">
          <w:rPr>
            <w:noProof/>
            <w:sz w:val="20"/>
            <w:szCs w:val="20"/>
          </w:rPr>
          <w:t>28</w:t>
        </w:r>
      </w:hyperlink>
    </w:p>
    <w:p w14:paraId="7AEB1231" w14:textId="712D491F"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22" w:history="1">
        <w:r w:rsidRPr="00505B5C">
          <w:rPr>
            <w:rStyle w:val="-"/>
            <w:noProof/>
            <w:lang w:val="el-GR"/>
          </w:rPr>
          <w:t>2.3</w:t>
        </w:r>
        <w:r w:rsidRPr="00D82F36">
          <w:rPr>
            <w:rFonts w:cs="Times New Roman"/>
            <w:smallCaps w:val="0"/>
            <w:noProof/>
            <w:sz w:val="22"/>
            <w:szCs w:val="22"/>
            <w:lang w:val="el-GR" w:eastAsia="el-GR"/>
          </w:rPr>
          <w:tab/>
        </w:r>
        <w:r w:rsidRPr="00505B5C">
          <w:rPr>
            <w:rStyle w:val="-"/>
            <w:noProof/>
            <w:lang w:val="el-GR"/>
          </w:rPr>
          <w:t>Κριτήρια Ανάθεσης</w:t>
        </w:r>
        <w:r>
          <w:rPr>
            <w:noProof/>
          </w:rPr>
          <w:tab/>
        </w:r>
        <w:r w:rsidR="006853ED">
          <w:rPr>
            <w:noProof/>
          </w:rPr>
          <w:t>35</w:t>
        </w:r>
      </w:hyperlink>
    </w:p>
    <w:p w14:paraId="0507C420" w14:textId="161CC57A" w:rsidR="00614140" w:rsidRPr="006853ED" w:rsidRDefault="00614140" w:rsidP="006853ED">
      <w:pPr>
        <w:pStyle w:val="34"/>
        <w:tabs>
          <w:tab w:val="left" w:pos="1100"/>
          <w:tab w:val="right" w:leader="dot" w:pos="9628"/>
        </w:tabs>
        <w:rPr>
          <w:rFonts w:cs="Times New Roman"/>
          <w:i w:val="0"/>
          <w:iCs w:val="0"/>
          <w:noProof/>
          <w:sz w:val="22"/>
          <w:szCs w:val="22"/>
          <w:lang w:val="en-US" w:eastAsia="el-GR"/>
        </w:rPr>
      </w:pPr>
      <w:hyperlink w:anchor="_Toc129004423" w:history="1">
        <w:r w:rsidRPr="00505B5C">
          <w:rPr>
            <w:rStyle w:val="-"/>
            <w:noProof/>
            <w:lang w:val="el-GR"/>
          </w:rPr>
          <w:t>2.3.1</w:t>
        </w:r>
        <w:r w:rsidRPr="00D82F36">
          <w:rPr>
            <w:rFonts w:cs="Times New Roman"/>
            <w:i w:val="0"/>
            <w:iCs w:val="0"/>
            <w:noProof/>
            <w:sz w:val="22"/>
            <w:szCs w:val="22"/>
            <w:lang w:val="el-GR" w:eastAsia="el-GR"/>
          </w:rPr>
          <w:tab/>
        </w:r>
        <w:r w:rsidRPr="00505B5C">
          <w:rPr>
            <w:rStyle w:val="-"/>
            <w:noProof/>
            <w:lang w:val="el-GR"/>
          </w:rPr>
          <w:t>Κριτήριο ανάθεσης</w:t>
        </w:r>
        <w:r>
          <w:rPr>
            <w:noProof/>
          </w:rPr>
          <w:tab/>
        </w:r>
        <w:r w:rsidR="006853ED">
          <w:rPr>
            <w:noProof/>
          </w:rPr>
          <w:t>35</w:t>
        </w:r>
      </w:hyperlink>
    </w:p>
    <w:p w14:paraId="15FBA205" w14:textId="3B4D15A0"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26" w:history="1">
        <w:r w:rsidRPr="00505B5C">
          <w:rPr>
            <w:rStyle w:val="-"/>
            <w:noProof/>
            <w:lang w:val="el-GR"/>
          </w:rPr>
          <w:t>2.4</w:t>
        </w:r>
        <w:r w:rsidRPr="00D82F36">
          <w:rPr>
            <w:rFonts w:cs="Times New Roman"/>
            <w:smallCaps w:val="0"/>
            <w:noProof/>
            <w:sz w:val="22"/>
            <w:szCs w:val="22"/>
            <w:lang w:val="el-GR" w:eastAsia="el-GR"/>
          </w:rPr>
          <w:tab/>
        </w:r>
        <w:r w:rsidRPr="00505B5C">
          <w:rPr>
            <w:rStyle w:val="-"/>
            <w:noProof/>
            <w:lang w:val="el-GR"/>
          </w:rPr>
          <w:t>Κατάρτιση - Περιεχόμενο Προσφορών</w:t>
        </w:r>
        <w:r>
          <w:rPr>
            <w:noProof/>
          </w:rPr>
          <w:tab/>
        </w:r>
        <w:r w:rsidR="006853ED">
          <w:rPr>
            <w:noProof/>
          </w:rPr>
          <w:t>35</w:t>
        </w:r>
      </w:hyperlink>
    </w:p>
    <w:p w14:paraId="71835B9A" w14:textId="304A7624"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27" w:history="1">
        <w:r w:rsidRPr="00505B5C">
          <w:rPr>
            <w:rStyle w:val="-"/>
            <w:noProof/>
            <w:lang w:val="el-GR"/>
          </w:rPr>
          <w:t>2.4.1</w:t>
        </w:r>
        <w:r w:rsidRPr="00D82F36">
          <w:rPr>
            <w:rFonts w:cs="Times New Roman"/>
            <w:i w:val="0"/>
            <w:iCs w:val="0"/>
            <w:noProof/>
            <w:sz w:val="22"/>
            <w:szCs w:val="22"/>
            <w:lang w:val="el-GR" w:eastAsia="el-GR"/>
          </w:rPr>
          <w:tab/>
        </w:r>
        <w:r w:rsidRPr="00505B5C">
          <w:rPr>
            <w:rStyle w:val="-"/>
            <w:noProof/>
            <w:lang w:val="el-GR"/>
          </w:rPr>
          <w:t>Γενικοί όροι υποβολής προσφορών</w:t>
        </w:r>
        <w:r>
          <w:rPr>
            <w:noProof/>
          </w:rPr>
          <w:tab/>
        </w:r>
        <w:r w:rsidR="006853ED">
          <w:rPr>
            <w:noProof/>
          </w:rPr>
          <w:t>35</w:t>
        </w:r>
      </w:hyperlink>
    </w:p>
    <w:p w14:paraId="575E0F37" w14:textId="3A8E3397"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28" w:history="1">
        <w:r w:rsidRPr="00505B5C">
          <w:rPr>
            <w:rStyle w:val="-"/>
            <w:noProof/>
            <w:lang w:val="el-GR"/>
          </w:rPr>
          <w:t>2.4.2</w:t>
        </w:r>
        <w:r w:rsidRPr="00D82F36">
          <w:rPr>
            <w:rFonts w:cs="Times New Roman"/>
            <w:i w:val="0"/>
            <w:iCs w:val="0"/>
            <w:noProof/>
            <w:sz w:val="22"/>
            <w:szCs w:val="22"/>
            <w:lang w:val="el-GR" w:eastAsia="el-GR"/>
          </w:rPr>
          <w:tab/>
        </w:r>
        <w:r w:rsidRPr="00505B5C">
          <w:rPr>
            <w:rStyle w:val="-"/>
            <w:noProof/>
            <w:lang w:val="el-GR"/>
          </w:rPr>
          <w:t>Χρόνος και Τρόπος υποβολής προσφορών</w:t>
        </w:r>
        <w:r>
          <w:rPr>
            <w:noProof/>
          </w:rPr>
          <w:tab/>
        </w:r>
        <w:r w:rsidR="006853ED">
          <w:rPr>
            <w:noProof/>
          </w:rPr>
          <w:t>36</w:t>
        </w:r>
      </w:hyperlink>
    </w:p>
    <w:p w14:paraId="4E7A9CF4" w14:textId="39139668"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29" w:history="1">
        <w:r w:rsidRPr="00505B5C">
          <w:rPr>
            <w:rStyle w:val="-"/>
            <w:noProof/>
            <w:lang w:val="el-GR"/>
          </w:rPr>
          <w:t>2.4.3</w:t>
        </w:r>
        <w:r w:rsidRPr="00D82F36">
          <w:rPr>
            <w:rFonts w:cs="Times New Roman"/>
            <w:i w:val="0"/>
            <w:iCs w:val="0"/>
            <w:noProof/>
            <w:sz w:val="22"/>
            <w:szCs w:val="22"/>
            <w:lang w:val="el-GR" w:eastAsia="el-GR"/>
          </w:rPr>
          <w:tab/>
        </w:r>
        <w:r w:rsidRPr="00505B5C">
          <w:rPr>
            <w:rStyle w:val="-"/>
            <w:noProof/>
            <w:lang w:val="el-GR"/>
          </w:rPr>
          <w:t>Περιεχόμενα Φακέλου «Δικαιολογητικά Συμμετοχής- Τεχνική Προσφορά»</w:t>
        </w:r>
        <w:r>
          <w:rPr>
            <w:noProof/>
          </w:rPr>
          <w:tab/>
        </w:r>
        <w:r w:rsidR="006853ED">
          <w:rPr>
            <w:noProof/>
          </w:rPr>
          <w:t>41</w:t>
        </w:r>
      </w:hyperlink>
    </w:p>
    <w:p w14:paraId="50E40CAA" w14:textId="46599DB4" w:rsidR="00614140" w:rsidRPr="00D82F36" w:rsidRDefault="00614140" w:rsidP="00614140">
      <w:pPr>
        <w:pStyle w:val="44"/>
        <w:tabs>
          <w:tab w:val="right" w:leader="dot" w:pos="9628"/>
        </w:tabs>
        <w:rPr>
          <w:rFonts w:cs="Times New Roman"/>
          <w:noProof/>
          <w:sz w:val="22"/>
          <w:szCs w:val="22"/>
          <w:lang w:val="el-GR" w:eastAsia="el-GR"/>
        </w:rPr>
      </w:pPr>
      <w:hyperlink w:anchor="_Toc129004430" w:history="1">
        <w:r w:rsidRPr="00505B5C">
          <w:rPr>
            <w:rStyle w:val="-"/>
            <w:noProof/>
            <w:lang w:val="el-GR"/>
          </w:rPr>
          <w:t>2.4.3.1 Δικαιολογητικά Συμμετοχής</w:t>
        </w:r>
        <w:r>
          <w:rPr>
            <w:noProof/>
          </w:rPr>
          <w:tab/>
        </w:r>
        <w:r w:rsidR="006853ED">
          <w:rPr>
            <w:noProof/>
          </w:rPr>
          <w:t>41</w:t>
        </w:r>
      </w:hyperlink>
    </w:p>
    <w:p w14:paraId="57C6AF4C" w14:textId="1A40CD3C" w:rsidR="00614140" w:rsidRPr="00D82F36" w:rsidRDefault="00614140" w:rsidP="00614140">
      <w:pPr>
        <w:pStyle w:val="44"/>
        <w:tabs>
          <w:tab w:val="right" w:leader="dot" w:pos="9628"/>
        </w:tabs>
        <w:rPr>
          <w:rFonts w:cs="Times New Roman"/>
          <w:noProof/>
          <w:sz w:val="22"/>
          <w:szCs w:val="22"/>
          <w:lang w:val="el-GR" w:eastAsia="el-GR"/>
        </w:rPr>
      </w:pPr>
      <w:hyperlink w:anchor="_Toc129004431" w:history="1">
        <w:r w:rsidRPr="00505B5C">
          <w:rPr>
            <w:rStyle w:val="-"/>
            <w:noProof/>
            <w:lang w:val="el-GR"/>
          </w:rPr>
          <w:t>2.4.3.2 Τεχνική προσφορά</w:t>
        </w:r>
        <w:r>
          <w:rPr>
            <w:noProof/>
          </w:rPr>
          <w:tab/>
        </w:r>
        <w:r w:rsidR="006853ED">
          <w:rPr>
            <w:noProof/>
          </w:rPr>
          <w:t>41</w:t>
        </w:r>
      </w:hyperlink>
    </w:p>
    <w:p w14:paraId="7C3FD2C5" w14:textId="0EAF4B46"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32" w:history="1">
        <w:r w:rsidRPr="00505B5C">
          <w:rPr>
            <w:rStyle w:val="-"/>
            <w:noProof/>
            <w:lang w:val="el-GR"/>
          </w:rPr>
          <w:t>2.4.4</w:t>
        </w:r>
        <w:r w:rsidRPr="00D82F36">
          <w:rPr>
            <w:rFonts w:cs="Times New Roman"/>
            <w:i w:val="0"/>
            <w:iCs w:val="0"/>
            <w:noProof/>
            <w:sz w:val="22"/>
            <w:szCs w:val="22"/>
            <w:lang w:val="el-GR" w:eastAsia="el-GR"/>
          </w:rPr>
          <w:tab/>
        </w:r>
        <w:r w:rsidRPr="00505B5C">
          <w:rPr>
            <w:rStyle w:val="-"/>
            <w:noProof/>
            <w:lang w:val="el-GR"/>
          </w:rPr>
          <w:t>Περιεχόμενα Φακέλου «Οικονομική Προσφορά» / Τρόπος σύνταξης και υποβολής οικονομικών προσφορών</w:t>
        </w:r>
        <w:r>
          <w:rPr>
            <w:noProof/>
          </w:rPr>
          <w:tab/>
        </w:r>
        <w:r w:rsidR="006853ED">
          <w:rPr>
            <w:noProof/>
          </w:rPr>
          <w:t>42</w:t>
        </w:r>
      </w:hyperlink>
    </w:p>
    <w:p w14:paraId="3785B971" w14:textId="1EEEBA40"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33" w:history="1">
        <w:r w:rsidRPr="00505B5C">
          <w:rPr>
            <w:rStyle w:val="-"/>
            <w:noProof/>
            <w:lang w:val="el-GR"/>
          </w:rPr>
          <w:t>2.4.5</w:t>
        </w:r>
        <w:r w:rsidRPr="00D82F36">
          <w:rPr>
            <w:rFonts w:cs="Times New Roman"/>
            <w:i w:val="0"/>
            <w:iCs w:val="0"/>
            <w:noProof/>
            <w:sz w:val="22"/>
            <w:szCs w:val="22"/>
            <w:lang w:val="el-GR" w:eastAsia="el-GR"/>
          </w:rPr>
          <w:tab/>
        </w:r>
        <w:r w:rsidRPr="00505B5C">
          <w:rPr>
            <w:rStyle w:val="-"/>
            <w:noProof/>
            <w:lang w:val="el-GR"/>
          </w:rPr>
          <w:t>Χρόνος ισχύος των προσφορών</w:t>
        </w:r>
        <w:r>
          <w:rPr>
            <w:noProof/>
          </w:rPr>
          <w:tab/>
        </w:r>
        <w:r w:rsidR="006853ED">
          <w:rPr>
            <w:noProof/>
          </w:rPr>
          <w:t>43</w:t>
        </w:r>
      </w:hyperlink>
    </w:p>
    <w:p w14:paraId="2027F0DB" w14:textId="4493B066"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34" w:history="1">
        <w:r w:rsidRPr="00505B5C">
          <w:rPr>
            <w:rStyle w:val="-"/>
            <w:noProof/>
            <w:lang w:val="el-GR"/>
          </w:rPr>
          <w:t>2.4.6</w:t>
        </w:r>
        <w:r w:rsidRPr="00D82F36">
          <w:rPr>
            <w:rFonts w:cs="Times New Roman"/>
            <w:i w:val="0"/>
            <w:iCs w:val="0"/>
            <w:noProof/>
            <w:sz w:val="22"/>
            <w:szCs w:val="22"/>
            <w:lang w:val="el-GR" w:eastAsia="el-GR"/>
          </w:rPr>
          <w:tab/>
        </w:r>
        <w:r w:rsidRPr="00505B5C">
          <w:rPr>
            <w:rStyle w:val="-"/>
            <w:noProof/>
            <w:lang w:val="el-GR"/>
          </w:rPr>
          <w:t>Λόγοι απόρριψης προσφορών</w:t>
        </w:r>
        <w:r>
          <w:rPr>
            <w:noProof/>
          </w:rPr>
          <w:tab/>
        </w:r>
        <w:r w:rsidR="006853ED">
          <w:rPr>
            <w:noProof/>
          </w:rPr>
          <w:t>44</w:t>
        </w:r>
      </w:hyperlink>
    </w:p>
    <w:p w14:paraId="374FBC01" w14:textId="73EBE832" w:rsidR="00614140" w:rsidRPr="00D82F36" w:rsidRDefault="00614140" w:rsidP="00614140">
      <w:pPr>
        <w:pStyle w:val="18"/>
        <w:tabs>
          <w:tab w:val="left" w:pos="440"/>
          <w:tab w:val="right" w:leader="dot" w:pos="9628"/>
        </w:tabs>
        <w:rPr>
          <w:rFonts w:cs="Times New Roman"/>
          <w:b w:val="0"/>
          <w:bCs w:val="0"/>
          <w:caps w:val="0"/>
          <w:noProof/>
          <w:sz w:val="22"/>
          <w:szCs w:val="22"/>
          <w:lang w:val="el-GR" w:eastAsia="el-GR"/>
        </w:rPr>
      </w:pPr>
      <w:hyperlink w:anchor="_Toc129004435" w:history="1">
        <w:r w:rsidRPr="00505B5C">
          <w:rPr>
            <w:rStyle w:val="-"/>
            <w:noProof/>
            <w:lang w:val="el-GR"/>
          </w:rPr>
          <w:t>3.</w:t>
        </w:r>
        <w:r w:rsidRPr="00D82F36">
          <w:rPr>
            <w:rFonts w:cs="Times New Roman"/>
            <w:b w:val="0"/>
            <w:bCs w:val="0"/>
            <w:caps w:val="0"/>
            <w:noProof/>
            <w:sz w:val="22"/>
            <w:szCs w:val="22"/>
            <w:lang w:val="el-GR" w:eastAsia="el-GR"/>
          </w:rPr>
          <w:tab/>
        </w:r>
        <w:r w:rsidRPr="00505B5C">
          <w:rPr>
            <w:rStyle w:val="-"/>
            <w:noProof/>
            <w:lang w:val="el-GR"/>
          </w:rPr>
          <w:t>ΔΙΕΝΕΡΓΕΙΑ ΔΙΑΔΙΚΑΣΙΑΣ - ΑΞΙΟΛΟΓΗΣΗ ΠΡΟΣΦΟΡΩΝ</w:t>
        </w:r>
        <w:r>
          <w:rPr>
            <w:noProof/>
          </w:rPr>
          <w:tab/>
        </w:r>
        <w:r w:rsidR="006853ED">
          <w:rPr>
            <w:noProof/>
          </w:rPr>
          <w:t>46</w:t>
        </w:r>
      </w:hyperlink>
    </w:p>
    <w:p w14:paraId="08EC3FEB" w14:textId="54BE8AE6"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36" w:history="1">
        <w:r w:rsidRPr="00505B5C">
          <w:rPr>
            <w:rStyle w:val="-"/>
            <w:noProof/>
            <w:lang w:val="el-GR"/>
          </w:rPr>
          <w:t xml:space="preserve">3.1 </w:t>
        </w:r>
        <w:r w:rsidRPr="00D82F36">
          <w:rPr>
            <w:rFonts w:cs="Times New Roman"/>
            <w:smallCaps w:val="0"/>
            <w:noProof/>
            <w:sz w:val="22"/>
            <w:szCs w:val="22"/>
            <w:lang w:val="el-GR" w:eastAsia="el-GR"/>
          </w:rPr>
          <w:tab/>
        </w:r>
        <w:r w:rsidRPr="00505B5C">
          <w:rPr>
            <w:rStyle w:val="-"/>
            <w:noProof/>
            <w:lang w:val="el-GR"/>
          </w:rPr>
          <w:t>Αποσφράγιση και αξιολόγηση προσφορών</w:t>
        </w:r>
        <w:r>
          <w:rPr>
            <w:noProof/>
          </w:rPr>
          <w:tab/>
        </w:r>
        <w:r w:rsidR="006853ED">
          <w:rPr>
            <w:noProof/>
          </w:rPr>
          <w:t>46</w:t>
        </w:r>
      </w:hyperlink>
    </w:p>
    <w:p w14:paraId="6A5CCDC5" w14:textId="064F2595"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37" w:history="1">
        <w:r w:rsidRPr="00505B5C">
          <w:rPr>
            <w:rStyle w:val="-"/>
            <w:rFonts w:cs="Arial"/>
            <w:noProof/>
            <w:kern w:val="1"/>
            <w:lang w:val="el-GR"/>
          </w:rPr>
          <w:t>3.1.1</w:t>
        </w:r>
        <w:r w:rsidRPr="00D82F36">
          <w:rPr>
            <w:rFonts w:cs="Times New Roman"/>
            <w:i w:val="0"/>
            <w:iCs w:val="0"/>
            <w:noProof/>
            <w:sz w:val="22"/>
            <w:szCs w:val="22"/>
            <w:lang w:val="el-GR" w:eastAsia="el-GR"/>
          </w:rPr>
          <w:tab/>
        </w:r>
        <w:r w:rsidRPr="00505B5C">
          <w:rPr>
            <w:rStyle w:val="-"/>
            <w:rFonts w:cs="Arial"/>
            <w:noProof/>
            <w:kern w:val="1"/>
            <w:lang w:val="el-GR"/>
          </w:rPr>
          <w:t>Ηλεκτρονική αποσφράγιση προσφορών</w:t>
        </w:r>
        <w:r>
          <w:rPr>
            <w:noProof/>
          </w:rPr>
          <w:tab/>
        </w:r>
        <w:r w:rsidR="006853ED">
          <w:rPr>
            <w:noProof/>
          </w:rPr>
          <w:t>46</w:t>
        </w:r>
      </w:hyperlink>
    </w:p>
    <w:p w14:paraId="054EEFA3" w14:textId="35F77B8E" w:rsidR="00614140" w:rsidRPr="00D82F36" w:rsidRDefault="00614140" w:rsidP="00614140">
      <w:pPr>
        <w:pStyle w:val="34"/>
        <w:tabs>
          <w:tab w:val="left" w:pos="1100"/>
          <w:tab w:val="right" w:leader="dot" w:pos="9628"/>
        </w:tabs>
        <w:rPr>
          <w:rFonts w:cs="Times New Roman"/>
          <w:i w:val="0"/>
          <w:iCs w:val="0"/>
          <w:noProof/>
          <w:sz w:val="22"/>
          <w:szCs w:val="22"/>
          <w:lang w:val="el-GR" w:eastAsia="el-GR"/>
        </w:rPr>
      </w:pPr>
      <w:hyperlink w:anchor="_Toc129004438" w:history="1">
        <w:r w:rsidRPr="00505B5C">
          <w:rPr>
            <w:rStyle w:val="-"/>
            <w:noProof/>
            <w:lang w:val="el-GR"/>
          </w:rPr>
          <w:t>3.1.2</w:t>
        </w:r>
        <w:r w:rsidRPr="00D82F36">
          <w:rPr>
            <w:rFonts w:cs="Times New Roman"/>
            <w:i w:val="0"/>
            <w:iCs w:val="0"/>
            <w:noProof/>
            <w:sz w:val="22"/>
            <w:szCs w:val="22"/>
            <w:lang w:val="el-GR" w:eastAsia="el-GR"/>
          </w:rPr>
          <w:tab/>
        </w:r>
        <w:r w:rsidRPr="00505B5C">
          <w:rPr>
            <w:rStyle w:val="-"/>
            <w:noProof/>
            <w:lang w:val="el-GR"/>
          </w:rPr>
          <w:t>Αξιολόγηση προσφορών</w:t>
        </w:r>
        <w:r>
          <w:rPr>
            <w:noProof/>
          </w:rPr>
          <w:tab/>
        </w:r>
        <w:r w:rsidR="006853ED">
          <w:rPr>
            <w:noProof/>
          </w:rPr>
          <w:t>46</w:t>
        </w:r>
      </w:hyperlink>
    </w:p>
    <w:p w14:paraId="404BF75D" w14:textId="3C5B5C7B"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39" w:history="1">
        <w:r w:rsidRPr="00505B5C">
          <w:rPr>
            <w:rStyle w:val="-"/>
            <w:noProof/>
            <w:lang w:val="el-GR"/>
          </w:rPr>
          <w:t>3.2</w:t>
        </w:r>
        <w:r w:rsidRPr="00D82F36">
          <w:rPr>
            <w:rFonts w:cs="Times New Roman"/>
            <w:smallCaps w:val="0"/>
            <w:noProof/>
            <w:sz w:val="22"/>
            <w:szCs w:val="22"/>
            <w:lang w:val="el-GR" w:eastAsia="el-GR"/>
          </w:rPr>
          <w:tab/>
        </w:r>
        <w:r w:rsidRPr="00505B5C">
          <w:rPr>
            <w:rStyle w:val="-"/>
            <w:noProof/>
            <w:lang w:val="el-GR"/>
          </w:rPr>
          <w:t>Πρόσκληση υποβολής δικαιολογητικών προσωρινού αναδόχου - Δικαιολογητικά προσωρινού αναδόχου</w:t>
        </w:r>
        <w:r>
          <w:rPr>
            <w:noProof/>
          </w:rPr>
          <w:tab/>
        </w:r>
        <w:r w:rsidR="006853ED">
          <w:rPr>
            <w:noProof/>
          </w:rPr>
          <w:t>49</w:t>
        </w:r>
      </w:hyperlink>
    </w:p>
    <w:p w14:paraId="3D5D78A3" w14:textId="75187F11"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0" w:history="1">
        <w:r w:rsidRPr="00505B5C">
          <w:rPr>
            <w:rStyle w:val="-"/>
            <w:noProof/>
            <w:lang w:val="el-GR"/>
          </w:rPr>
          <w:t>3.3</w:t>
        </w:r>
        <w:r w:rsidRPr="00D82F36">
          <w:rPr>
            <w:rFonts w:cs="Times New Roman"/>
            <w:smallCaps w:val="0"/>
            <w:noProof/>
            <w:sz w:val="22"/>
            <w:szCs w:val="22"/>
            <w:lang w:val="el-GR" w:eastAsia="el-GR"/>
          </w:rPr>
          <w:tab/>
        </w:r>
        <w:r w:rsidRPr="00505B5C">
          <w:rPr>
            <w:rStyle w:val="-"/>
            <w:noProof/>
            <w:lang w:val="el-GR"/>
          </w:rPr>
          <w:t>Κατακύρωση - σύναψη σύμβασης</w:t>
        </w:r>
        <w:r>
          <w:rPr>
            <w:noProof/>
          </w:rPr>
          <w:tab/>
        </w:r>
        <w:r w:rsidR="006853ED">
          <w:rPr>
            <w:noProof/>
          </w:rPr>
          <w:t>51</w:t>
        </w:r>
      </w:hyperlink>
    </w:p>
    <w:p w14:paraId="45E9D47D" w14:textId="23BF02C6"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1" w:history="1">
        <w:r w:rsidRPr="00505B5C">
          <w:rPr>
            <w:rStyle w:val="-"/>
            <w:noProof/>
            <w:lang w:val="el-GR"/>
          </w:rPr>
          <w:t>3.4</w:t>
        </w:r>
        <w:r w:rsidRPr="00D82F36">
          <w:rPr>
            <w:rFonts w:cs="Times New Roman"/>
            <w:smallCaps w:val="0"/>
            <w:noProof/>
            <w:sz w:val="22"/>
            <w:szCs w:val="22"/>
            <w:lang w:val="el-GR" w:eastAsia="el-GR"/>
          </w:rPr>
          <w:tab/>
        </w:r>
        <w:r w:rsidRPr="00505B5C">
          <w:rPr>
            <w:rStyle w:val="-"/>
            <w:noProof/>
            <w:lang w:val="el-GR"/>
          </w:rPr>
          <w:t>Προδικαστικές Προσφυγές - Προσωρινή και οριστική Δικαστική Προστασία</w:t>
        </w:r>
        <w:r>
          <w:rPr>
            <w:noProof/>
          </w:rPr>
          <w:tab/>
        </w:r>
        <w:r w:rsidR="006853ED">
          <w:rPr>
            <w:noProof/>
          </w:rPr>
          <w:t>53</w:t>
        </w:r>
      </w:hyperlink>
    </w:p>
    <w:p w14:paraId="36899FFE" w14:textId="2C899842"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2" w:history="1">
        <w:r w:rsidRPr="00505B5C">
          <w:rPr>
            <w:rStyle w:val="-"/>
            <w:noProof/>
            <w:lang w:val="el-GR"/>
          </w:rPr>
          <w:t>3.5</w:t>
        </w:r>
        <w:r w:rsidRPr="00D82F36">
          <w:rPr>
            <w:rFonts w:cs="Times New Roman"/>
            <w:smallCaps w:val="0"/>
            <w:noProof/>
            <w:sz w:val="22"/>
            <w:szCs w:val="22"/>
            <w:lang w:val="el-GR" w:eastAsia="el-GR"/>
          </w:rPr>
          <w:tab/>
        </w:r>
        <w:r w:rsidRPr="00505B5C">
          <w:rPr>
            <w:rStyle w:val="-"/>
            <w:noProof/>
            <w:lang w:val="el-GR"/>
          </w:rPr>
          <w:t>Ματαίωση Διαδικασίας</w:t>
        </w:r>
        <w:r>
          <w:rPr>
            <w:noProof/>
          </w:rPr>
          <w:tab/>
        </w:r>
        <w:r w:rsidR="006853ED">
          <w:rPr>
            <w:noProof/>
          </w:rPr>
          <w:t>57</w:t>
        </w:r>
      </w:hyperlink>
    </w:p>
    <w:p w14:paraId="58CBB248" w14:textId="4405A445" w:rsidR="00614140" w:rsidRPr="00D82F36" w:rsidRDefault="00614140" w:rsidP="00614140">
      <w:pPr>
        <w:pStyle w:val="18"/>
        <w:tabs>
          <w:tab w:val="left" w:pos="440"/>
          <w:tab w:val="right" w:leader="dot" w:pos="9628"/>
        </w:tabs>
        <w:rPr>
          <w:rFonts w:cs="Times New Roman"/>
          <w:b w:val="0"/>
          <w:bCs w:val="0"/>
          <w:caps w:val="0"/>
          <w:noProof/>
          <w:sz w:val="22"/>
          <w:szCs w:val="22"/>
          <w:lang w:val="el-GR" w:eastAsia="el-GR"/>
        </w:rPr>
      </w:pPr>
      <w:hyperlink w:anchor="_Toc129004443" w:history="1">
        <w:r w:rsidRPr="00505B5C">
          <w:rPr>
            <w:rStyle w:val="-"/>
            <w:noProof/>
            <w:lang w:val="el-GR"/>
          </w:rPr>
          <w:t>4.</w:t>
        </w:r>
        <w:r w:rsidRPr="00D82F36">
          <w:rPr>
            <w:rFonts w:cs="Times New Roman"/>
            <w:b w:val="0"/>
            <w:bCs w:val="0"/>
            <w:caps w:val="0"/>
            <w:noProof/>
            <w:sz w:val="22"/>
            <w:szCs w:val="22"/>
            <w:lang w:val="el-GR" w:eastAsia="el-GR"/>
          </w:rPr>
          <w:tab/>
        </w:r>
        <w:r w:rsidRPr="00505B5C">
          <w:rPr>
            <w:rStyle w:val="-"/>
            <w:noProof/>
            <w:lang w:val="el-GR"/>
          </w:rPr>
          <w:t>ΟΡΟΙ ΕΚΤΕΛΕΣΗΣ ΤΗΣ ΣΥΜΒΑΣΗΣ</w:t>
        </w:r>
        <w:r>
          <w:rPr>
            <w:noProof/>
          </w:rPr>
          <w:tab/>
        </w:r>
        <w:r w:rsidR="006853ED">
          <w:rPr>
            <w:noProof/>
          </w:rPr>
          <w:t>58</w:t>
        </w:r>
      </w:hyperlink>
    </w:p>
    <w:p w14:paraId="19835A49" w14:textId="7FFA4077"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4" w:history="1">
        <w:r w:rsidRPr="00505B5C">
          <w:rPr>
            <w:rStyle w:val="-"/>
            <w:noProof/>
            <w:lang w:val="el-GR"/>
          </w:rPr>
          <w:t>4.1</w:t>
        </w:r>
        <w:r w:rsidRPr="00D82F36">
          <w:rPr>
            <w:rFonts w:cs="Times New Roman"/>
            <w:smallCaps w:val="0"/>
            <w:noProof/>
            <w:sz w:val="22"/>
            <w:szCs w:val="22"/>
            <w:lang w:val="el-GR" w:eastAsia="el-GR"/>
          </w:rPr>
          <w:tab/>
        </w:r>
        <w:r w:rsidRPr="00505B5C">
          <w:rPr>
            <w:rStyle w:val="-"/>
            <w:noProof/>
            <w:lang w:val="el-GR"/>
          </w:rPr>
          <w:t>Εγγυήσεις  (καλής εκτέλεσης, προκαταβολής, καλής λειτουργίας)</w:t>
        </w:r>
        <w:r>
          <w:rPr>
            <w:noProof/>
          </w:rPr>
          <w:tab/>
        </w:r>
        <w:r w:rsidR="006853ED">
          <w:rPr>
            <w:noProof/>
          </w:rPr>
          <w:t>58</w:t>
        </w:r>
      </w:hyperlink>
    </w:p>
    <w:p w14:paraId="5F2B6C19" w14:textId="7A613F0D"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5" w:history="1">
        <w:r w:rsidRPr="00505B5C">
          <w:rPr>
            <w:rStyle w:val="-"/>
            <w:noProof/>
            <w:lang w:val="el-GR"/>
          </w:rPr>
          <w:t xml:space="preserve">4.2 </w:t>
        </w:r>
        <w:r w:rsidRPr="00D82F36">
          <w:rPr>
            <w:rFonts w:cs="Times New Roman"/>
            <w:smallCaps w:val="0"/>
            <w:noProof/>
            <w:sz w:val="22"/>
            <w:szCs w:val="22"/>
            <w:lang w:val="el-GR" w:eastAsia="el-GR"/>
          </w:rPr>
          <w:tab/>
        </w:r>
        <w:r w:rsidRPr="00505B5C">
          <w:rPr>
            <w:rStyle w:val="-"/>
            <w:noProof/>
            <w:lang w:val="el-GR"/>
          </w:rPr>
          <w:t>Συμβατικό Πλαίσιο - Εφαρμοστέα Νομοθεσία</w:t>
        </w:r>
        <w:r>
          <w:rPr>
            <w:noProof/>
          </w:rPr>
          <w:tab/>
        </w:r>
        <w:r w:rsidR="006853ED">
          <w:rPr>
            <w:noProof/>
          </w:rPr>
          <w:t>58</w:t>
        </w:r>
      </w:hyperlink>
    </w:p>
    <w:p w14:paraId="1FDEE329" w14:textId="3E7DE58F"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6" w:history="1">
        <w:r w:rsidRPr="00505B5C">
          <w:rPr>
            <w:rStyle w:val="-"/>
            <w:noProof/>
            <w:lang w:val="el-GR"/>
          </w:rPr>
          <w:t>4.3</w:t>
        </w:r>
        <w:r w:rsidRPr="00D82F36">
          <w:rPr>
            <w:rFonts w:cs="Times New Roman"/>
            <w:smallCaps w:val="0"/>
            <w:noProof/>
            <w:sz w:val="22"/>
            <w:szCs w:val="22"/>
            <w:lang w:val="el-GR" w:eastAsia="el-GR"/>
          </w:rPr>
          <w:tab/>
        </w:r>
        <w:r w:rsidRPr="00505B5C">
          <w:rPr>
            <w:rStyle w:val="-"/>
            <w:noProof/>
            <w:lang w:val="el-GR"/>
          </w:rPr>
          <w:t>Όροι εκτέλεσης της σύμβασης</w:t>
        </w:r>
        <w:r>
          <w:rPr>
            <w:noProof/>
          </w:rPr>
          <w:tab/>
        </w:r>
        <w:r w:rsidR="006853ED">
          <w:rPr>
            <w:noProof/>
          </w:rPr>
          <w:t>59</w:t>
        </w:r>
      </w:hyperlink>
    </w:p>
    <w:p w14:paraId="44BD5AD6" w14:textId="270E045B"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7" w:history="1">
        <w:r w:rsidRPr="00505B5C">
          <w:rPr>
            <w:rStyle w:val="-"/>
            <w:noProof/>
            <w:lang w:val="el-GR"/>
          </w:rPr>
          <w:t>4.4</w:t>
        </w:r>
        <w:r w:rsidRPr="00D82F36">
          <w:rPr>
            <w:rFonts w:cs="Times New Roman"/>
            <w:smallCaps w:val="0"/>
            <w:noProof/>
            <w:sz w:val="22"/>
            <w:szCs w:val="22"/>
            <w:lang w:val="el-GR" w:eastAsia="el-GR"/>
          </w:rPr>
          <w:tab/>
        </w:r>
        <w:r w:rsidRPr="00505B5C">
          <w:rPr>
            <w:rStyle w:val="-"/>
            <w:noProof/>
            <w:lang w:val="el-GR"/>
          </w:rPr>
          <w:t>Υπεργολαβία</w:t>
        </w:r>
        <w:r>
          <w:rPr>
            <w:noProof/>
          </w:rPr>
          <w:tab/>
        </w:r>
        <w:r w:rsidR="006853ED">
          <w:rPr>
            <w:noProof/>
          </w:rPr>
          <w:t>59</w:t>
        </w:r>
      </w:hyperlink>
    </w:p>
    <w:p w14:paraId="2F528D66" w14:textId="5C912E1A"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8" w:history="1">
        <w:r w:rsidRPr="00505B5C">
          <w:rPr>
            <w:rStyle w:val="-"/>
            <w:noProof/>
            <w:lang w:val="el-GR"/>
          </w:rPr>
          <w:t>4.5</w:t>
        </w:r>
        <w:r w:rsidRPr="00D82F36">
          <w:rPr>
            <w:rFonts w:cs="Times New Roman"/>
            <w:smallCaps w:val="0"/>
            <w:noProof/>
            <w:sz w:val="22"/>
            <w:szCs w:val="22"/>
            <w:lang w:val="el-GR" w:eastAsia="el-GR"/>
          </w:rPr>
          <w:tab/>
        </w:r>
        <w:r w:rsidRPr="00505B5C">
          <w:rPr>
            <w:rStyle w:val="-"/>
            <w:noProof/>
            <w:lang w:val="el-GR"/>
          </w:rPr>
          <w:t>Τροποποίηση σύμβασης κατά τη διάρκειά της</w:t>
        </w:r>
        <w:r>
          <w:rPr>
            <w:noProof/>
          </w:rPr>
          <w:tab/>
        </w:r>
        <w:r w:rsidR="006853ED">
          <w:rPr>
            <w:noProof/>
          </w:rPr>
          <w:t>60</w:t>
        </w:r>
      </w:hyperlink>
    </w:p>
    <w:p w14:paraId="0D074ABD" w14:textId="2EC2F46C"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49" w:history="1">
        <w:r w:rsidRPr="00505B5C">
          <w:rPr>
            <w:rStyle w:val="-"/>
            <w:noProof/>
            <w:lang w:val="el-GR"/>
          </w:rPr>
          <w:t>4.6</w:t>
        </w:r>
        <w:r w:rsidRPr="00D82F36">
          <w:rPr>
            <w:rFonts w:cs="Times New Roman"/>
            <w:smallCaps w:val="0"/>
            <w:noProof/>
            <w:sz w:val="22"/>
            <w:szCs w:val="22"/>
            <w:lang w:val="el-GR" w:eastAsia="el-GR"/>
          </w:rPr>
          <w:tab/>
        </w:r>
        <w:r w:rsidRPr="00505B5C">
          <w:rPr>
            <w:rStyle w:val="-"/>
            <w:noProof/>
            <w:lang w:val="el-GR"/>
          </w:rPr>
          <w:t>Δικαίωμα μονομερούς λύσης της σύμβασης</w:t>
        </w:r>
        <w:r>
          <w:rPr>
            <w:noProof/>
          </w:rPr>
          <w:tab/>
        </w:r>
        <w:r w:rsidR="006853ED">
          <w:rPr>
            <w:noProof/>
          </w:rPr>
          <w:t>61</w:t>
        </w:r>
      </w:hyperlink>
    </w:p>
    <w:p w14:paraId="6BCAEF7A" w14:textId="0BBD3FEC" w:rsidR="00614140" w:rsidRPr="00D82F36" w:rsidRDefault="00614140" w:rsidP="00614140">
      <w:pPr>
        <w:pStyle w:val="18"/>
        <w:tabs>
          <w:tab w:val="left" w:pos="440"/>
          <w:tab w:val="right" w:leader="dot" w:pos="9628"/>
        </w:tabs>
        <w:rPr>
          <w:rFonts w:cs="Times New Roman"/>
          <w:b w:val="0"/>
          <w:bCs w:val="0"/>
          <w:caps w:val="0"/>
          <w:noProof/>
          <w:sz w:val="22"/>
          <w:szCs w:val="22"/>
          <w:lang w:val="el-GR" w:eastAsia="el-GR"/>
        </w:rPr>
      </w:pPr>
      <w:hyperlink w:anchor="_Toc129004450" w:history="1">
        <w:r w:rsidRPr="00505B5C">
          <w:rPr>
            <w:rStyle w:val="-"/>
            <w:noProof/>
            <w:lang w:val="el-GR"/>
          </w:rPr>
          <w:t>5.</w:t>
        </w:r>
        <w:r w:rsidRPr="00D82F36">
          <w:rPr>
            <w:rFonts w:cs="Times New Roman"/>
            <w:b w:val="0"/>
            <w:bCs w:val="0"/>
            <w:caps w:val="0"/>
            <w:noProof/>
            <w:sz w:val="22"/>
            <w:szCs w:val="22"/>
            <w:lang w:val="el-GR" w:eastAsia="el-GR"/>
          </w:rPr>
          <w:tab/>
        </w:r>
        <w:r w:rsidRPr="00505B5C">
          <w:rPr>
            <w:rStyle w:val="-"/>
            <w:noProof/>
            <w:lang w:val="el-GR"/>
          </w:rPr>
          <w:t>ΕΙΔΙΚΟΙ ΟΡΟΙ ΕΚΤΕΛΕΣΗΣ ΤΗΣ ΣΥΜΒΑΣΗΣ</w:t>
        </w:r>
        <w:r>
          <w:rPr>
            <w:noProof/>
          </w:rPr>
          <w:tab/>
        </w:r>
        <w:r w:rsidR="006853ED">
          <w:rPr>
            <w:noProof/>
          </w:rPr>
          <w:t>63</w:t>
        </w:r>
      </w:hyperlink>
    </w:p>
    <w:p w14:paraId="63520BB6" w14:textId="4E245EC0"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1" w:history="1">
        <w:r w:rsidRPr="00505B5C">
          <w:rPr>
            <w:rStyle w:val="-"/>
            <w:noProof/>
            <w:lang w:val="el-GR"/>
          </w:rPr>
          <w:t>5.1</w:t>
        </w:r>
        <w:r w:rsidRPr="00D82F36">
          <w:rPr>
            <w:rFonts w:cs="Times New Roman"/>
            <w:smallCaps w:val="0"/>
            <w:noProof/>
            <w:sz w:val="22"/>
            <w:szCs w:val="22"/>
            <w:lang w:val="el-GR" w:eastAsia="el-GR"/>
          </w:rPr>
          <w:tab/>
        </w:r>
        <w:r w:rsidRPr="00505B5C">
          <w:rPr>
            <w:rStyle w:val="-"/>
            <w:noProof/>
            <w:lang w:val="el-GR"/>
          </w:rPr>
          <w:t>Τρόπος πληρωμής</w:t>
        </w:r>
        <w:r>
          <w:rPr>
            <w:noProof/>
          </w:rPr>
          <w:tab/>
        </w:r>
        <w:r w:rsidR="006853ED">
          <w:rPr>
            <w:noProof/>
          </w:rPr>
          <w:t>63</w:t>
        </w:r>
      </w:hyperlink>
    </w:p>
    <w:p w14:paraId="5D9830A3" w14:textId="242889BA"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2" w:history="1">
        <w:r w:rsidRPr="00505B5C">
          <w:rPr>
            <w:rStyle w:val="-"/>
            <w:noProof/>
            <w:lang w:val="el-GR"/>
          </w:rPr>
          <w:t>5.2</w:t>
        </w:r>
        <w:r w:rsidRPr="00D82F36">
          <w:rPr>
            <w:rFonts w:cs="Times New Roman"/>
            <w:smallCaps w:val="0"/>
            <w:noProof/>
            <w:sz w:val="22"/>
            <w:szCs w:val="22"/>
            <w:lang w:val="el-GR" w:eastAsia="el-GR"/>
          </w:rPr>
          <w:tab/>
        </w:r>
        <w:r w:rsidRPr="00505B5C">
          <w:rPr>
            <w:rStyle w:val="-"/>
            <w:noProof/>
            <w:lang w:val="el-GR"/>
          </w:rPr>
          <w:t>Κήρυξη οικονομικού φορέα εκπτώτου - Κυρώσεις</w:t>
        </w:r>
        <w:r>
          <w:rPr>
            <w:noProof/>
          </w:rPr>
          <w:tab/>
        </w:r>
        <w:r w:rsidR="006853ED">
          <w:rPr>
            <w:noProof/>
          </w:rPr>
          <w:t>64</w:t>
        </w:r>
      </w:hyperlink>
    </w:p>
    <w:p w14:paraId="328ED028" w14:textId="4421D4BD"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3" w:history="1">
        <w:r w:rsidRPr="00505B5C">
          <w:rPr>
            <w:rStyle w:val="-"/>
            <w:noProof/>
            <w:lang w:val="el-GR"/>
          </w:rPr>
          <w:t>5.3</w:t>
        </w:r>
        <w:r w:rsidRPr="00D82F36">
          <w:rPr>
            <w:rFonts w:cs="Times New Roman"/>
            <w:smallCaps w:val="0"/>
            <w:noProof/>
            <w:sz w:val="22"/>
            <w:szCs w:val="22"/>
            <w:lang w:val="el-GR" w:eastAsia="el-GR"/>
          </w:rPr>
          <w:tab/>
        </w:r>
        <w:r w:rsidRPr="00505B5C">
          <w:rPr>
            <w:rStyle w:val="-"/>
            <w:noProof/>
            <w:lang w:val="el-GR"/>
          </w:rPr>
          <w:t>Διοικητικές προσφυγές κατά τη διαδικασία εκτέλεσης των συμβάσεων</w:t>
        </w:r>
        <w:r>
          <w:rPr>
            <w:noProof/>
          </w:rPr>
          <w:tab/>
        </w:r>
        <w:r w:rsidR="006853ED">
          <w:rPr>
            <w:noProof/>
          </w:rPr>
          <w:t>67</w:t>
        </w:r>
      </w:hyperlink>
    </w:p>
    <w:p w14:paraId="2BD45A6F" w14:textId="01DEB084"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4" w:history="1">
        <w:r w:rsidRPr="00505B5C">
          <w:rPr>
            <w:rStyle w:val="-"/>
            <w:noProof/>
            <w:lang w:val="el-GR"/>
          </w:rPr>
          <w:t>5.4</w:t>
        </w:r>
        <w:r w:rsidRPr="00D82F36">
          <w:rPr>
            <w:rFonts w:cs="Times New Roman"/>
            <w:smallCaps w:val="0"/>
            <w:noProof/>
            <w:sz w:val="22"/>
            <w:szCs w:val="22"/>
            <w:lang w:val="el-GR" w:eastAsia="el-GR"/>
          </w:rPr>
          <w:tab/>
        </w:r>
        <w:r w:rsidRPr="00505B5C">
          <w:rPr>
            <w:rStyle w:val="-"/>
            <w:noProof/>
            <w:lang w:val="el-GR"/>
          </w:rPr>
          <w:t>Δικαστική επίλυση διαφορών</w:t>
        </w:r>
        <w:r>
          <w:rPr>
            <w:noProof/>
          </w:rPr>
          <w:tab/>
        </w:r>
        <w:r w:rsidR="006853ED">
          <w:rPr>
            <w:noProof/>
          </w:rPr>
          <w:t>67</w:t>
        </w:r>
      </w:hyperlink>
    </w:p>
    <w:p w14:paraId="0C9E2E3E" w14:textId="7AEFA9E7" w:rsidR="00614140" w:rsidRPr="00D82F36" w:rsidRDefault="00614140" w:rsidP="00614140">
      <w:pPr>
        <w:pStyle w:val="18"/>
        <w:tabs>
          <w:tab w:val="left" w:pos="440"/>
          <w:tab w:val="right" w:leader="dot" w:pos="9628"/>
        </w:tabs>
        <w:rPr>
          <w:rFonts w:cs="Times New Roman"/>
          <w:b w:val="0"/>
          <w:bCs w:val="0"/>
          <w:caps w:val="0"/>
          <w:noProof/>
          <w:sz w:val="22"/>
          <w:szCs w:val="22"/>
          <w:lang w:val="el-GR" w:eastAsia="el-GR"/>
        </w:rPr>
      </w:pPr>
      <w:hyperlink w:anchor="_Toc129004455" w:history="1">
        <w:r w:rsidRPr="00505B5C">
          <w:rPr>
            <w:rStyle w:val="-"/>
            <w:noProof/>
            <w:lang w:val="el-GR"/>
          </w:rPr>
          <w:t>6.</w:t>
        </w:r>
        <w:r w:rsidRPr="00D82F36">
          <w:rPr>
            <w:rFonts w:cs="Times New Roman"/>
            <w:b w:val="0"/>
            <w:bCs w:val="0"/>
            <w:caps w:val="0"/>
            <w:noProof/>
            <w:sz w:val="22"/>
            <w:szCs w:val="22"/>
            <w:lang w:val="el-GR" w:eastAsia="el-GR"/>
          </w:rPr>
          <w:tab/>
        </w:r>
        <w:r w:rsidRPr="00505B5C">
          <w:rPr>
            <w:rStyle w:val="-"/>
            <w:noProof/>
            <w:lang w:val="el-GR"/>
          </w:rPr>
          <w:t>ΧΡΟΝΟΣ ΚΑΙ ΤΡΟΠΟΣ ΕΚΤΕΛΕΣΗΣ</w:t>
        </w:r>
        <w:r>
          <w:rPr>
            <w:noProof/>
          </w:rPr>
          <w:tab/>
        </w:r>
        <w:r w:rsidR="006853ED">
          <w:rPr>
            <w:noProof/>
          </w:rPr>
          <w:t>68</w:t>
        </w:r>
      </w:hyperlink>
    </w:p>
    <w:p w14:paraId="2B60B2CD" w14:textId="0765F655"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6" w:history="1">
        <w:r w:rsidRPr="00505B5C">
          <w:rPr>
            <w:rStyle w:val="-"/>
            <w:noProof/>
            <w:lang w:val="el-GR"/>
          </w:rPr>
          <w:t xml:space="preserve">6.1 </w:t>
        </w:r>
        <w:r w:rsidRPr="00D82F36">
          <w:rPr>
            <w:rFonts w:cs="Times New Roman"/>
            <w:smallCaps w:val="0"/>
            <w:noProof/>
            <w:sz w:val="22"/>
            <w:szCs w:val="22"/>
            <w:lang w:val="el-GR" w:eastAsia="el-GR"/>
          </w:rPr>
          <w:tab/>
        </w:r>
        <w:r w:rsidRPr="00505B5C">
          <w:rPr>
            <w:rStyle w:val="-"/>
            <w:noProof/>
            <w:lang w:val="el-GR"/>
          </w:rPr>
          <w:t>Χρόνος παράδοσης αγαθών</w:t>
        </w:r>
        <w:r>
          <w:rPr>
            <w:noProof/>
          </w:rPr>
          <w:tab/>
        </w:r>
        <w:r w:rsidR="006853ED">
          <w:rPr>
            <w:noProof/>
          </w:rPr>
          <w:t>68</w:t>
        </w:r>
      </w:hyperlink>
    </w:p>
    <w:p w14:paraId="37B837BE" w14:textId="20AC748B"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7" w:history="1">
        <w:r w:rsidRPr="00505B5C">
          <w:rPr>
            <w:rStyle w:val="-"/>
            <w:noProof/>
            <w:lang w:val="el-GR"/>
          </w:rPr>
          <w:t xml:space="preserve">6.2 </w:t>
        </w:r>
        <w:r w:rsidRPr="00D82F36">
          <w:rPr>
            <w:rFonts w:cs="Times New Roman"/>
            <w:smallCaps w:val="0"/>
            <w:noProof/>
            <w:sz w:val="22"/>
            <w:szCs w:val="22"/>
            <w:lang w:val="el-GR" w:eastAsia="el-GR"/>
          </w:rPr>
          <w:tab/>
        </w:r>
        <w:r w:rsidRPr="00505B5C">
          <w:rPr>
            <w:rStyle w:val="-"/>
            <w:noProof/>
            <w:lang w:val="el-GR"/>
          </w:rPr>
          <w:t>Παραλαβή αγαθών - Χρόνος και τρόπος παραλαβής αγαθών</w:t>
        </w:r>
        <w:r>
          <w:rPr>
            <w:noProof/>
          </w:rPr>
          <w:tab/>
        </w:r>
        <w:r w:rsidR="006853ED">
          <w:rPr>
            <w:noProof/>
          </w:rPr>
          <w:t>69</w:t>
        </w:r>
      </w:hyperlink>
    </w:p>
    <w:p w14:paraId="313F42A0" w14:textId="4FBD936D"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8" w:history="1">
        <w:r w:rsidRPr="00505B5C">
          <w:rPr>
            <w:rStyle w:val="-"/>
            <w:noProof/>
            <w:lang w:val="el-GR"/>
          </w:rPr>
          <w:t xml:space="preserve">6.3 </w:t>
        </w:r>
        <w:r w:rsidRPr="00D82F36">
          <w:rPr>
            <w:rFonts w:cs="Times New Roman"/>
            <w:smallCaps w:val="0"/>
            <w:noProof/>
            <w:sz w:val="22"/>
            <w:szCs w:val="22"/>
            <w:lang w:val="el-GR" w:eastAsia="el-GR"/>
          </w:rPr>
          <w:tab/>
        </w:r>
        <w:r w:rsidRPr="00505B5C">
          <w:rPr>
            <w:rStyle w:val="-"/>
            <w:noProof/>
            <w:lang w:val="el-GR"/>
          </w:rPr>
          <w:t>Ειδικοί όροι ναύλωσης – ασφάλισης - ανακοίνωσης φόρτωσης και ποιοτικού ελέγχου στο εξωτερικό</w:t>
        </w:r>
        <w:r>
          <w:rPr>
            <w:noProof/>
          </w:rPr>
          <w:tab/>
        </w:r>
        <w:r w:rsidR="006853ED">
          <w:rPr>
            <w:noProof/>
          </w:rPr>
          <w:t>70</w:t>
        </w:r>
      </w:hyperlink>
    </w:p>
    <w:p w14:paraId="62EBBC5B" w14:textId="592078D8"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59" w:history="1">
        <w:r w:rsidRPr="00505B5C">
          <w:rPr>
            <w:rStyle w:val="-"/>
            <w:noProof/>
            <w:lang w:val="el-GR"/>
          </w:rPr>
          <w:t xml:space="preserve">6.4 </w:t>
        </w:r>
        <w:r w:rsidRPr="00D82F36">
          <w:rPr>
            <w:rFonts w:cs="Times New Roman"/>
            <w:smallCaps w:val="0"/>
            <w:noProof/>
            <w:sz w:val="22"/>
            <w:szCs w:val="22"/>
            <w:lang w:val="el-GR" w:eastAsia="el-GR"/>
          </w:rPr>
          <w:tab/>
        </w:r>
        <w:r w:rsidRPr="00505B5C">
          <w:rPr>
            <w:rStyle w:val="-"/>
            <w:noProof/>
            <w:lang w:val="el-GR"/>
          </w:rPr>
          <w:t>Απόρριψη συμβατικών αγαθών – Αντικατάσταση</w:t>
        </w:r>
        <w:r>
          <w:rPr>
            <w:noProof/>
          </w:rPr>
          <w:tab/>
        </w:r>
        <w:r w:rsidR="00FA4221">
          <w:rPr>
            <w:noProof/>
          </w:rPr>
          <w:t>70</w:t>
        </w:r>
      </w:hyperlink>
    </w:p>
    <w:p w14:paraId="08A5CCCC" w14:textId="313A555F"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60" w:history="1">
        <w:r w:rsidRPr="00505B5C">
          <w:rPr>
            <w:rStyle w:val="-"/>
            <w:noProof/>
            <w:lang w:val="el-GR"/>
          </w:rPr>
          <w:t xml:space="preserve">6.5 </w:t>
        </w:r>
        <w:r w:rsidRPr="00D82F36">
          <w:rPr>
            <w:rFonts w:cs="Times New Roman"/>
            <w:smallCaps w:val="0"/>
            <w:noProof/>
            <w:sz w:val="22"/>
            <w:szCs w:val="22"/>
            <w:lang w:val="el-GR" w:eastAsia="el-GR"/>
          </w:rPr>
          <w:tab/>
        </w:r>
        <w:r w:rsidRPr="00505B5C">
          <w:rPr>
            <w:rStyle w:val="-"/>
            <w:noProof/>
            <w:lang w:val="el-GR"/>
          </w:rPr>
          <w:t>Δείγματα – Δειγματοληψία – Εργαστηριακές εξετάσεις</w:t>
        </w:r>
        <w:r>
          <w:rPr>
            <w:noProof/>
          </w:rPr>
          <w:tab/>
        </w:r>
        <w:r w:rsidR="00FA4221">
          <w:rPr>
            <w:noProof/>
          </w:rPr>
          <w:t>71</w:t>
        </w:r>
      </w:hyperlink>
    </w:p>
    <w:p w14:paraId="5BAE6A80" w14:textId="01547CC0"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61" w:history="1">
        <w:r w:rsidRPr="00505B5C">
          <w:rPr>
            <w:rStyle w:val="-"/>
            <w:noProof/>
            <w:lang w:val="el-GR"/>
          </w:rPr>
          <w:t xml:space="preserve">6.6 </w:t>
        </w:r>
        <w:r w:rsidRPr="00D82F36">
          <w:rPr>
            <w:rFonts w:cs="Times New Roman"/>
            <w:smallCaps w:val="0"/>
            <w:noProof/>
            <w:sz w:val="22"/>
            <w:szCs w:val="22"/>
            <w:lang w:val="el-GR" w:eastAsia="el-GR"/>
          </w:rPr>
          <w:tab/>
        </w:r>
        <w:r w:rsidRPr="00505B5C">
          <w:rPr>
            <w:rStyle w:val="-"/>
            <w:noProof/>
            <w:lang w:val="el-GR"/>
          </w:rPr>
          <w:t>Εγγυημένη λειτουργία προμήθειας</w:t>
        </w:r>
        <w:r>
          <w:rPr>
            <w:noProof/>
          </w:rPr>
          <w:tab/>
        </w:r>
        <w:r w:rsidR="00FA4221">
          <w:rPr>
            <w:noProof/>
          </w:rPr>
          <w:t>71</w:t>
        </w:r>
      </w:hyperlink>
    </w:p>
    <w:p w14:paraId="4D3899C6" w14:textId="4AB8A8F7" w:rsidR="00614140" w:rsidRPr="00D82F36" w:rsidRDefault="00614140" w:rsidP="00614140">
      <w:pPr>
        <w:pStyle w:val="2a"/>
        <w:tabs>
          <w:tab w:val="left" w:pos="880"/>
          <w:tab w:val="right" w:leader="dot" w:pos="9628"/>
        </w:tabs>
        <w:rPr>
          <w:rFonts w:cs="Times New Roman"/>
          <w:smallCaps w:val="0"/>
          <w:noProof/>
          <w:sz w:val="22"/>
          <w:szCs w:val="22"/>
          <w:lang w:val="el-GR" w:eastAsia="el-GR"/>
        </w:rPr>
      </w:pPr>
      <w:hyperlink w:anchor="_Toc129004462" w:history="1">
        <w:r w:rsidRPr="00505B5C">
          <w:rPr>
            <w:rStyle w:val="-"/>
            <w:noProof/>
            <w:lang w:val="el-GR"/>
          </w:rPr>
          <w:t xml:space="preserve">6.7 </w:t>
        </w:r>
        <w:r w:rsidRPr="00D82F36">
          <w:rPr>
            <w:rFonts w:cs="Times New Roman"/>
            <w:smallCaps w:val="0"/>
            <w:noProof/>
            <w:sz w:val="22"/>
            <w:szCs w:val="22"/>
            <w:lang w:val="el-GR" w:eastAsia="el-GR"/>
          </w:rPr>
          <w:tab/>
        </w:r>
        <w:r w:rsidRPr="00505B5C">
          <w:rPr>
            <w:rStyle w:val="-"/>
            <w:noProof/>
            <w:lang w:val="el-GR"/>
          </w:rPr>
          <w:t>Αναπροσαρμογή τιμής</w:t>
        </w:r>
        <w:r>
          <w:rPr>
            <w:noProof/>
          </w:rPr>
          <w:tab/>
        </w:r>
        <w:r w:rsidR="00FA4221">
          <w:rPr>
            <w:noProof/>
          </w:rPr>
          <w:t>72</w:t>
        </w:r>
      </w:hyperlink>
    </w:p>
    <w:p w14:paraId="0F7022A4" w14:textId="7E50CB3A" w:rsidR="00614140" w:rsidRPr="00D82F36" w:rsidRDefault="00614140" w:rsidP="00614140">
      <w:pPr>
        <w:pStyle w:val="18"/>
        <w:tabs>
          <w:tab w:val="right" w:leader="dot" w:pos="9628"/>
        </w:tabs>
        <w:rPr>
          <w:rFonts w:cs="Times New Roman"/>
          <w:b w:val="0"/>
          <w:bCs w:val="0"/>
          <w:caps w:val="0"/>
          <w:noProof/>
          <w:sz w:val="22"/>
          <w:szCs w:val="22"/>
          <w:lang w:val="el-GR" w:eastAsia="el-GR"/>
        </w:rPr>
      </w:pPr>
      <w:hyperlink w:anchor="_Toc129004463" w:history="1">
        <w:r w:rsidRPr="00505B5C">
          <w:rPr>
            <w:rStyle w:val="-"/>
            <w:noProof/>
            <w:lang w:val="el-GR"/>
          </w:rPr>
          <w:t>ΠΑΡΑΡΤΗΜΑΤΑ</w:t>
        </w:r>
        <w:r>
          <w:rPr>
            <w:noProof/>
          </w:rPr>
          <w:tab/>
        </w:r>
        <w:r>
          <w:rPr>
            <w:noProof/>
          </w:rPr>
          <w:fldChar w:fldCharType="begin"/>
        </w:r>
        <w:r>
          <w:rPr>
            <w:noProof/>
          </w:rPr>
          <w:instrText xml:space="preserve"> PAGEREF _Toc129004463 \h </w:instrText>
        </w:r>
        <w:r>
          <w:rPr>
            <w:noProof/>
          </w:rPr>
        </w:r>
        <w:r>
          <w:rPr>
            <w:noProof/>
          </w:rPr>
          <w:fldChar w:fldCharType="separate"/>
        </w:r>
        <w:r w:rsidR="00FA4221">
          <w:rPr>
            <w:noProof/>
          </w:rPr>
          <w:t>74</w:t>
        </w:r>
        <w:r>
          <w:rPr>
            <w:noProof/>
          </w:rPr>
          <w:fldChar w:fldCharType="end"/>
        </w:r>
      </w:hyperlink>
    </w:p>
    <w:p w14:paraId="45797112" w14:textId="70F43EF9" w:rsidR="00614140" w:rsidRPr="00FA4221" w:rsidRDefault="00614140" w:rsidP="00FA4221">
      <w:pPr>
        <w:pStyle w:val="2a"/>
        <w:tabs>
          <w:tab w:val="right" w:leader="dot" w:pos="9628"/>
        </w:tabs>
        <w:rPr>
          <w:rFonts w:cs="Times New Roman"/>
          <w:smallCaps w:val="0"/>
          <w:noProof/>
          <w:sz w:val="22"/>
          <w:szCs w:val="22"/>
          <w:lang w:val="el-GR" w:eastAsia="el-GR"/>
        </w:rPr>
      </w:pPr>
      <w:hyperlink w:anchor="_Toc129004464" w:history="1">
        <w:r w:rsidRPr="00505B5C">
          <w:rPr>
            <w:rStyle w:val="-"/>
            <w:noProof/>
            <w:lang w:val="el-GR"/>
          </w:rPr>
          <w:t>ΠΑΡΑΡΤΗΜΑ Ι – Αναλυτική Περιγραφή Φυσικού και Οικονομικού Αντικειμένου της Σύμβασης (</w:t>
        </w:r>
        <w:r w:rsidR="00FA4221">
          <w:rPr>
            <w:rStyle w:val="-"/>
            <w:noProof/>
            <w:lang w:val="el-GR"/>
          </w:rPr>
          <w:t>ΤΕΧΝΙΚΕΣ ΠΡΟΔΙΑΓΡΑΦΕΣ)</w:t>
        </w:r>
        <w:r>
          <w:rPr>
            <w:noProof/>
          </w:rPr>
          <w:tab/>
        </w:r>
        <w:r w:rsidR="00FA4221">
          <w:rPr>
            <w:noProof/>
            <w:lang w:val="el-GR"/>
          </w:rPr>
          <w:t>74</w:t>
        </w:r>
      </w:hyperlink>
    </w:p>
    <w:p w14:paraId="236185B4" w14:textId="58615089" w:rsidR="00614140" w:rsidRPr="00FA4221" w:rsidRDefault="00614140" w:rsidP="00FA4221">
      <w:pPr>
        <w:pStyle w:val="2a"/>
        <w:tabs>
          <w:tab w:val="right" w:leader="dot" w:pos="9628"/>
        </w:tabs>
        <w:rPr>
          <w:rFonts w:cs="Times New Roman"/>
          <w:smallCaps w:val="0"/>
          <w:noProof/>
          <w:sz w:val="22"/>
          <w:szCs w:val="22"/>
          <w:lang w:val="el-GR" w:eastAsia="el-GR"/>
        </w:rPr>
      </w:pPr>
      <w:hyperlink w:anchor="_Toc129004466" w:history="1">
        <w:r w:rsidRPr="00505B5C">
          <w:rPr>
            <w:rStyle w:val="-"/>
            <w:noProof/>
            <w:lang w:val="el-GR"/>
          </w:rPr>
          <w:t xml:space="preserve">ΠΑΡΑΡΤΗΜΑ ΙΙ– ΕΕΕΣ </w:t>
        </w:r>
        <w:r>
          <w:rPr>
            <w:noProof/>
          </w:rPr>
          <w:tab/>
        </w:r>
        <w:r w:rsidR="00FA4221">
          <w:rPr>
            <w:noProof/>
            <w:lang w:val="el-GR"/>
          </w:rPr>
          <w:t>79</w:t>
        </w:r>
      </w:hyperlink>
    </w:p>
    <w:p w14:paraId="6F53177D" w14:textId="6AE9D4FF" w:rsidR="00614140" w:rsidRPr="00D82F36" w:rsidRDefault="00614140" w:rsidP="00614140">
      <w:pPr>
        <w:pStyle w:val="2a"/>
        <w:tabs>
          <w:tab w:val="right" w:leader="dot" w:pos="9628"/>
        </w:tabs>
        <w:rPr>
          <w:rFonts w:cs="Times New Roman"/>
          <w:smallCaps w:val="0"/>
          <w:noProof/>
          <w:sz w:val="22"/>
          <w:szCs w:val="22"/>
          <w:lang w:val="el-GR" w:eastAsia="el-GR"/>
        </w:rPr>
      </w:pPr>
      <w:hyperlink w:anchor="_Toc129004470" w:history="1">
        <w:r w:rsidRPr="00505B5C">
          <w:rPr>
            <w:rStyle w:val="-"/>
            <w:noProof/>
            <w:lang w:val="el-GR"/>
          </w:rPr>
          <w:t xml:space="preserve">ΠΑΡΑΡΤΗΜΑ </w:t>
        </w:r>
        <w:r w:rsidR="00FA4221">
          <w:rPr>
            <w:rStyle w:val="-"/>
            <w:noProof/>
            <w:lang w:val="el-GR"/>
          </w:rPr>
          <w:t>Ι</w:t>
        </w:r>
        <w:r w:rsidRPr="00505B5C">
          <w:rPr>
            <w:rStyle w:val="-"/>
            <w:noProof/>
            <w:lang w:val="el-GR"/>
          </w:rPr>
          <w:t xml:space="preserve">IΙ – Υπόδειγμα Οικονομικής Προσφοράς </w:t>
        </w:r>
        <w:r>
          <w:rPr>
            <w:noProof/>
          </w:rPr>
          <w:tab/>
        </w:r>
        <w:r w:rsidR="00FA4221">
          <w:rPr>
            <w:noProof/>
            <w:lang w:val="el-GR"/>
          </w:rPr>
          <w:t>80</w:t>
        </w:r>
      </w:hyperlink>
    </w:p>
    <w:p w14:paraId="141E3CCA" w14:textId="233DF3F4" w:rsidR="00614140" w:rsidRPr="00FA4221" w:rsidRDefault="00614140" w:rsidP="00FA4221">
      <w:pPr>
        <w:pStyle w:val="2a"/>
        <w:tabs>
          <w:tab w:val="right" w:leader="dot" w:pos="9628"/>
        </w:tabs>
        <w:rPr>
          <w:rFonts w:cs="Times New Roman"/>
          <w:smallCaps w:val="0"/>
          <w:noProof/>
          <w:sz w:val="22"/>
          <w:szCs w:val="22"/>
          <w:lang w:val="el-GR" w:eastAsia="el-GR"/>
        </w:rPr>
      </w:pPr>
      <w:hyperlink w:anchor="_Toc129004471" w:history="1">
        <w:r w:rsidRPr="00505B5C">
          <w:rPr>
            <w:rStyle w:val="-"/>
            <w:noProof/>
            <w:lang w:val="el-GR"/>
          </w:rPr>
          <w:t xml:space="preserve">ΠΑΡΑΡΤΗΜΑ </w:t>
        </w:r>
        <w:r w:rsidR="00FA4221">
          <w:rPr>
            <w:rStyle w:val="-"/>
            <w:noProof/>
            <w:lang w:val="el-GR"/>
          </w:rPr>
          <w:t>Ι</w:t>
        </w:r>
        <w:r w:rsidRPr="00505B5C">
          <w:rPr>
            <w:rStyle w:val="-"/>
            <w:noProof/>
            <w:lang w:val="el-GR"/>
          </w:rPr>
          <w:t xml:space="preserve">V – Υποδείγματα Εγγυητικών Επιστολών </w:t>
        </w:r>
        <w:r>
          <w:rPr>
            <w:noProof/>
          </w:rPr>
          <w:tab/>
        </w:r>
        <w:r w:rsidR="00FA4221">
          <w:rPr>
            <w:noProof/>
            <w:lang w:val="el-GR"/>
          </w:rPr>
          <w:t>81</w:t>
        </w:r>
      </w:hyperlink>
    </w:p>
    <w:p w14:paraId="670EC648" w14:textId="1F08671B" w:rsidR="00614140" w:rsidRPr="00D82F36" w:rsidRDefault="00614140" w:rsidP="00614140">
      <w:pPr>
        <w:pStyle w:val="2a"/>
        <w:tabs>
          <w:tab w:val="right" w:leader="dot" w:pos="9628"/>
        </w:tabs>
        <w:rPr>
          <w:rFonts w:cs="Times New Roman"/>
          <w:smallCaps w:val="0"/>
          <w:noProof/>
          <w:sz w:val="22"/>
          <w:szCs w:val="22"/>
          <w:lang w:val="el-GR" w:eastAsia="el-GR"/>
        </w:rPr>
      </w:pPr>
      <w:hyperlink w:anchor="_Toc129004473" w:history="1">
        <w:r w:rsidRPr="00505B5C">
          <w:rPr>
            <w:rStyle w:val="-"/>
            <w:noProof/>
            <w:lang w:val="el-GR"/>
          </w:rPr>
          <w:t xml:space="preserve">ΠΑΡΑΡΤΗΜΑ </w:t>
        </w:r>
        <w:r w:rsidR="00FA4221">
          <w:rPr>
            <w:rStyle w:val="-"/>
            <w:noProof/>
            <w:lang w:val="en-US"/>
          </w:rPr>
          <w:t>V</w:t>
        </w:r>
        <w:r w:rsidRPr="00505B5C">
          <w:rPr>
            <w:rStyle w:val="-"/>
            <w:noProof/>
            <w:lang w:val="el-GR"/>
          </w:rPr>
          <w:t xml:space="preserve"> – Ενημέρωση φυσικών προσώπων για την επεξεργασία προσωπικών δεδομένων </w:t>
        </w:r>
        <w:r>
          <w:rPr>
            <w:noProof/>
          </w:rPr>
          <w:tab/>
        </w:r>
        <w:r w:rsidR="00FA4221">
          <w:rPr>
            <w:noProof/>
            <w:lang w:val="el-GR"/>
          </w:rPr>
          <w:t>85</w:t>
        </w:r>
      </w:hyperlink>
    </w:p>
    <w:p w14:paraId="03216589" w14:textId="5EEE20B5" w:rsidR="00614140" w:rsidRPr="00FA4221" w:rsidRDefault="00614140" w:rsidP="00FA4221">
      <w:pPr>
        <w:pStyle w:val="2a"/>
        <w:tabs>
          <w:tab w:val="right" w:leader="dot" w:pos="9628"/>
        </w:tabs>
        <w:rPr>
          <w:rFonts w:cs="Times New Roman"/>
          <w:smallCaps w:val="0"/>
          <w:noProof/>
          <w:sz w:val="22"/>
          <w:szCs w:val="22"/>
          <w:lang w:val="el-GR" w:eastAsia="el-GR"/>
        </w:rPr>
      </w:pPr>
    </w:p>
    <w:p w14:paraId="3340E7C0" w14:textId="77777777" w:rsidR="00614140" w:rsidRDefault="00614140" w:rsidP="00614140">
      <w:pPr>
        <w:rPr>
          <w:rFonts w:eastAsia="MS Mincho" w:cs="Times New Roman"/>
          <w:b/>
          <w:bCs/>
          <w:caps/>
          <w:sz w:val="20"/>
          <w:szCs w:val="22"/>
          <w:lang w:val="el-GR"/>
        </w:rPr>
      </w:pPr>
      <w:r w:rsidRPr="00B03F31">
        <w:fldChar w:fldCharType="end"/>
      </w:r>
    </w:p>
    <w:p w14:paraId="3513B323" w14:textId="77777777" w:rsidR="003929DA" w:rsidRPr="00072B36" w:rsidRDefault="003929DA">
      <w:pPr>
        <w:pStyle w:val="1"/>
        <w:numPr>
          <w:ilvl w:val="0"/>
          <w:numId w:val="3"/>
        </w:numPr>
        <w:tabs>
          <w:tab w:val="left" w:pos="567"/>
        </w:tabs>
        <w:ind w:left="567" w:hanging="567"/>
        <w:rPr>
          <w:rFonts w:ascii="Times New Roman" w:hAnsi="Times New Roman" w:cs="Times New Roman"/>
          <w:sz w:val="24"/>
          <w:szCs w:val="24"/>
          <w:lang w:val="el-GR"/>
        </w:rPr>
      </w:pPr>
      <w:bookmarkStart w:id="8" w:name="_Toc171340881"/>
      <w:bookmarkStart w:id="9" w:name="_Toc172805974"/>
      <w:bookmarkEnd w:id="6"/>
      <w:bookmarkEnd w:id="7"/>
      <w:r w:rsidRPr="00072B36">
        <w:rPr>
          <w:rFonts w:ascii="Times New Roman" w:hAnsi="Times New Roman" w:cs="Times New Roman"/>
          <w:sz w:val="24"/>
          <w:szCs w:val="24"/>
          <w:lang w:val="el-GR"/>
        </w:rPr>
        <w:lastRenderedPageBreak/>
        <w:t>ΑΝΑΘΕΤΟΥΣΑ ΑΡΧΗ ΚΑΙ ΑΝΤΙΚΕΙΜΕΝΟ ΣΥΜΒΑΣΗΣ</w:t>
      </w:r>
      <w:bookmarkEnd w:id="8"/>
      <w:bookmarkEnd w:id="9"/>
    </w:p>
    <w:p w14:paraId="4FCC1091" w14:textId="77777777" w:rsidR="003929DA" w:rsidRPr="00072B36" w:rsidRDefault="003929DA">
      <w:pPr>
        <w:pStyle w:val="2"/>
        <w:rPr>
          <w:rFonts w:ascii="Times New Roman" w:hAnsi="Times New Roman" w:cs="Times New Roman"/>
          <w:szCs w:val="24"/>
        </w:rPr>
      </w:pPr>
      <w:bookmarkStart w:id="10" w:name="_Toc171340882"/>
      <w:bookmarkStart w:id="11" w:name="_Toc172805975"/>
      <w:r w:rsidRPr="00072B36">
        <w:rPr>
          <w:rFonts w:ascii="Times New Roman" w:hAnsi="Times New Roman" w:cs="Times New Roman"/>
          <w:szCs w:val="24"/>
          <w:lang w:val="el-GR"/>
        </w:rPr>
        <w:t>1.1</w:t>
      </w:r>
      <w:r w:rsidRPr="00072B36">
        <w:rPr>
          <w:rFonts w:ascii="Times New Roman" w:hAnsi="Times New Roman" w:cs="Times New Roman"/>
          <w:szCs w:val="24"/>
          <w:lang w:val="el-GR"/>
        </w:rPr>
        <w:tab/>
        <w:t>Στοιχεία Αναθέτουσας Αρχής</w:t>
      </w:r>
      <w:bookmarkEnd w:id="10"/>
      <w:bookmarkEnd w:id="11"/>
      <w:r w:rsidRPr="00072B36">
        <w:rPr>
          <w:rFonts w:ascii="Times New Roman" w:hAnsi="Times New Roman" w:cs="Times New Roman"/>
          <w:szCs w:val="24"/>
          <w:lang w:val="el-GR"/>
        </w:rPr>
        <w:t xml:space="preserve"> </w:t>
      </w:r>
    </w:p>
    <w:tbl>
      <w:tblPr>
        <w:tblW w:w="9664" w:type="dxa"/>
        <w:tblInd w:w="221" w:type="dxa"/>
        <w:tblLayout w:type="fixed"/>
        <w:tblLook w:val="0000" w:firstRow="0" w:lastRow="0" w:firstColumn="0" w:lastColumn="0" w:noHBand="0" w:noVBand="0"/>
      </w:tblPr>
      <w:tblGrid>
        <w:gridCol w:w="5245"/>
        <w:gridCol w:w="4419"/>
      </w:tblGrid>
      <w:tr w:rsidR="004A7AAA" w:rsidRPr="00181317" w14:paraId="7906E1D7" w14:textId="77777777" w:rsidTr="008F0172">
        <w:tc>
          <w:tcPr>
            <w:tcW w:w="5245" w:type="dxa"/>
            <w:tcBorders>
              <w:top w:val="single" w:sz="4" w:space="0" w:color="000000"/>
              <w:left w:val="single" w:sz="4" w:space="0" w:color="000000"/>
              <w:bottom w:val="single" w:sz="4" w:space="0" w:color="000000"/>
            </w:tcBorders>
            <w:shd w:val="clear" w:color="auto" w:fill="auto"/>
          </w:tcPr>
          <w:p w14:paraId="2395B43E"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13067B2" w14:textId="77777777" w:rsidR="004A7AAA" w:rsidRPr="004A7AAA" w:rsidRDefault="004A7AAA" w:rsidP="00395865">
            <w:pPr>
              <w:snapToGrid w:val="0"/>
              <w:spacing w:after="60" w:line="360" w:lineRule="auto"/>
              <w:jc w:val="center"/>
              <w:rPr>
                <w:rFonts w:ascii="Times New Roman" w:hAnsi="Times New Roman" w:cs="Times New Roman"/>
                <w:sz w:val="24"/>
                <w:lang w:val="el-GR"/>
              </w:rPr>
            </w:pPr>
            <w:r w:rsidRPr="004A7AAA">
              <w:rPr>
                <w:rFonts w:ascii="Times New Roman" w:hAnsi="Times New Roman" w:cs="Times New Roman"/>
                <w:sz w:val="24"/>
                <w:lang w:val="el-GR"/>
              </w:rPr>
              <w:t>ΕΛΛΗΝΙΚΗ ΡΑΔΙΟΦΩΝΙΑ ΤΗΛΕΟΡΑΣΗ ΑΝΩΝΥΜΗ ΕΤΑΙΡΕΙΑ (Ε.Ρ.Τ. Α.Ε.)</w:t>
            </w:r>
          </w:p>
        </w:tc>
      </w:tr>
      <w:tr w:rsidR="004A7AAA" w:rsidRPr="004A7AAA" w14:paraId="0805209E" w14:textId="77777777" w:rsidTr="008F0172">
        <w:tc>
          <w:tcPr>
            <w:tcW w:w="5245" w:type="dxa"/>
            <w:tcBorders>
              <w:top w:val="single" w:sz="4" w:space="0" w:color="000000"/>
              <w:left w:val="single" w:sz="4" w:space="0" w:color="000000"/>
              <w:bottom w:val="single" w:sz="4" w:space="0" w:color="000000"/>
            </w:tcBorders>
            <w:shd w:val="clear" w:color="auto" w:fill="auto"/>
          </w:tcPr>
          <w:p w14:paraId="1812EE91"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956F516"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997476074</w:t>
            </w:r>
          </w:p>
        </w:tc>
      </w:tr>
      <w:tr w:rsidR="004A7AAA" w:rsidRPr="004A7AAA" w14:paraId="706E64EE" w14:textId="77777777" w:rsidTr="008F0172">
        <w:tc>
          <w:tcPr>
            <w:tcW w:w="5245" w:type="dxa"/>
            <w:tcBorders>
              <w:top w:val="single" w:sz="4" w:space="0" w:color="000000"/>
              <w:left w:val="single" w:sz="4" w:space="0" w:color="000000"/>
              <w:bottom w:val="single" w:sz="4" w:space="0" w:color="000000"/>
            </w:tcBorders>
            <w:shd w:val="clear" w:color="auto" w:fill="auto"/>
          </w:tcPr>
          <w:p w14:paraId="47C0F5C9"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Κωδικός ηλεκτρονικής τιμολόγησης</w:t>
            </w:r>
            <w:r w:rsidRPr="004A7AAA">
              <w:rPr>
                <w:rFonts w:ascii="Times New Roman" w:hAnsi="Times New Roman" w:cs="Times New Roman"/>
                <w:sz w:val="24"/>
                <w:vertAlign w:val="superscript"/>
                <w:lang w:val="el-GR"/>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50A1F630" w14:textId="4FC9B3C2" w:rsidR="004A7AAA" w:rsidRPr="004A7AAA" w:rsidRDefault="004A7AAA" w:rsidP="004A7AAA">
            <w:pPr>
              <w:snapToGrid w:val="0"/>
              <w:spacing w:after="60" w:line="360" w:lineRule="auto"/>
              <w:rPr>
                <w:rFonts w:ascii="Times New Roman" w:hAnsi="Times New Roman" w:cs="Times New Roman"/>
                <w:sz w:val="24"/>
                <w:lang w:val="el-GR"/>
              </w:rPr>
            </w:pPr>
            <w:r w:rsidRPr="00072B36">
              <w:rPr>
                <w:rFonts w:ascii="Times New Roman" w:hAnsi="Times New Roman" w:cs="Times New Roman"/>
                <w:sz w:val="24"/>
                <w:lang w:val="en-US"/>
              </w:rPr>
              <w:t>1004.</w:t>
            </w:r>
            <w:r w:rsidRPr="00072B36">
              <w:rPr>
                <w:rFonts w:ascii="Times New Roman" w:hAnsi="Times New Roman" w:cs="Times New Roman"/>
                <w:sz w:val="24"/>
                <w:lang w:val="el-GR"/>
              </w:rPr>
              <w:t>Ε00513.0001</w:t>
            </w:r>
          </w:p>
        </w:tc>
      </w:tr>
      <w:tr w:rsidR="004A7AAA" w:rsidRPr="004A7AAA" w14:paraId="24CF963A" w14:textId="77777777" w:rsidTr="008F0172">
        <w:tc>
          <w:tcPr>
            <w:tcW w:w="5245" w:type="dxa"/>
            <w:tcBorders>
              <w:top w:val="single" w:sz="4" w:space="0" w:color="000000"/>
              <w:left w:val="single" w:sz="4" w:space="0" w:color="000000"/>
              <w:bottom w:val="single" w:sz="4" w:space="0" w:color="000000"/>
            </w:tcBorders>
            <w:shd w:val="clear" w:color="auto" w:fill="auto"/>
          </w:tcPr>
          <w:p w14:paraId="5622E1F7"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343A2F7"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ΛΕΩΦΟΡΟΣ ΜΕΣΟΓΕΙΩΝ 432</w:t>
            </w:r>
          </w:p>
        </w:tc>
      </w:tr>
      <w:tr w:rsidR="004A7AAA" w:rsidRPr="004A7AAA" w14:paraId="3F547739" w14:textId="77777777" w:rsidTr="008F0172">
        <w:tc>
          <w:tcPr>
            <w:tcW w:w="5245" w:type="dxa"/>
            <w:tcBorders>
              <w:top w:val="single" w:sz="4" w:space="0" w:color="000000"/>
              <w:left w:val="single" w:sz="4" w:space="0" w:color="000000"/>
              <w:bottom w:val="single" w:sz="4" w:space="0" w:color="000000"/>
            </w:tcBorders>
            <w:shd w:val="clear" w:color="auto" w:fill="auto"/>
          </w:tcPr>
          <w:p w14:paraId="4AC30743"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6FA672A"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ΑΓΙΑ ΠΑΡΑΣΚΕΥΗ</w:t>
            </w:r>
          </w:p>
        </w:tc>
      </w:tr>
      <w:tr w:rsidR="004A7AAA" w:rsidRPr="004A7AAA" w14:paraId="4D0A90C5" w14:textId="77777777" w:rsidTr="008F0172">
        <w:tc>
          <w:tcPr>
            <w:tcW w:w="5245" w:type="dxa"/>
            <w:tcBorders>
              <w:top w:val="single" w:sz="4" w:space="0" w:color="000000"/>
              <w:left w:val="single" w:sz="4" w:space="0" w:color="000000"/>
              <w:bottom w:val="single" w:sz="4" w:space="0" w:color="000000"/>
            </w:tcBorders>
            <w:shd w:val="clear" w:color="auto" w:fill="auto"/>
          </w:tcPr>
          <w:p w14:paraId="266E8BB1"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9F1D1CD"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153 42</w:t>
            </w:r>
          </w:p>
        </w:tc>
      </w:tr>
      <w:tr w:rsidR="004A7AAA" w:rsidRPr="004A7AAA" w14:paraId="3A3D3768" w14:textId="77777777" w:rsidTr="008F0172">
        <w:tc>
          <w:tcPr>
            <w:tcW w:w="5245" w:type="dxa"/>
            <w:tcBorders>
              <w:top w:val="single" w:sz="4" w:space="0" w:color="000000"/>
              <w:left w:val="single" w:sz="4" w:space="0" w:color="000000"/>
              <w:bottom w:val="single" w:sz="4" w:space="0" w:color="000000"/>
            </w:tcBorders>
            <w:shd w:val="clear" w:color="auto" w:fill="auto"/>
          </w:tcPr>
          <w:p w14:paraId="2960B39A"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Χώρα</w:t>
            </w:r>
            <w:r w:rsidRPr="004A7AAA">
              <w:rPr>
                <w:rFonts w:ascii="Times New Roman" w:hAnsi="Times New Roman" w:cs="Times New Roman"/>
                <w:sz w:val="24"/>
                <w:vertAlign w:val="superscript"/>
                <w:lang w:val="el-GR"/>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DD6F335"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ΕΛΛΑΔΑ</w:t>
            </w:r>
          </w:p>
        </w:tc>
      </w:tr>
      <w:tr w:rsidR="004A7AAA" w:rsidRPr="004A7AAA" w14:paraId="1203C4F1" w14:textId="77777777" w:rsidTr="008F0172">
        <w:tc>
          <w:tcPr>
            <w:tcW w:w="5245" w:type="dxa"/>
            <w:tcBorders>
              <w:top w:val="single" w:sz="4" w:space="0" w:color="000000"/>
              <w:left w:val="single" w:sz="4" w:space="0" w:color="000000"/>
              <w:bottom w:val="single" w:sz="4" w:space="0" w:color="000000"/>
            </w:tcBorders>
            <w:shd w:val="clear" w:color="auto" w:fill="auto"/>
          </w:tcPr>
          <w:p w14:paraId="5983740F"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Κωδικός ΝUTS</w:t>
            </w:r>
            <w:r w:rsidRPr="004A7AAA">
              <w:rPr>
                <w:rFonts w:ascii="Times New Roman" w:hAnsi="Times New Roman" w:cs="Times New Roman"/>
                <w:sz w:val="24"/>
                <w:vertAlign w:val="superscript"/>
                <w:lang w:val="el-GR"/>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3085724" w14:textId="77777777" w:rsidR="004A7AAA" w:rsidRPr="004A7AAA" w:rsidRDefault="004A7AAA" w:rsidP="004A7AAA">
            <w:pPr>
              <w:snapToGrid w:val="0"/>
              <w:spacing w:after="60" w:line="360" w:lineRule="auto"/>
              <w:rPr>
                <w:rFonts w:ascii="Times New Roman" w:hAnsi="Times New Roman" w:cs="Times New Roman"/>
                <w:sz w:val="24"/>
                <w:lang w:val="el-GR"/>
              </w:rPr>
            </w:pPr>
          </w:p>
        </w:tc>
      </w:tr>
      <w:tr w:rsidR="004A7AAA" w:rsidRPr="004A7AAA" w14:paraId="37B95C6B" w14:textId="77777777" w:rsidTr="008F0172">
        <w:tc>
          <w:tcPr>
            <w:tcW w:w="5245" w:type="dxa"/>
            <w:tcBorders>
              <w:top w:val="single" w:sz="4" w:space="0" w:color="000000"/>
              <w:left w:val="single" w:sz="4" w:space="0" w:color="000000"/>
              <w:bottom w:val="single" w:sz="4" w:space="0" w:color="000000"/>
            </w:tcBorders>
            <w:shd w:val="clear" w:color="auto" w:fill="auto"/>
          </w:tcPr>
          <w:p w14:paraId="35A70241"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30E5400"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2106075737</w:t>
            </w:r>
          </w:p>
        </w:tc>
      </w:tr>
      <w:tr w:rsidR="004A7AAA" w:rsidRPr="004A7AAA" w14:paraId="6BA714F2" w14:textId="77777777" w:rsidTr="008F0172">
        <w:tc>
          <w:tcPr>
            <w:tcW w:w="5245" w:type="dxa"/>
            <w:tcBorders>
              <w:top w:val="single" w:sz="4" w:space="0" w:color="000000"/>
              <w:left w:val="single" w:sz="4" w:space="0" w:color="000000"/>
              <w:bottom w:val="single" w:sz="4" w:space="0" w:color="000000"/>
            </w:tcBorders>
            <w:shd w:val="clear" w:color="auto" w:fill="auto"/>
          </w:tcPr>
          <w:p w14:paraId="5D1B353C" w14:textId="77777777" w:rsidR="004A7AAA" w:rsidRPr="004A7AAA" w:rsidRDefault="004A7AAA" w:rsidP="004A7AAA">
            <w:pPr>
              <w:spacing w:after="60" w:line="360" w:lineRule="auto"/>
              <w:rPr>
                <w:rFonts w:ascii="Times New Roman" w:hAnsi="Times New Roman" w:cs="Times New Roman"/>
                <w:sz w:val="24"/>
                <w:lang w:val="en-US"/>
              </w:rPr>
            </w:pPr>
            <w:r w:rsidRPr="004A7AAA">
              <w:rPr>
                <w:rFonts w:ascii="Times New Roman" w:hAnsi="Times New Roman" w:cs="Times New Roman"/>
                <w:sz w:val="24"/>
                <w:lang w:val="el-GR"/>
              </w:rPr>
              <w:t xml:space="preserve">Ηλεκτρονικό Ταχυδρομείο </w:t>
            </w:r>
            <w:r w:rsidRPr="004A7AAA">
              <w:rPr>
                <w:rFonts w:ascii="Times New Roman" w:hAnsi="Times New Roman" w:cs="Times New Roman"/>
                <w:sz w:val="24"/>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7D619C2" w14:textId="77777777" w:rsidR="004A7AAA" w:rsidRPr="004A7AAA" w:rsidRDefault="004A7AAA" w:rsidP="004A7AAA">
            <w:pPr>
              <w:snapToGrid w:val="0"/>
              <w:spacing w:after="60" w:line="360" w:lineRule="auto"/>
              <w:rPr>
                <w:rFonts w:ascii="Times New Roman" w:hAnsi="Times New Roman" w:cs="Times New Roman"/>
                <w:sz w:val="24"/>
                <w:lang w:val="en-US"/>
              </w:rPr>
            </w:pPr>
            <w:hyperlink r:id="rId11" w:history="1">
              <w:r w:rsidRPr="004A7AAA">
                <w:rPr>
                  <w:rFonts w:ascii="Times New Roman" w:hAnsi="Times New Roman" w:cs="Times New Roman"/>
                  <w:color w:val="0000FF"/>
                  <w:sz w:val="24"/>
                  <w:u w:val="single"/>
                  <w:lang w:val="en-US"/>
                </w:rPr>
                <w:t>ddeoudes@ert.gr</w:t>
              </w:r>
            </w:hyperlink>
          </w:p>
        </w:tc>
      </w:tr>
      <w:tr w:rsidR="004A7AAA" w:rsidRPr="004A7AAA" w14:paraId="199DE912" w14:textId="77777777" w:rsidTr="008F0172">
        <w:tc>
          <w:tcPr>
            <w:tcW w:w="5245" w:type="dxa"/>
            <w:tcBorders>
              <w:top w:val="single" w:sz="4" w:space="0" w:color="000000"/>
              <w:left w:val="single" w:sz="4" w:space="0" w:color="000000"/>
              <w:bottom w:val="single" w:sz="4" w:space="0" w:color="000000"/>
            </w:tcBorders>
            <w:shd w:val="clear" w:color="auto" w:fill="auto"/>
          </w:tcPr>
          <w:p w14:paraId="03DB704B"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Αρμόδιος για πληροφορίες</w:t>
            </w:r>
            <w:r w:rsidRPr="004A7AAA">
              <w:rPr>
                <w:rFonts w:ascii="Times New Roman" w:hAnsi="Times New Roman" w:cs="Times New Roman"/>
                <w:sz w:val="24"/>
                <w:vertAlign w:val="superscript"/>
                <w:lang w:val="el-GR"/>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146FA1C6" w14:textId="77777777" w:rsidR="004A7AAA" w:rsidRPr="004A7AAA" w:rsidRDefault="004A7AAA" w:rsidP="004A7AAA">
            <w:pPr>
              <w:snapToGrid w:val="0"/>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ΔΗΜΗΤΡΙΟΣ ΔΕΟΥΔΕΣ</w:t>
            </w:r>
          </w:p>
        </w:tc>
      </w:tr>
      <w:tr w:rsidR="004A7AAA" w:rsidRPr="004A7AAA" w14:paraId="618CBBE6" w14:textId="77777777" w:rsidTr="008F0172">
        <w:tc>
          <w:tcPr>
            <w:tcW w:w="5245" w:type="dxa"/>
            <w:tcBorders>
              <w:top w:val="single" w:sz="4" w:space="0" w:color="000000"/>
              <w:left w:val="single" w:sz="4" w:space="0" w:color="000000"/>
              <w:bottom w:val="single" w:sz="4" w:space="0" w:color="000000"/>
            </w:tcBorders>
            <w:shd w:val="clear" w:color="auto" w:fill="auto"/>
          </w:tcPr>
          <w:p w14:paraId="5A031D99"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4934A0D" w14:textId="77777777" w:rsidR="004A7AAA" w:rsidRPr="004A7AAA" w:rsidRDefault="004A7AAA" w:rsidP="004A7AAA">
            <w:pPr>
              <w:snapToGrid w:val="0"/>
              <w:spacing w:after="60" w:line="360" w:lineRule="auto"/>
              <w:rPr>
                <w:rFonts w:ascii="Times New Roman" w:hAnsi="Times New Roman" w:cs="Times New Roman"/>
                <w:sz w:val="24"/>
                <w:lang w:val="en-US"/>
              </w:rPr>
            </w:pPr>
            <w:r w:rsidRPr="004A7AAA">
              <w:rPr>
                <w:rFonts w:ascii="Times New Roman" w:hAnsi="Times New Roman" w:cs="Times New Roman"/>
                <w:sz w:val="24"/>
                <w:lang w:val="en-US"/>
              </w:rPr>
              <w:t>www.ert.gr</w:t>
            </w:r>
          </w:p>
        </w:tc>
      </w:tr>
      <w:tr w:rsidR="004A7AAA" w:rsidRPr="00D559BF" w14:paraId="120CE895" w14:textId="77777777" w:rsidTr="004A7AAA">
        <w:trPr>
          <w:trHeight w:val="551"/>
        </w:trPr>
        <w:tc>
          <w:tcPr>
            <w:tcW w:w="5245" w:type="dxa"/>
            <w:tcBorders>
              <w:top w:val="single" w:sz="4" w:space="0" w:color="000000"/>
              <w:left w:val="single" w:sz="4" w:space="0" w:color="000000"/>
              <w:bottom w:val="single" w:sz="4" w:space="0" w:color="000000"/>
            </w:tcBorders>
            <w:shd w:val="clear" w:color="auto" w:fill="auto"/>
          </w:tcPr>
          <w:p w14:paraId="6F1144F6" w14:textId="77777777" w:rsidR="004A7AAA" w:rsidRPr="004A7AAA"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rPr>
              <w:t>Διεύθυνση του προφίλ αγοραστή στο διαδίκτυο (URL)</w:t>
            </w:r>
            <w:r w:rsidRPr="004A7AAA">
              <w:rPr>
                <w:rFonts w:ascii="Times New Roman" w:hAnsi="Times New Roman" w:cs="Times New Roman"/>
                <w:sz w:val="24"/>
                <w:vertAlign w:val="superscript"/>
                <w:lang w:val="el-GR"/>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48F8C7A" w14:textId="3B18E45F" w:rsidR="004A7AAA" w:rsidRPr="00F15860" w:rsidRDefault="00F15860" w:rsidP="004A7AAA">
            <w:pPr>
              <w:snapToGrid w:val="0"/>
              <w:spacing w:after="60" w:line="360" w:lineRule="auto"/>
              <w:rPr>
                <w:rFonts w:ascii="Times New Roman" w:hAnsi="Times New Roman" w:cs="Times New Roman"/>
                <w:sz w:val="24"/>
                <w:lang w:val="en-US"/>
              </w:rPr>
            </w:pPr>
            <w:r>
              <w:rPr>
                <w:rFonts w:ascii="Times New Roman" w:hAnsi="Times New Roman" w:cs="Times New Roman"/>
                <w:sz w:val="24"/>
                <w:lang w:val="en-US"/>
              </w:rPr>
              <w:t>www.ert.gr</w:t>
            </w:r>
          </w:p>
        </w:tc>
      </w:tr>
    </w:tbl>
    <w:p w14:paraId="43ADD163" w14:textId="77777777" w:rsidR="003929DA" w:rsidRPr="00072B36" w:rsidRDefault="003929DA">
      <w:pPr>
        <w:pStyle w:val="normalwithoutspacing"/>
        <w:rPr>
          <w:rFonts w:ascii="Times New Roman" w:hAnsi="Times New Roman" w:cs="Times New Roman"/>
          <w:sz w:val="24"/>
        </w:rPr>
      </w:pPr>
    </w:p>
    <w:p w14:paraId="7E46948F" w14:textId="77777777" w:rsidR="003929DA" w:rsidRPr="00072B36" w:rsidRDefault="003929DA">
      <w:pPr>
        <w:pStyle w:val="normalwithoutspacing"/>
        <w:rPr>
          <w:rFonts w:ascii="Times New Roman" w:hAnsi="Times New Roman" w:cs="Times New Roman"/>
          <w:sz w:val="24"/>
        </w:rPr>
      </w:pPr>
      <w:r w:rsidRPr="00072B36">
        <w:rPr>
          <w:rFonts w:ascii="Times New Roman" w:hAnsi="Times New Roman" w:cs="Times New Roman"/>
          <w:b/>
          <w:sz w:val="24"/>
        </w:rPr>
        <w:t xml:space="preserve">Είδος Αναθέτουσας Αρχής </w:t>
      </w:r>
    </w:p>
    <w:p w14:paraId="74BE2ABB" w14:textId="479A14E9" w:rsidR="003929DA" w:rsidRDefault="003929DA">
      <w:pPr>
        <w:pStyle w:val="normalwithoutspacing"/>
        <w:rPr>
          <w:rFonts w:ascii="Times New Roman" w:hAnsi="Times New Roman" w:cs="Times New Roman"/>
          <w:sz w:val="24"/>
        </w:rPr>
      </w:pPr>
      <w:r w:rsidRPr="00072B36">
        <w:rPr>
          <w:rFonts w:ascii="Times New Roman" w:hAnsi="Times New Roman" w:cs="Times New Roman"/>
          <w:sz w:val="24"/>
        </w:rPr>
        <w:t xml:space="preserve">Η Αναθέτουσα Αρχή είναι </w:t>
      </w:r>
      <w:r w:rsidRPr="00072B36">
        <w:rPr>
          <w:rStyle w:val="a4"/>
          <w:rFonts w:ascii="Times New Roman" w:hAnsi="Times New Roman"/>
          <w:sz w:val="24"/>
        </w:rPr>
        <w:footnoteReference w:id="6"/>
      </w:r>
      <w:r w:rsidRPr="00072B36">
        <w:rPr>
          <w:rFonts w:ascii="Times New Roman" w:hAnsi="Times New Roman" w:cs="Times New Roman"/>
          <w:sz w:val="24"/>
        </w:rPr>
        <w:t xml:space="preserve"> </w:t>
      </w:r>
      <w:r w:rsidR="00F97346">
        <w:rPr>
          <w:rFonts w:ascii="Times New Roman" w:hAnsi="Times New Roman" w:cs="Times New Roman"/>
          <w:sz w:val="24"/>
        </w:rPr>
        <w:t xml:space="preserve">Ανώνυμη Εταιρεία, </w:t>
      </w:r>
      <w:r w:rsidR="004A7AAA" w:rsidRPr="00072B36">
        <w:rPr>
          <w:rFonts w:ascii="Times New Roman" w:hAnsi="Times New Roman" w:cs="Times New Roman"/>
          <w:sz w:val="24"/>
        </w:rPr>
        <w:t xml:space="preserve">Ν.Π.Ι.Δ. </w:t>
      </w:r>
      <w:r w:rsidRPr="00072B36">
        <w:rPr>
          <w:rFonts w:ascii="Times New Roman" w:hAnsi="Times New Roman" w:cs="Times New Roman"/>
          <w:sz w:val="24"/>
        </w:rPr>
        <w:t xml:space="preserve">  και ανήκει στην</w:t>
      </w:r>
      <w:r w:rsidR="004A7AAA" w:rsidRPr="00072B36">
        <w:rPr>
          <w:rFonts w:ascii="Times New Roman" w:hAnsi="Times New Roman" w:cs="Times New Roman"/>
          <w:sz w:val="24"/>
        </w:rPr>
        <w:t xml:space="preserve"> Γενική Κυβέρνηση</w:t>
      </w:r>
      <w:r w:rsidRPr="00072B36">
        <w:rPr>
          <w:rStyle w:val="a4"/>
          <w:rFonts w:ascii="Times New Roman" w:hAnsi="Times New Roman"/>
          <w:sz w:val="24"/>
        </w:rPr>
        <w:footnoteReference w:id="7"/>
      </w:r>
    </w:p>
    <w:p w14:paraId="730EC564" w14:textId="1B2ED363" w:rsidR="003929DA" w:rsidRPr="00072B36" w:rsidRDefault="003929DA">
      <w:pPr>
        <w:pStyle w:val="normalwithoutspacing"/>
        <w:rPr>
          <w:rFonts w:ascii="Times New Roman" w:hAnsi="Times New Roman" w:cs="Times New Roman"/>
          <w:b/>
          <w:sz w:val="24"/>
        </w:rPr>
      </w:pPr>
      <w:r w:rsidRPr="00072B36">
        <w:rPr>
          <w:rFonts w:ascii="Times New Roman" w:hAnsi="Times New Roman" w:cs="Times New Roman"/>
          <w:b/>
          <w:sz w:val="24"/>
        </w:rPr>
        <w:t>Κύρια δραστηριότητα Α.Α.</w:t>
      </w:r>
      <w:r w:rsidRPr="00072B36">
        <w:rPr>
          <w:rStyle w:val="a4"/>
          <w:rFonts w:ascii="Times New Roman" w:hAnsi="Times New Roman"/>
          <w:b/>
          <w:sz w:val="24"/>
        </w:rPr>
        <w:footnoteReference w:id="8"/>
      </w:r>
    </w:p>
    <w:p w14:paraId="543C120C" w14:textId="68691CF3" w:rsidR="003929DA" w:rsidRPr="00072B36" w:rsidRDefault="004A7AAA" w:rsidP="004A7AAA">
      <w:pPr>
        <w:spacing w:after="60" w:line="360" w:lineRule="auto"/>
        <w:rPr>
          <w:rFonts w:ascii="Times New Roman" w:hAnsi="Times New Roman" w:cs="Times New Roman"/>
          <w:sz w:val="24"/>
          <w:lang w:val="el-GR"/>
        </w:rPr>
      </w:pPr>
      <w:r w:rsidRPr="004A7AAA">
        <w:rPr>
          <w:rFonts w:ascii="Times New Roman" w:hAnsi="Times New Roman" w:cs="Times New Roman"/>
          <w:sz w:val="24"/>
          <w:lang w:val="el-GR" w:eastAsia="zh-CN"/>
        </w:rPr>
        <w:t>Η Ε</w:t>
      </w:r>
      <w:r w:rsidRPr="00072B36">
        <w:rPr>
          <w:rFonts w:ascii="Times New Roman" w:hAnsi="Times New Roman" w:cs="Times New Roman"/>
          <w:sz w:val="24"/>
          <w:lang w:val="el-GR" w:eastAsia="zh-CN"/>
        </w:rPr>
        <w:t>.</w:t>
      </w:r>
      <w:r w:rsidRPr="004A7AAA">
        <w:rPr>
          <w:rFonts w:ascii="Times New Roman" w:hAnsi="Times New Roman" w:cs="Times New Roman"/>
          <w:sz w:val="24"/>
          <w:lang w:val="el-GR" w:eastAsia="zh-CN"/>
        </w:rPr>
        <w:t>Ρ</w:t>
      </w:r>
      <w:r w:rsidRPr="00072B36">
        <w:rPr>
          <w:rFonts w:ascii="Times New Roman" w:hAnsi="Times New Roman" w:cs="Times New Roman"/>
          <w:sz w:val="24"/>
          <w:lang w:val="el-GR" w:eastAsia="zh-CN"/>
        </w:rPr>
        <w:t>.</w:t>
      </w:r>
      <w:r w:rsidRPr="004A7AAA">
        <w:rPr>
          <w:rFonts w:ascii="Times New Roman" w:hAnsi="Times New Roman" w:cs="Times New Roman"/>
          <w:sz w:val="24"/>
          <w:lang w:val="el-GR" w:eastAsia="zh-CN"/>
        </w:rPr>
        <w:t>Τ</w:t>
      </w:r>
      <w:r w:rsidRPr="00072B36">
        <w:rPr>
          <w:rFonts w:ascii="Times New Roman" w:hAnsi="Times New Roman" w:cs="Times New Roman"/>
          <w:sz w:val="24"/>
          <w:lang w:val="el-GR" w:eastAsia="zh-CN"/>
        </w:rPr>
        <w:t>.-</w:t>
      </w:r>
      <w:r w:rsidRPr="004A7AAA">
        <w:rPr>
          <w:rFonts w:ascii="Times New Roman" w:hAnsi="Times New Roman" w:cs="Times New Roman"/>
          <w:sz w:val="24"/>
          <w:lang w:val="el-GR" w:eastAsia="zh-CN"/>
        </w:rPr>
        <w:t xml:space="preserve"> ΑΕ, σύμφωνα με τις ιδρυτικές της διατάξεις, αποβλέπει στην εκπλήρωση των σκοπών της δημόσιας ραδιοτηλεοπτικής υπηρεσίας, με την οργάνωση, εκμετάλλευση και λειτουργία </w:t>
      </w:r>
      <w:r w:rsidRPr="004A7AAA">
        <w:rPr>
          <w:rFonts w:ascii="Times New Roman" w:hAnsi="Times New Roman" w:cs="Times New Roman"/>
          <w:sz w:val="24"/>
          <w:lang w:val="el-GR" w:eastAsia="zh-CN"/>
        </w:rPr>
        <w:lastRenderedPageBreak/>
        <w:t>τηλεοπτικών, διαδικτυακών και ραδιοφωνικών σταθμών, καθώς και την παροχή κάθε είδους οπτικοακουστικών υπηρεσιών, καλύπτει γεωγραφικά το σύνολο της Επικράτειας και απευθύνεται και προς τον απόδημο ελληνισμό</w:t>
      </w:r>
      <w:r w:rsidRPr="004A7AAA">
        <w:rPr>
          <w:rFonts w:ascii="Times New Roman" w:hAnsi="Times New Roman" w:cs="Times New Roman"/>
          <w:sz w:val="24"/>
          <w:lang w:val="el-GR"/>
        </w:rPr>
        <w:t>.</w:t>
      </w:r>
    </w:p>
    <w:p w14:paraId="078FF9EB" w14:textId="39094932" w:rsidR="003929DA" w:rsidRPr="00072B36" w:rsidRDefault="003929DA">
      <w:pPr>
        <w:pStyle w:val="normalwithoutspacing"/>
        <w:rPr>
          <w:rFonts w:ascii="Times New Roman" w:hAnsi="Times New Roman" w:cs="Times New Roman"/>
          <w:i/>
          <w:color w:val="5B9BD5"/>
          <w:sz w:val="24"/>
        </w:rPr>
      </w:pPr>
      <w:r w:rsidRPr="00072B36">
        <w:rPr>
          <w:rFonts w:ascii="Times New Roman" w:hAnsi="Times New Roman" w:cs="Times New Roman"/>
          <w:sz w:val="24"/>
        </w:rPr>
        <w:t xml:space="preserve">Εφαρμοστέο εθνικό δίκαιο  είναι το </w:t>
      </w:r>
      <w:r w:rsidR="004A7AAA" w:rsidRPr="00072B36">
        <w:rPr>
          <w:rFonts w:ascii="Times New Roman" w:hAnsi="Times New Roman" w:cs="Times New Roman"/>
          <w:sz w:val="24"/>
        </w:rPr>
        <w:t>Ελληνικό</w:t>
      </w:r>
      <w:r w:rsidRPr="00072B36">
        <w:rPr>
          <w:rFonts w:ascii="Times New Roman" w:hAnsi="Times New Roman" w:cs="Times New Roman"/>
          <w:sz w:val="24"/>
        </w:rPr>
        <w:t xml:space="preserve"> </w:t>
      </w:r>
      <w:r w:rsidRPr="00072B36">
        <w:rPr>
          <w:rStyle w:val="a4"/>
          <w:rFonts w:ascii="Times New Roman" w:hAnsi="Times New Roman"/>
          <w:sz w:val="24"/>
        </w:rPr>
        <w:footnoteReference w:id="9"/>
      </w:r>
      <w:r w:rsidRPr="00072B36">
        <w:rPr>
          <w:rFonts w:ascii="Times New Roman" w:hAnsi="Times New Roman" w:cs="Times New Roman"/>
          <w:sz w:val="24"/>
        </w:rPr>
        <w:t xml:space="preserve"> : </w:t>
      </w:r>
    </w:p>
    <w:p w14:paraId="18F1C7DD" w14:textId="77777777" w:rsidR="003929DA" w:rsidRPr="00072B36" w:rsidRDefault="003929DA">
      <w:pPr>
        <w:pStyle w:val="normalwithoutspacing"/>
        <w:rPr>
          <w:rFonts w:ascii="Times New Roman" w:hAnsi="Times New Roman" w:cs="Times New Roman"/>
          <w:sz w:val="24"/>
        </w:rPr>
      </w:pPr>
    </w:p>
    <w:p w14:paraId="0E8D1964" w14:textId="77777777" w:rsidR="003929DA" w:rsidRPr="00072B36" w:rsidRDefault="003929DA">
      <w:pPr>
        <w:pStyle w:val="normalwithoutspacing"/>
        <w:rPr>
          <w:rFonts w:ascii="Times New Roman" w:hAnsi="Times New Roman" w:cs="Times New Roman"/>
          <w:kern w:val="1"/>
          <w:sz w:val="24"/>
        </w:rPr>
      </w:pPr>
      <w:r w:rsidRPr="00072B36">
        <w:rPr>
          <w:rFonts w:ascii="Times New Roman" w:hAnsi="Times New Roman" w:cs="Times New Roman"/>
          <w:b/>
          <w:sz w:val="24"/>
        </w:rPr>
        <w:t xml:space="preserve">Στοιχεία Επικοινωνίας </w:t>
      </w:r>
      <w:r w:rsidRPr="00072B36">
        <w:rPr>
          <w:rStyle w:val="a4"/>
          <w:rFonts w:ascii="Times New Roman" w:hAnsi="Times New Roman"/>
          <w:b/>
          <w:sz w:val="24"/>
        </w:rPr>
        <w:footnoteReference w:id="10"/>
      </w:r>
      <w:r w:rsidRPr="00072B36">
        <w:rPr>
          <w:rFonts w:ascii="Times New Roman" w:hAnsi="Times New Roman" w:cs="Times New Roman"/>
          <w:b/>
          <w:sz w:val="24"/>
        </w:rPr>
        <w:t xml:space="preserve"> </w:t>
      </w:r>
    </w:p>
    <w:p w14:paraId="5613DC55" w14:textId="5E511493" w:rsidR="003929DA" w:rsidRPr="00181317" w:rsidRDefault="003929DA" w:rsidP="00181317">
      <w:pPr>
        <w:pStyle w:val="normalwithoutspacing"/>
        <w:spacing w:line="360" w:lineRule="auto"/>
        <w:ind w:left="567" w:hanging="567"/>
        <w:rPr>
          <w:rFonts w:ascii="Times New Roman" w:hAnsi="Times New Roman" w:cs="Times New Roman"/>
          <w:sz w:val="24"/>
        </w:rPr>
      </w:pPr>
      <w:r w:rsidRPr="00072B36">
        <w:rPr>
          <w:rFonts w:ascii="Times New Roman" w:hAnsi="Times New Roman" w:cs="Times New Roman"/>
          <w:kern w:val="1"/>
          <w:sz w:val="24"/>
        </w:rPr>
        <w:t>α)</w:t>
      </w:r>
      <w:r w:rsidRPr="00072B36">
        <w:rPr>
          <w:rFonts w:ascii="Times New Roman" w:hAnsi="Times New Roman" w:cs="Times New Roman"/>
          <w:kern w:val="1"/>
          <w:sz w:val="24"/>
        </w:rPr>
        <w:tab/>
      </w:r>
      <w:r w:rsidRPr="00181317">
        <w:rPr>
          <w:rFonts w:ascii="Times New Roman" w:hAnsi="Times New Roman" w:cs="Times New Roman"/>
          <w:kern w:val="1"/>
          <w:sz w:val="24"/>
        </w:rPr>
        <w:t>Τα έγγραφα της σύμβασης είναι διαθέσιμα για ελεύθερη, πλήρη, άμεση &amp; δωρεάν ηλεκτρονική πρόσβαση</w:t>
      </w:r>
      <w:r w:rsidR="00181317">
        <w:rPr>
          <w:rFonts w:ascii="Times New Roman" w:hAnsi="Times New Roman" w:cs="Times New Roman"/>
          <w:kern w:val="1"/>
          <w:sz w:val="24"/>
        </w:rPr>
        <w:t xml:space="preserve"> </w:t>
      </w:r>
      <w:r w:rsidRPr="00181317">
        <w:rPr>
          <w:rFonts w:ascii="Times New Roman" w:hAnsi="Times New Roman" w:cs="Times New Roman"/>
          <w:kern w:val="1"/>
          <w:sz w:val="24"/>
        </w:rPr>
        <w:t xml:space="preserve">μέσω της </w:t>
      </w:r>
      <w:r w:rsidR="00996A20" w:rsidRPr="00181317">
        <w:rPr>
          <w:rFonts w:ascii="Times New Roman" w:hAnsi="Times New Roman" w:cs="Times New Roman"/>
          <w:kern w:val="1"/>
          <w:sz w:val="24"/>
        </w:rPr>
        <w:t>Δ</w:t>
      </w:r>
      <w:r w:rsidRPr="00181317">
        <w:rPr>
          <w:rFonts w:ascii="Times New Roman" w:hAnsi="Times New Roman" w:cs="Times New Roman"/>
          <w:kern w:val="1"/>
          <w:sz w:val="24"/>
        </w:rPr>
        <w:t xml:space="preserve">ιαδικτυακής </w:t>
      </w:r>
      <w:r w:rsidR="00996A20" w:rsidRPr="00181317">
        <w:rPr>
          <w:rFonts w:ascii="Times New Roman" w:hAnsi="Times New Roman" w:cs="Times New Roman"/>
          <w:kern w:val="1"/>
          <w:sz w:val="24"/>
        </w:rPr>
        <w:t>Π</w:t>
      </w:r>
      <w:r w:rsidRPr="00181317">
        <w:rPr>
          <w:rFonts w:ascii="Times New Roman" w:hAnsi="Times New Roman" w:cs="Times New Roman"/>
          <w:kern w:val="1"/>
          <w:sz w:val="24"/>
        </w:rPr>
        <w:t>ύλης</w:t>
      </w:r>
      <w:r w:rsidR="00181317">
        <w:rPr>
          <w:rFonts w:ascii="Times New Roman" w:hAnsi="Times New Roman" w:cs="Times New Roman"/>
          <w:kern w:val="1"/>
          <w:sz w:val="24"/>
        </w:rPr>
        <w:t xml:space="preserve"> </w:t>
      </w:r>
      <w:hyperlink r:id="rId12" w:history="1">
        <w:r w:rsidR="00181317" w:rsidRPr="00665DCB">
          <w:rPr>
            <w:rStyle w:val="-"/>
            <w:rFonts w:ascii="Times New Roman" w:hAnsi="Times New Roman" w:cs="Times New Roman"/>
            <w:sz w:val="24"/>
          </w:rPr>
          <w:t>https://nepps-search.eprocurement.gov.gr/actSearch/resources/search/355362</w:t>
        </w:r>
      </w:hyperlink>
      <w:r w:rsidR="00181317">
        <w:rPr>
          <w:rFonts w:ascii="Times New Roman" w:hAnsi="Times New Roman" w:cs="Times New Roman"/>
          <w:sz w:val="24"/>
        </w:rPr>
        <w:t xml:space="preserve"> </w:t>
      </w:r>
      <w:r w:rsidRPr="00181317">
        <w:rPr>
          <w:rFonts w:ascii="Times New Roman" w:hAnsi="Times New Roman" w:cs="Times New Roman"/>
          <w:kern w:val="1"/>
          <w:sz w:val="24"/>
        </w:rPr>
        <w:t xml:space="preserve"> του </w:t>
      </w:r>
      <w:r w:rsidR="00996A20" w:rsidRPr="00181317">
        <w:rPr>
          <w:rFonts w:ascii="Times New Roman" w:hAnsi="Times New Roman" w:cs="Times New Roman"/>
          <w:kern w:val="1"/>
          <w:sz w:val="24"/>
        </w:rPr>
        <w:t xml:space="preserve">ΟΠΣ </w:t>
      </w:r>
      <w:r w:rsidRPr="00181317">
        <w:rPr>
          <w:rFonts w:ascii="Times New Roman" w:hAnsi="Times New Roman" w:cs="Times New Roman"/>
          <w:kern w:val="1"/>
          <w:sz w:val="24"/>
        </w:rPr>
        <w:t>ΕΣΗΔΗΣ.</w:t>
      </w:r>
      <w:r w:rsidRPr="00181317">
        <w:rPr>
          <w:rStyle w:val="WW-FootnoteReference"/>
          <w:rFonts w:ascii="Times New Roman" w:hAnsi="Times New Roman" w:cs="Times New Roman"/>
          <w:kern w:val="1"/>
          <w:sz w:val="24"/>
        </w:rPr>
        <w:footnoteReference w:id="11"/>
      </w:r>
    </w:p>
    <w:p w14:paraId="52F87BE6" w14:textId="77777777" w:rsidR="003929DA" w:rsidRPr="00181317" w:rsidRDefault="003929DA" w:rsidP="00181317">
      <w:pPr>
        <w:pStyle w:val="normalwithoutspacing"/>
        <w:spacing w:line="360" w:lineRule="auto"/>
        <w:ind w:left="567" w:hanging="567"/>
        <w:rPr>
          <w:rFonts w:ascii="Times New Roman" w:hAnsi="Times New Roman" w:cs="Times New Roman"/>
          <w:sz w:val="24"/>
        </w:rPr>
      </w:pPr>
      <w:r w:rsidRPr="00181317">
        <w:rPr>
          <w:rFonts w:ascii="Times New Roman" w:hAnsi="Times New Roman" w:cs="Times New Roman"/>
          <w:sz w:val="24"/>
        </w:rPr>
        <w:t>β)</w:t>
      </w:r>
      <w:r w:rsidRPr="00181317">
        <w:rPr>
          <w:rFonts w:ascii="Times New Roman" w:hAnsi="Times New Roman" w:cs="Times New Roman"/>
          <w:sz w:val="24"/>
        </w:rPr>
        <w:tab/>
        <w:t xml:space="preserve">Κάθε είδους επικοινωνία και ανταλλαγή πληροφοριών πραγματοποιείται μέσω </w:t>
      </w:r>
      <w:r w:rsidR="00996A20" w:rsidRPr="00181317">
        <w:rPr>
          <w:rFonts w:ascii="Times New Roman" w:hAnsi="Times New Roman" w:cs="Times New Roman"/>
          <w:sz w:val="24"/>
        </w:rPr>
        <w:t>του ΕΣΗΔΗΣ</w:t>
      </w:r>
      <w:r w:rsidR="00AE1044" w:rsidRPr="00181317">
        <w:rPr>
          <w:rFonts w:ascii="Times New Roman" w:hAnsi="Times New Roman" w:cs="Times New Roman"/>
          <w:sz w:val="24"/>
        </w:rPr>
        <w:t xml:space="preserve"> Προμήθειες και Υπηρεσίες (εφεξής ΕΣΗΔΗΣ)</w:t>
      </w:r>
      <w:r w:rsidR="00996A20" w:rsidRPr="00181317">
        <w:rPr>
          <w:rFonts w:ascii="Times New Roman" w:hAnsi="Times New Roman" w:cs="Times New Roman"/>
          <w:sz w:val="24"/>
        </w:rPr>
        <w:t xml:space="preserve">, το οποίο είναι </w:t>
      </w:r>
      <w:proofErr w:type="spellStart"/>
      <w:r w:rsidR="00996A20" w:rsidRPr="00181317">
        <w:rPr>
          <w:rFonts w:ascii="Times New Roman" w:hAnsi="Times New Roman" w:cs="Times New Roman"/>
          <w:sz w:val="24"/>
        </w:rPr>
        <w:t>προσβάσιμο</w:t>
      </w:r>
      <w:proofErr w:type="spellEnd"/>
      <w:r w:rsidR="00996A20" w:rsidRPr="00181317">
        <w:rPr>
          <w:rFonts w:ascii="Times New Roman" w:hAnsi="Times New Roman" w:cs="Times New Roman"/>
          <w:sz w:val="24"/>
        </w:rPr>
        <w:t xml:space="preserve"> από τη</w:t>
      </w:r>
      <w:r w:rsidRPr="00181317">
        <w:rPr>
          <w:rFonts w:ascii="Times New Roman" w:hAnsi="Times New Roman" w:cs="Times New Roman"/>
          <w:sz w:val="24"/>
        </w:rPr>
        <w:t xml:space="preserve"> </w:t>
      </w:r>
      <w:r w:rsidR="00996A20" w:rsidRPr="00181317">
        <w:rPr>
          <w:rFonts w:ascii="Times New Roman" w:hAnsi="Times New Roman" w:cs="Times New Roman"/>
          <w:sz w:val="24"/>
        </w:rPr>
        <w:t>Δ</w:t>
      </w:r>
      <w:r w:rsidRPr="00181317">
        <w:rPr>
          <w:rFonts w:ascii="Times New Roman" w:hAnsi="Times New Roman" w:cs="Times New Roman"/>
          <w:sz w:val="24"/>
        </w:rPr>
        <w:t xml:space="preserve">ιαδικτυακή </w:t>
      </w:r>
      <w:r w:rsidR="00494CB1" w:rsidRPr="00181317">
        <w:rPr>
          <w:rFonts w:ascii="Times New Roman" w:hAnsi="Times New Roman" w:cs="Times New Roman"/>
          <w:sz w:val="24"/>
        </w:rPr>
        <w:t>Π</w:t>
      </w:r>
      <w:r w:rsidRPr="00181317">
        <w:rPr>
          <w:rFonts w:ascii="Times New Roman" w:hAnsi="Times New Roman" w:cs="Times New Roman"/>
          <w:sz w:val="24"/>
        </w:rPr>
        <w:t xml:space="preserve">ύλη </w:t>
      </w:r>
      <w:r w:rsidR="00494CB1" w:rsidRPr="00181317">
        <w:rPr>
          <w:rFonts w:ascii="Times New Roman" w:hAnsi="Times New Roman" w:cs="Times New Roman"/>
          <w:sz w:val="24"/>
        </w:rPr>
        <w:t>(</w:t>
      </w:r>
      <w:r w:rsidRPr="00181317">
        <w:rPr>
          <w:rFonts w:ascii="Times New Roman" w:hAnsi="Times New Roman" w:cs="Times New Roman"/>
          <w:sz w:val="24"/>
        </w:rPr>
        <w:t>www.promitheus.gov.gr</w:t>
      </w:r>
      <w:r w:rsidR="00494CB1" w:rsidRPr="00181317">
        <w:rPr>
          <w:rFonts w:ascii="Times New Roman" w:hAnsi="Times New Roman" w:cs="Times New Roman"/>
          <w:sz w:val="24"/>
        </w:rPr>
        <w:t>)</w:t>
      </w:r>
      <w:r w:rsidRPr="00181317">
        <w:rPr>
          <w:rFonts w:ascii="Times New Roman" w:hAnsi="Times New Roman" w:cs="Times New Roman"/>
          <w:sz w:val="24"/>
        </w:rPr>
        <w:t xml:space="preserve"> του </w:t>
      </w:r>
      <w:r w:rsidR="00996A20" w:rsidRPr="00181317">
        <w:rPr>
          <w:rFonts w:ascii="Times New Roman" w:hAnsi="Times New Roman" w:cs="Times New Roman"/>
          <w:sz w:val="24"/>
        </w:rPr>
        <w:t xml:space="preserve">ΟΠΣ </w:t>
      </w:r>
      <w:r w:rsidR="00494CB1" w:rsidRPr="00181317">
        <w:rPr>
          <w:rFonts w:ascii="Times New Roman" w:hAnsi="Times New Roman" w:cs="Times New Roman"/>
          <w:sz w:val="24"/>
        </w:rPr>
        <w:t>ΕΣΗΔΗΣ.</w:t>
      </w:r>
    </w:p>
    <w:p w14:paraId="5FB5634A" w14:textId="4AAAB570" w:rsidR="003929DA" w:rsidRPr="00181317" w:rsidRDefault="003929DA" w:rsidP="00181317">
      <w:pPr>
        <w:pStyle w:val="normalwithoutspacing"/>
        <w:spacing w:line="360" w:lineRule="auto"/>
        <w:ind w:left="567" w:hanging="567"/>
        <w:rPr>
          <w:rFonts w:ascii="Times New Roman" w:hAnsi="Times New Roman" w:cs="Times New Roman"/>
          <w:kern w:val="1"/>
          <w:sz w:val="24"/>
        </w:rPr>
      </w:pPr>
      <w:r w:rsidRPr="00181317">
        <w:rPr>
          <w:rFonts w:ascii="Times New Roman" w:hAnsi="Times New Roman" w:cs="Times New Roman"/>
          <w:sz w:val="24"/>
        </w:rPr>
        <w:t>γ)</w:t>
      </w:r>
      <w:r w:rsidR="006F597B" w:rsidRPr="00181317">
        <w:rPr>
          <w:rFonts w:ascii="Times New Roman" w:hAnsi="Times New Roman" w:cs="Times New Roman"/>
          <w:sz w:val="24"/>
        </w:rPr>
        <w:tab/>
      </w:r>
      <w:r w:rsidR="004A7AAA" w:rsidRPr="00181317">
        <w:rPr>
          <w:rFonts w:ascii="Times New Roman" w:hAnsi="Times New Roman" w:cs="Times New Roman"/>
          <w:sz w:val="24"/>
        </w:rPr>
        <w:t xml:space="preserve">Περαιτέρω πληροφορίες είναι διαθέσιμες από </w:t>
      </w:r>
      <w:r w:rsidR="004A7AAA" w:rsidRPr="00181317">
        <w:rPr>
          <w:rFonts w:ascii="Times New Roman" w:hAnsi="Times New Roman" w:cs="Times New Roman"/>
          <w:kern w:val="1"/>
          <w:sz w:val="24"/>
        </w:rPr>
        <w:t>την</w:t>
      </w:r>
      <w:r w:rsidR="00F97346" w:rsidRPr="00181317">
        <w:rPr>
          <w:rFonts w:ascii="Times New Roman" w:hAnsi="Times New Roman" w:cs="Times New Roman"/>
          <w:kern w:val="1"/>
          <w:sz w:val="24"/>
        </w:rPr>
        <w:t xml:space="preserve"> ηλεκτρονική δ</w:t>
      </w:r>
      <w:r w:rsidR="004A7AAA" w:rsidRPr="00181317">
        <w:rPr>
          <w:rFonts w:ascii="Times New Roman" w:hAnsi="Times New Roman" w:cs="Times New Roman"/>
          <w:kern w:val="1"/>
          <w:sz w:val="24"/>
        </w:rPr>
        <w:t xml:space="preserve">ιεύθυνση στη διαδικτυακή σελίδα της Ε.Ρ.Τ. – Α.Ε.: </w:t>
      </w:r>
      <w:r w:rsidR="004A7AAA" w:rsidRPr="00181317">
        <w:rPr>
          <w:rFonts w:ascii="Times New Roman" w:hAnsi="Times New Roman" w:cs="Times New Roman"/>
          <w:kern w:val="1"/>
          <w:sz w:val="24"/>
          <w:lang w:val="en-US"/>
        </w:rPr>
        <w:t>www</w:t>
      </w:r>
      <w:r w:rsidR="004A7AAA" w:rsidRPr="00181317">
        <w:rPr>
          <w:rFonts w:ascii="Times New Roman" w:hAnsi="Times New Roman" w:cs="Times New Roman"/>
          <w:kern w:val="1"/>
          <w:sz w:val="24"/>
        </w:rPr>
        <w:t>.</w:t>
      </w:r>
      <w:r w:rsidR="004A7AAA" w:rsidRPr="00181317">
        <w:rPr>
          <w:rFonts w:ascii="Times New Roman" w:hAnsi="Times New Roman" w:cs="Times New Roman"/>
          <w:kern w:val="1"/>
          <w:sz w:val="24"/>
          <w:lang w:val="en-US"/>
        </w:rPr>
        <w:t>company</w:t>
      </w:r>
      <w:r w:rsidR="004A7AAA" w:rsidRPr="00181317">
        <w:rPr>
          <w:rFonts w:ascii="Times New Roman" w:hAnsi="Times New Roman" w:cs="Times New Roman"/>
          <w:kern w:val="1"/>
          <w:sz w:val="24"/>
        </w:rPr>
        <w:t>.</w:t>
      </w:r>
      <w:proofErr w:type="spellStart"/>
      <w:r w:rsidR="004A7AAA" w:rsidRPr="00181317">
        <w:rPr>
          <w:rFonts w:ascii="Times New Roman" w:hAnsi="Times New Roman" w:cs="Times New Roman"/>
          <w:kern w:val="1"/>
          <w:sz w:val="24"/>
          <w:lang w:val="en-US"/>
        </w:rPr>
        <w:t>ert</w:t>
      </w:r>
      <w:proofErr w:type="spellEnd"/>
      <w:r w:rsidR="004A7AAA" w:rsidRPr="00181317">
        <w:rPr>
          <w:rFonts w:ascii="Times New Roman" w:hAnsi="Times New Roman" w:cs="Times New Roman"/>
          <w:kern w:val="1"/>
          <w:sz w:val="24"/>
        </w:rPr>
        <w:t>.</w:t>
      </w:r>
      <w:r w:rsidR="004A7AAA" w:rsidRPr="00181317">
        <w:rPr>
          <w:rFonts w:ascii="Times New Roman" w:hAnsi="Times New Roman" w:cs="Times New Roman"/>
          <w:kern w:val="1"/>
          <w:sz w:val="24"/>
          <w:lang w:val="en-US"/>
        </w:rPr>
        <w:t>gr</w:t>
      </w:r>
      <w:r w:rsidR="004A7AAA" w:rsidRPr="00181317">
        <w:rPr>
          <w:rFonts w:ascii="Times New Roman" w:hAnsi="Times New Roman" w:cs="Times New Roman"/>
          <w:kern w:val="1"/>
          <w:sz w:val="24"/>
        </w:rPr>
        <w:t>/</w:t>
      </w:r>
      <w:r w:rsidR="004A7AAA" w:rsidRPr="00181317">
        <w:rPr>
          <w:rFonts w:ascii="Times New Roman" w:hAnsi="Times New Roman" w:cs="Times New Roman"/>
          <w:kern w:val="1"/>
          <w:sz w:val="24"/>
          <w:lang w:val="en-US"/>
        </w:rPr>
        <w:t>category</w:t>
      </w:r>
      <w:r w:rsidR="004A7AAA" w:rsidRPr="00181317">
        <w:rPr>
          <w:rFonts w:ascii="Times New Roman" w:hAnsi="Times New Roman" w:cs="Times New Roman"/>
          <w:kern w:val="1"/>
          <w:sz w:val="24"/>
        </w:rPr>
        <w:t>/</w:t>
      </w:r>
      <w:proofErr w:type="spellStart"/>
      <w:r w:rsidR="004A7AAA" w:rsidRPr="00181317">
        <w:rPr>
          <w:rFonts w:ascii="Times New Roman" w:hAnsi="Times New Roman" w:cs="Times New Roman"/>
          <w:kern w:val="1"/>
          <w:sz w:val="24"/>
          <w:lang w:val="en-US"/>
        </w:rPr>
        <w:t>diagonismoi</w:t>
      </w:r>
      <w:proofErr w:type="spellEnd"/>
    </w:p>
    <w:p w14:paraId="4CAF06BE" w14:textId="680A0464" w:rsidR="003929DA" w:rsidRPr="00181317" w:rsidRDefault="003929DA" w:rsidP="00181317">
      <w:pPr>
        <w:pStyle w:val="normalwithoutspacing"/>
        <w:spacing w:line="360" w:lineRule="auto"/>
        <w:ind w:left="567" w:hanging="567"/>
        <w:rPr>
          <w:rFonts w:ascii="Times New Roman" w:hAnsi="Times New Roman" w:cs="Times New Roman"/>
          <w:sz w:val="24"/>
        </w:rPr>
      </w:pPr>
      <w:r w:rsidRPr="00181317">
        <w:rPr>
          <w:rFonts w:ascii="Times New Roman" w:hAnsi="Times New Roman" w:cs="Times New Roman"/>
          <w:sz w:val="24"/>
        </w:rPr>
        <w:t>δ)</w:t>
      </w:r>
      <w:r w:rsidRPr="00181317">
        <w:rPr>
          <w:rFonts w:ascii="Times New Roman" w:hAnsi="Times New Roman" w:cs="Times New Roman"/>
          <w:i/>
          <w:sz w:val="24"/>
        </w:rPr>
        <w:tab/>
      </w:r>
      <w:r w:rsidRPr="00181317">
        <w:rPr>
          <w:rFonts w:ascii="Times New Roman" w:hAnsi="Times New Roman" w:cs="Times New Roman"/>
          <w:sz w:val="24"/>
          <w:lang w:val="en-US"/>
        </w:rPr>
        <w:t>H</w:t>
      </w:r>
      <w:r w:rsidRPr="00181317">
        <w:rPr>
          <w:rFonts w:ascii="Times New Roman" w:hAnsi="Times New Roman" w:cs="Times New Roman"/>
          <w:sz w:val="24"/>
        </w:rPr>
        <w:t xml:space="preserve"> ηλεκτρονική επικοινωνία απαιτεί την χρήση εργαλείων και συσκευών που δεν είναι γενικώς διαθέσιμα. Η απεριόριστη, πλήρης, άμεση και δωρεάν πρόσβαση στα εν λόγω εργαλεία και συσκευές είναι δυνατή στην διεύθυνση (URL) :</w:t>
      </w:r>
      <w:r w:rsidR="00072B36" w:rsidRPr="00181317">
        <w:rPr>
          <w:rFonts w:ascii="Times New Roman" w:hAnsi="Times New Roman" w:cs="Times New Roman"/>
          <w:sz w:val="24"/>
          <w:lang w:val="en-US"/>
        </w:rPr>
        <w:t>www</w:t>
      </w:r>
      <w:r w:rsidR="00072B36" w:rsidRPr="00181317">
        <w:rPr>
          <w:rFonts w:ascii="Times New Roman" w:hAnsi="Times New Roman" w:cs="Times New Roman"/>
          <w:sz w:val="24"/>
        </w:rPr>
        <w:t>.</w:t>
      </w:r>
      <w:proofErr w:type="spellStart"/>
      <w:r w:rsidR="00072B36" w:rsidRPr="00181317">
        <w:rPr>
          <w:rFonts w:ascii="Times New Roman" w:hAnsi="Times New Roman" w:cs="Times New Roman"/>
          <w:sz w:val="24"/>
          <w:lang w:val="en-US"/>
        </w:rPr>
        <w:t>promitheus</w:t>
      </w:r>
      <w:proofErr w:type="spellEnd"/>
      <w:r w:rsidR="00072B36" w:rsidRPr="00181317">
        <w:rPr>
          <w:rFonts w:ascii="Times New Roman" w:hAnsi="Times New Roman" w:cs="Times New Roman"/>
          <w:sz w:val="24"/>
        </w:rPr>
        <w:t>.</w:t>
      </w:r>
      <w:r w:rsidR="00072B36" w:rsidRPr="00181317">
        <w:rPr>
          <w:rFonts w:ascii="Times New Roman" w:hAnsi="Times New Roman" w:cs="Times New Roman"/>
          <w:sz w:val="24"/>
          <w:lang w:val="en-US"/>
        </w:rPr>
        <w:t>gov</w:t>
      </w:r>
      <w:r w:rsidR="00072B36" w:rsidRPr="00181317">
        <w:rPr>
          <w:rFonts w:ascii="Times New Roman" w:hAnsi="Times New Roman" w:cs="Times New Roman"/>
          <w:sz w:val="24"/>
        </w:rPr>
        <w:t>.</w:t>
      </w:r>
      <w:r w:rsidR="00072B36" w:rsidRPr="00181317">
        <w:rPr>
          <w:rFonts w:ascii="Times New Roman" w:hAnsi="Times New Roman" w:cs="Times New Roman"/>
          <w:sz w:val="24"/>
          <w:lang w:val="en-US"/>
        </w:rPr>
        <w:t>gr</w:t>
      </w:r>
    </w:p>
    <w:p w14:paraId="022250DE" w14:textId="63575E79" w:rsidR="00AE4565" w:rsidRPr="00181317" w:rsidRDefault="00B425B2" w:rsidP="00181317">
      <w:pPr>
        <w:pStyle w:val="normalwithoutspacing"/>
        <w:spacing w:line="360" w:lineRule="auto"/>
        <w:ind w:left="567"/>
        <w:rPr>
          <w:rFonts w:ascii="Times New Roman" w:hAnsi="Times New Roman" w:cs="Times New Roman"/>
          <w:sz w:val="24"/>
        </w:rPr>
      </w:pPr>
      <w:r w:rsidRPr="00181317">
        <w:rPr>
          <w:rFonts w:ascii="Times New Roman" w:hAnsi="Times New Roman" w:cs="Times New Roman"/>
          <w:sz w:val="24"/>
        </w:rPr>
        <w:tab/>
      </w:r>
      <w:r w:rsidR="0008133F" w:rsidRPr="00181317">
        <w:rPr>
          <w:rFonts w:ascii="Times New Roman" w:hAnsi="Times New Roman" w:cs="Times New Roman"/>
          <w:sz w:val="24"/>
        </w:rPr>
        <w:t xml:space="preserve"> </w:t>
      </w:r>
    </w:p>
    <w:p w14:paraId="7984FE3B" w14:textId="77777777" w:rsidR="003929DA" w:rsidRPr="00072B36" w:rsidRDefault="003929DA">
      <w:pPr>
        <w:pStyle w:val="2"/>
        <w:rPr>
          <w:rFonts w:ascii="Times New Roman" w:hAnsi="Times New Roman" w:cs="Times New Roman"/>
          <w:szCs w:val="24"/>
          <w:lang w:val="el-GR"/>
        </w:rPr>
      </w:pPr>
      <w:bookmarkStart w:id="12" w:name="_Toc171340883"/>
      <w:bookmarkStart w:id="13" w:name="_Toc172805976"/>
      <w:r w:rsidRPr="00072B36">
        <w:rPr>
          <w:rFonts w:ascii="Times New Roman" w:hAnsi="Times New Roman" w:cs="Times New Roman"/>
          <w:szCs w:val="24"/>
          <w:lang w:val="el-GR"/>
        </w:rPr>
        <w:t>1.2</w:t>
      </w:r>
      <w:r w:rsidRPr="00072B36">
        <w:rPr>
          <w:rFonts w:ascii="Times New Roman" w:hAnsi="Times New Roman" w:cs="Times New Roman"/>
          <w:szCs w:val="24"/>
          <w:lang w:val="el-GR"/>
        </w:rPr>
        <w:tab/>
        <w:t>Στοιχεία Διαδικασίας-Χρηματοδότηση</w:t>
      </w:r>
      <w:bookmarkEnd w:id="12"/>
      <w:bookmarkEnd w:id="13"/>
    </w:p>
    <w:p w14:paraId="253F9F43" w14:textId="77777777" w:rsidR="00072B36" w:rsidRPr="00072B36" w:rsidRDefault="00072B36" w:rsidP="00072B36">
      <w:pPr>
        <w:spacing w:line="360" w:lineRule="auto"/>
        <w:rPr>
          <w:rFonts w:ascii="Times New Roman" w:hAnsi="Times New Roman" w:cs="Times New Roman"/>
          <w:sz w:val="24"/>
          <w:lang w:val="el-GR"/>
        </w:rPr>
      </w:pPr>
      <w:r w:rsidRPr="00072B36">
        <w:rPr>
          <w:rFonts w:ascii="Times New Roman" w:hAnsi="Times New Roman" w:cs="Times New Roman"/>
          <w:b/>
          <w:sz w:val="24"/>
          <w:lang w:val="el-GR"/>
        </w:rPr>
        <w:t xml:space="preserve">Είδος διαδικασίας </w:t>
      </w:r>
    </w:p>
    <w:p w14:paraId="14CD943A" w14:textId="77777777"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Ο διαγωνισμός θα διεξαχθεί με την ανοικτή διαδικασία του άρθρου 27 του ν. 4412/16. </w:t>
      </w:r>
    </w:p>
    <w:p w14:paraId="2DBC221B" w14:textId="77777777"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b/>
          <w:sz w:val="24"/>
          <w:lang w:val="el-GR"/>
        </w:rPr>
        <w:t>Χρηματοδότηση της σύμβασης</w:t>
      </w:r>
      <w:r w:rsidRPr="00072B36">
        <w:rPr>
          <w:rFonts w:ascii="Times New Roman" w:hAnsi="Times New Roman" w:cs="Times New Roman"/>
          <w:b/>
          <w:sz w:val="24"/>
          <w:vertAlign w:val="superscript"/>
          <w:lang w:val="el-GR"/>
        </w:rPr>
        <w:footnoteReference w:id="12"/>
      </w:r>
    </w:p>
    <w:p w14:paraId="25751FA8" w14:textId="77777777"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Φορέας χρηματοδότησης της παρούσας σύμβασης είναι η Ελληνική Ραδιοφωνία Τηλεόραση Ανώνυμη Εταιρεία (Ε.Ρ.Τ. Α.Ε.) </w:t>
      </w:r>
    </w:p>
    <w:p w14:paraId="194C2C34" w14:textId="46CC1F4B"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Η δαπάνη για την εν λόγω σύμβαση βαρύνει τους αριθμούς Λογαριασμών: 12.00.00, 61.98.03 &amp; 61.98.04  με σχετική πίστωση του τακτικού προϋπολογισμού του οικονομικού έτους 2024  </w:t>
      </w:r>
      <w:r w:rsidR="00F97346">
        <w:rPr>
          <w:rFonts w:ascii="Times New Roman" w:hAnsi="Times New Roman" w:cs="Times New Roman"/>
          <w:sz w:val="24"/>
          <w:lang w:val="el-GR"/>
        </w:rPr>
        <w:t>της Ε.Ρ.Τ. – Α.Ε.</w:t>
      </w:r>
      <w:r w:rsidRPr="00072B36">
        <w:rPr>
          <w:rFonts w:ascii="Times New Roman" w:hAnsi="Times New Roman" w:cs="Times New Roman"/>
          <w:sz w:val="24"/>
          <w:lang w:val="el-GR"/>
        </w:rPr>
        <w:t xml:space="preserve"> </w:t>
      </w:r>
      <w:r w:rsidRPr="00072B36">
        <w:rPr>
          <w:rFonts w:ascii="Times New Roman" w:hAnsi="Times New Roman" w:cs="Times New Roman"/>
          <w:sz w:val="24"/>
          <w:vertAlign w:val="superscript"/>
          <w:lang w:val="el-GR"/>
        </w:rPr>
        <w:footnoteReference w:id="13"/>
      </w:r>
      <w:r w:rsidRPr="00072B36">
        <w:rPr>
          <w:rFonts w:ascii="Times New Roman" w:hAnsi="Times New Roman" w:cs="Times New Roman"/>
          <w:sz w:val="24"/>
          <w:lang w:val="el-GR"/>
        </w:rPr>
        <w:t xml:space="preserve"> </w:t>
      </w:r>
    </w:p>
    <w:p w14:paraId="1A4874E6" w14:textId="5E0C7E9E"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lastRenderedPageBreak/>
        <w:t xml:space="preserve">Για την παρούσα διαδικασία έχει εκδοθεί η απόφαση με </w:t>
      </w:r>
      <w:proofErr w:type="spellStart"/>
      <w:r w:rsidRPr="00072B36">
        <w:rPr>
          <w:rFonts w:ascii="Times New Roman" w:hAnsi="Times New Roman" w:cs="Times New Roman"/>
          <w:sz w:val="24"/>
          <w:lang w:val="el-GR"/>
        </w:rPr>
        <w:t>αρ</w:t>
      </w:r>
      <w:proofErr w:type="spellEnd"/>
      <w:r w:rsidRPr="00072B36">
        <w:rPr>
          <w:rFonts w:ascii="Times New Roman" w:hAnsi="Times New Roman" w:cs="Times New Roman"/>
          <w:sz w:val="24"/>
          <w:lang w:val="el-GR"/>
        </w:rPr>
        <w:t xml:space="preserve">. </w:t>
      </w:r>
      <w:proofErr w:type="spellStart"/>
      <w:r w:rsidRPr="00072B36">
        <w:rPr>
          <w:rFonts w:ascii="Times New Roman" w:hAnsi="Times New Roman" w:cs="Times New Roman"/>
          <w:sz w:val="24"/>
          <w:lang w:val="el-GR"/>
        </w:rPr>
        <w:t>πρωτ</w:t>
      </w:r>
      <w:bookmarkStart w:id="14" w:name="_Hlk128488756"/>
      <w:proofErr w:type="spellEnd"/>
      <w:r w:rsidRPr="00072B36">
        <w:rPr>
          <w:rFonts w:ascii="Times New Roman" w:hAnsi="Times New Roman" w:cs="Times New Roman"/>
          <w:sz w:val="24"/>
          <w:lang w:val="el-GR"/>
        </w:rPr>
        <w:t xml:space="preserve">.: 6152/09.04.2024 </w:t>
      </w:r>
      <w:bookmarkEnd w:id="14"/>
      <w:r w:rsidRPr="00072B36">
        <w:rPr>
          <w:rFonts w:ascii="Times New Roman" w:hAnsi="Times New Roman" w:cs="Times New Roman"/>
          <w:sz w:val="24"/>
          <w:lang w:val="el-GR"/>
        </w:rPr>
        <w:t xml:space="preserve">(ΑΔΑ: Ψ5Ω8465Θ1Ε-6ΙΞ) για την ανάληψη υποχρέωσης/έγκριση δέσμευσης πίστωσης για το οικονομικό έτος 2024, ΑΤΕ:16-05880, ΔΕΣΜ:16-05492, ΛΟΓ. 12.00.00, 61.98.03 &amp; 61.98.04 </w:t>
      </w:r>
    </w:p>
    <w:p w14:paraId="18753E0D" w14:textId="77777777" w:rsidR="00072B36" w:rsidRPr="00072B36" w:rsidRDefault="00072B36" w:rsidP="00C111B5">
      <w:pPr>
        <w:keepNext/>
        <w:pBdr>
          <w:bottom w:val="single" w:sz="8" w:space="1" w:color="000080"/>
        </w:pBdr>
        <w:tabs>
          <w:tab w:val="left" w:pos="567"/>
        </w:tabs>
        <w:spacing w:before="240" w:after="80" w:line="360" w:lineRule="auto"/>
        <w:outlineLvl w:val="1"/>
        <w:rPr>
          <w:rFonts w:ascii="Times New Roman" w:hAnsi="Times New Roman" w:cs="Times New Roman"/>
          <w:b/>
          <w:color w:val="002060"/>
          <w:sz w:val="24"/>
          <w:lang w:val="el-GR"/>
        </w:rPr>
      </w:pPr>
      <w:bookmarkStart w:id="15" w:name="_Toc158897795"/>
      <w:r w:rsidRPr="00072B36">
        <w:rPr>
          <w:rFonts w:ascii="Times New Roman" w:hAnsi="Times New Roman" w:cs="Times New Roman"/>
          <w:b/>
          <w:color w:val="002060"/>
          <w:sz w:val="24"/>
          <w:lang w:val="el-GR"/>
        </w:rPr>
        <w:t>1.3</w:t>
      </w:r>
      <w:r w:rsidRPr="00072B36">
        <w:rPr>
          <w:rFonts w:ascii="Times New Roman" w:hAnsi="Times New Roman" w:cs="Times New Roman"/>
          <w:b/>
          <w:color w:val="002060"/>
          <w:sz w:val="24"/>
          <w:lang w:val="el-GR"/>
        </w:rPr>
        <w:tab/>
        <w:t>Συνοπτική Περιγραφή φυσικού και οικονομικού αντικειμένου της σύμβασης</w:t>
      </w:r>
      <w:bookmarkEnd w:id="15"/>
      <w:r w:rsidRPr="00072B36">
        <w:rPr>
          <w:rFonts w:ascii="Times New Roman" w:hAnsi="Times New Roman" w:cs="Times New Roman"/>
          <w:b/>
          <w:color w:val="002060"/>
          <w:sz w:val="24"/>
          <w:lang w:val="el-GR"/>
        </w:rPr>
        <w:t xml:space="preserve"> </w:t>
      </w:r>
    </w:p>
    <w:p w14:paraId="64DA48AB" w14:textId="72FBBD39" w:rsidR="00072B36" w:rsidRPr="00072B36" w:rsidRDefault="00072B36" w:rsidP="00072B36">
      <w:pPr>
        <w:spacing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Αντικείμενο της σύμβασης  είναι </w:t>
      </w:r>
      <w:r w:rsidRPr="00072B36">
        <w:rPr>
          <w:rFonts w:ascii="Times New Roman" w:eastAsia="Calibri" w:hAnsi="Times New Roman" w:cs="Times New Roman"/>
          <w:sz w:val="24"/>
          <w:lang w:val="el-GR"/>
        </w:rPr>
        <w:t>η</w:t>
      </w:r>
      <w:r w:rsidR="00395865" w:rsidRPr="00395865">
        <w:rPr>
          <w:rFonts w:ascii="Times New Roman" w:hAnsi="Times New Roman" w:cs="Times New Roman"/>
          <w:b/>
          <w:bCs/>
          <w:color w:val="333399"/>
          <w:sz w:val="28"/>
          <w:szCs w:val="28"/>
          <w:lang w:val="el-GR" w:eastAsia="zh-CN"/>
        </w:rPr>
        <w:t xml:space="preserve"> </w:t>
      </w:r>
      <w:r w:rsidR="00395865" w:rsidRPr="00ED7EF6">
        <w:rPr>
          <w:rFonts w:ascii="Times New Roman" w:hAnsi="Times New Roman" w:cs="Times New Roman"/>
          <w:b/>
          <w:bCs/>
          <w:sz w:val="24"/>
          <w:lang w:val="el-GR" w:eastAsia="zh-CN"/>
        </w:rPr>
        <w:t>Προμήθεια</w:t>
      </w:r>
      <w:r w:rsidR="00395865" w:rsidRPr="00395865">
        <w:rPr>
          <w:rFonts w:ascii="Times New Roman" w:hAnsi="Times New Roman" w:cs="Times New Roman"/>
          <w:b/>
          <w:bCs/>
          <w:sz w:val="24"/>
          <w:lang w:val="el-GR" w:eastAsia="zh-CN"/>
        </w:rPr>
        <w:t xml:space="preserve"> ενός  (1) Εξειδικευμένου Διακομιστή (</w:t>
      </w:r>
      <w:r w:rsidR="00395865" w:rsidRPr="00395865">
        <w:rPr>
          <w:rFonts w:ascii="Times New Roman" w:hAnsi="Times New Roman" w:cs="Times New Roman"/>
          <w:b/>
          <w:bCs/>
          <w:sz w:val="24"/>
          <w:lang w:val="en-US" w:eastAsia="zh-CN"/>
        </w:rPr>
        <w:t>Server</w:t>
      </w:r>
      <w:r w:rsidR="00395865" w:rsidRPr="00395865">
        <w:rPr>
          <w:rFonts w:ascii="Times New Roman" w:hAnsi="Times New Roman" w:cs="Times New Roman"/>
          <w:b/>
          <w:bCs/>
          <w:sz w:val="24"/>
          <w:lang w:val="el-GR" w:eastAsia="zh-CN"/>
        </w:rPr>
        <w:t xml:space="preserve">) &amp; Αδειών για την Επέκταση του Υπάρχοντος Συστήματος Διαχείρισης Αρχείων </w:t>
      </w:r>
      <w:r w:rsidR="00395865" w:rsidRPr="00395865">
        <w:rPr>
          <w:rFonts w:ascii="Times New Roman" w:hAnsi="Times New Roman" w:cs="Times New Roman"/>
          <w:b/>
          <w:bCs/>
          <w:sz w:val="24"/>
          <w:lang w:val="en-US" w:eastAsia="zh-CN"/>
        </w:rPr>
        <w:t>Video</w:t>
      </w:r>
      <w:r w:rsidR="00395865" w:rsidRPr="00395865">
        <w:rPr>
          <w:rFonts w:ascii="Times New Roman" w:hAnsi="Times New Roman" w:cs="Times New Roman"/>
          <w:b/>
          <w:bCs/>
          <w:sz w:val="24"/>
          <w:lang w:val="el-GR" w:eastAsia="zh-CN"/>
        </w:rPr>
        <w:t xml:space="preserve"> </w:t>
      </w:r>
      <w:proofErr w:type="spellStart"/>
      <w:r w:rsidR="00395865" w:rsidRPr="00395865">
        <w:rPr>
          <w:rFonts w:ascii="Times New Roman" w:hAnsi="Times New Roman" w:cs="Times New Roman"/>
          <w:b/>
          <w:bCs/>
          <w:sz w:val="24"/>
          <w:lang w:val="en-US" w:eastAsia="zh-CN"/>
        </w:rPr>
        <w:t>Telestream</w:t>
      </w:r>
      <w:proofErr w:type="spellEnd"/>
      <w:r w:rsidR="00395865" w:rsidRPr="00395865">
        <w:rPr>
          <w:rFonts w:ascii="Times New Roman" w:hAnsi="Times New Roman" w:cs="Times New Roman"/>
          <w:b/>
          <w:bCs/>
          <w:sz w:val="24"/>
          <w:lang w:val="el-GR" w:eastAsia="zh-CN"/>
        </w:rPr>
        <w:t xml:space="preserve"> </w:t>
      </w:r>
      <w:r w:rsidR="00395865" w:rsidRPr="00395865">
        <w:rPr>
          <w:rFonts w:ascii="Times New Roman" w:hAnsi="Times New Roman" w:cs="Times New Roman"/>
          <w:b/>
          <w:bCs/>
          <w:sz w:val="24"/>
          <w:lang w:val="en-US" w:eastAsia="zh-CN"/>
        </w:rPr>
        <w:t>Vantage</w:t>
      </w:r>
      <w:r w:rsidR="00395865">
        <w:rPr>
          <w:rFonts w:ascii="Times New Roman" w:eastAsia="Calibri" w:hAnsi="Times New Roman" w:cs="Times New Roman"/>
          <w:sz w:val="24"/>
          <w:lang w:val="el-GR"/>
        </w:rPr>
        <w:t xml:space="preserve"> </w:t>
      </w:r>
      <w:r w:rsidRPr="00072B36">
        <w:rPr>
          <w:rFonts w:ascii="Times New Roman" w:eastAsia="Calibri" w:hAnsi="Times New Roman" w:cs="Times New Roman"/>
          <w:b/>
          <w:sz w:val="24"/>
          <w:lang w:val="el-GR"/>
        </w:rPr>
        <w:t xml:space="preserve">, </w:t>
      </w:r>
      <w:r w:rsidRPr="00072B36">
        <w:rPr>
          <w:rFonts w:ascii="Times New Roman" w:hAnsi="Times New Roman" w:cs="Times New Roman"/>
          <w:bCs/>
          <w:sz w:val="24"/>
          <w:lang w:val="el-GR" w:eastAsia="zh-CN"/>
        </w:rPr>
        <w:t xml:space="preserve">όπως αναλυτικά περιγράφεται στο Παράρτημα Ι της παρούσας. </w:t>
      </w:r>
      <w:r w:rsidRPr="00072B36">
        <w:rPr>
          <w:rFonts w:ascii="Times New Roman" w:eastAsia="Calibri" w:hAnsi="Times New Roman" w:cs="Times New Roman"/>
          <w:sz w:val="24"/>
          <w:lang w:val="el-GR"/>
        </w:rPr>
        <w:t xml:space="preserve"> </w:t>
      </w:r>
    </w:p>
    <w:p w14:paraId="2522C10F" w14:textId="2045E866" w:rsidR="00072B36" w:rsidRPr="00072B36" w:rsidRDefault="00072B36" w:rsidP="00395865">
      <w:pPr>
        <w:spacing w:before="100" w:beforeAutospacing="1" w:after="100" w:afterAutospacing="1" w:line="360" w:lineRule="auto"/>
        <w:rPr>
          <w:rFonts w:ascii="Times New Roman" w:hAnsi="Times New Roman" w:cs="Times New Roman"/>
          <w:sz w:val="24"/>
          <w:lang w:val="el-GR" w:eastAsia="en-US"/>
        </w:rPr>
      </w:pPr>
      <w:r w:rsidRPr="00072B36">
        <w:rPr>
          <w:rFonts w:ascii="Times New Roman" w:hAnsi="Times New Roman" w:cs="Times New Roman"/>
          <w:sz w:val="24"/>
          <w:lang w:val="el-GR"/>
        </w:rPr>
        <w:t xml:space="preserve">Η ανωτέρω προμήθεια κατατάσσεται στον ακόλουθο κωδικό του Κοινού Λεξιλογίου </w:t>
      </w:r>
      <w:proofErr w:type="spellStart"/>
      <w:r w:rsidRPr="00072B36">
        <w:rPr>
          <w:rFonts w:ascii="Times New Roman" w:hAnsi="Times New Roman" w:cs="Times New Roman"/>
          <w:sz w:val="24"/>
          <w:lang w:val="el-GR"/>
        </w:rPr>
        <w:t>δημοσίωνσυμβάσεων</w:t>
      </w:r>
      <w:proofErr w:type="spellEnd"/>
      <w:r w:rsidRPr="00072B36">
        <w:rPr>
          <w:rFonts w:ascii="Times New Roman" w:hAnsi="Times New Roman" w:cs="Times New Roman"/>
          <w:sz w:val="24"/>
          <w:lang w:val="el-GR"/>
        </w:rPr>
        <w:t xml:space="preserve"> (</w:t>
      </w:r>
      <w:r w:rsidRPr="00072B36">
        <w:rPr>
          <w:rFonts w:ascii="Times New Roman" w:hAnsi="Times New Roman" w:cs="Times New Roman"/>
          <w:sz w:val="24"/>
        </w:rPr>
        <w:t>CPV</w:t>
      </w:r>
      <w:r w:rsidRPr="00072B36">
        <w:rPr>
          <w:rFonts w:ascii="Times New Roman" w:hAnsi="Times New Roman" w:cs="Times New Roman"/>
          <w:sz w:val="24"/>
          <w:lang w:val="el-GR"/>
        </w:rPr>
        <w:t xml:space="preserve">) : </w:t>
      </w:r>
      <w:r w:rsidR="00395865" w:rsidRPr="00395865">
        <w:rPr>
          <w:rFonts w:ascii="Times New Roman" w:hAnsi="Times New Roman" w:cs="Times New Roman"/>
          <w:b/>
          <w:sz w:val="24"/>
          <w:lang w:val="el-GR" w:eastAsia="en-US"/>
        </w:rPr>
        <w:t>48219300-9, 30210000-4, 51300000-5</w:t>
      </w:r>
    </w:p>
    <w:p w14:paraId="4155165E" w14:textId="77777777" w:rsidR="00072B36" w:rsidRPr="00072B36" w:rsidRDefault="00072B36" w:rsidP="00072B36">
      <w:pPr>
        <w:spacing w:line="360" w:lineRule="auto"/>
        <w:rPr>
          <w:rFonts w:ascii="Times New Roman" w:hAnsi="Times New Roman" w:cs="Times New Roman"/>
          <w:i/>
          <w:color w:val="5B9BD5"/>
          <w:sz w:val="24"/>
          <w:lang w:val="el-GR"/>
        </w:rPr>
      </w:pPr>
      <w:r w:rsidRPr="00072B36">
        <w:rPr>
          <w:rFonts w:ascii="Times New Roman" w:hAnsi="Times New Roman" w:cs="Times New Roman"/>
          <w:sz w:val="24"/>
          <w:lang w:val="el-GR"/>
        </w:rPr>
        <w:t>Προσφορές υποβάλλονται για το σύνολο της προμήθειας.</w:t>
      </w:r>
      <w:r w:rsidRPr="00072B36">
        <w:rPr>
          <w:rFonts w:ascii="Times New Roman" w:hAnsi="Times New Roman" w:cs="Times New Roman"/>
          <w:i/>
          <w:color w:val="5B9BD5"/>
          <w:sz w:val="24"/>
          <w:lang w:val="el-GR"/>
        </w:rPr>
        <w:t xml:space="preserve"> </w:t>
      </w:r>
    </w:p>
    <w:p w14:paraId="7847FDA5" w14:textId="219E5DD3"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Η εκτιμώμενη αξία της σύμβασης ανέρχεται στο ποσό των εκατόν </w:t>
      </w:r>
      <w:r w:rsidR="00395865">
        <w:rPr>
          <w:rFonts w:ascii="Times New Roman" w:hAnsi="Times New Roman" w:cs="Times New Roman"/>
          <w:sz w:val="24"/>
          <w:lang w:val="el-GR"/>
        </w:rPr>
        <w:t xml:space="preserve">τεσσάρων χιλιάδων πεντακοσίων </w:t>
      </w:r>
      <w:r w:rsidRPr="00072B36">
        <w:rPr>
          <w:rFonts w:ascii="Times New Roman" w:hAnsi="Times New Roman" w:cs="Times New Roman"/>
          <w:sz w:val="24"/>
          <w:lang w:val="el-GR"/>
        </w:rPr>
        <w:t xml:space="preserve"> </w:t>
      </w:r>
      <w:r w:rsidR="00C4412B">
        <w:rPr>
          <w:rFonts w:ascii="Times New Roman" w:hAnsi="Times New Roman" w:cs="Times New Roman"/>
          <w:sz w:val="24"/>
          <w:lang w:val="el-GR"/>
        </w:rPr>
        <w:t>σαράντα</w:t>
      </w:r>
      <w:r w:rsidRPr="00072B36">
        <w:rPr>
          <w:rFonts w:ascii="Times New Roman" w:hAnsi="Times New Roman" w:cs="Times New Roman"/>
          <w:sz w:val="24"/>
          <w:lang w:val="el-GR"/>
        </w:rPr>
        <w:t xml:space="preserve"> ευρώ (10</w:t>
      </w:r>
      <w:r w:rsidR="00C4412B">
        <w:rPr>
          <w:rFonts w:ascii="Times New Roman" w:hAnsi="Times New Roman" w:cs="Times New Roman"/>
          <w:sz w:val="24"/>
          <w:lang w:val="el-GR"/>
        </w:rPr>
        <w:t>4.540</w:t>
      </w:r>
      <w:r w:rsidRPr="00072B36">
        <w:rPr>
          <w:rFonts w:ascii="Times New Roman" w:hAnsi="Times New Roman" w:cs="Times New Roman"/>
          <w:sz w:val="24"/>
          <w:lang w:val="el-GR"/>
        </w:rPr>
        <w:t xml:space="preserve">,00€)  μη συμπεριλαμβανομένου ΦΠΑ 24 %. </w:t>
      </w:r>
    </w:p>
    <w:p w14:paraId="7CDA998D" w14:textId="4AA2E329"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Η εκτιμώμενη αξία της σύμβασης συμπεριλαμβανομένου ΦΠΑ ανέρχεται στο ποσό των   εκατόν είκοσι </w:t>
      </w:r>
      <w:r w:rsidR="00C4412B">
        <w:rPr>
          <w:rFonts w:ascii="Times New Roman" w:hAnsi="Times New Roman" w:cs="Times New Roman"/>
          <w:sz w:val="24"/>
          <w:lang w:val="el-GR"/>
        </w:rPr>
        <w:t xml:space="preserve">εννέα χιλιάδων </w:t>
      </w:r>
      <w:proofErr w:type="spellStart"/>
      <w:r w:rsidR="00C4412B">
        <w:rPr>
          <w:rFonts w:ascii="Times New Roman" w:hAnsi="Times New Roman" w:cs="Times New Roman"/>
          <w:sz w:val="24"/>
          <w:lang w:val="el-GR"/>
        </w:rPr>
        <w:t>εξιακοσίων</w:t>
      </w:r>
      <w:proofErr w:type="spellEnd"/>
      <w:r w:rsidR="00C4412B">
        <w:rPr>
          <w:rFonts w:ascii="Times New Roman" w:hAnsi="Times New Roman" w:cs="Times New Roman"/>
          <w:sz w:val="24"/>
          <w:lang w:val="el-GR"/>
        </w:rPr>
        <w:t xml:space="preserve"> είκοσι </w:t>
      </w:r>
      <w:proofErr w:type="spellStart"/>
      <w:r w:rsidR="00C4412B">
        <w:rPr>
          <w:rFonts w:ascii="Times New Roman" w:hAnsi="Times New Roman" w:cs="Times New Roman"/>
          <w:sz w:val="24"/>
          <w:lang w:val="el-GR"/>
        </w:rPr>
        <w:t>εννεά</w:t>
      </w:r>
      <w:proofErr w:type="spellEnd"/>
      <w:r w:rsidRPr="00072B36">
        <w:rPr>
          <w:rFonts w:ascii="Times New Roman" w:hAnsi="Times New Roman" w:cs="Times New Roman"/>
          <w:sz w:val="24"/>
          <w:lang w:val="el-GR"/>
        </w:rPr>
        <w:t xml:space="preserve"> ευρώ</w:t>
      </w:r>
      <w:r w:rsidR="00C4412B">
        <w:rPr>
          <w:rFonts w:ascii="Times New Roman" w:hAnsi="Times New Roman" w:cs="Times New Roman"/>
          <w:sz w:val="24"/>
          <w:lang w:val="el-GR"/>
        </w:rPr>
        <w:t xml:space="preserve"> &amp; εξήντα λεπτών</w:t>
      </w:r>
      <w:r w:rsidRPr="00072B36">
        <w:rPr>
          <w:rFonts w:ascii="Times New Roman" w:hAnsi="Times New Roman" w:cs="Times New Roman"/>
          <w:sz w:val="24"/>
          <w:lang w:val="el-GR"/>
        </w:rPr>
        <w:t xml:space="preserve"> (12</w:t>
      </w:r>
      <w:r w:rsidR="00C4412B">
        <w:rPr>
          <w:rFonts w:ascii="Times New Roman" w:hAnsi="Times New Roman" w:cs="Times New Roman"/>
          <w:sz w:val="24"/>
          <w:lang w:val="el-GR"/>
        </w:rPr>
        <w:t>9.629,6</w:t>
      </w:r>
      <w:r w:rsidRPr="00072B36">
        <w:rPr>
          <w:rFonts w:ascii="Times New Roman" w:hAnsi="Times New Roman" w:cs="Times New Roman"/>
          <w:sz w:val="24"/>
          <w:lang w:val="el-GR"/>
        </w:rPr>
        <w:t xml:space="preserve">0€)  </w:t>
      </w:r>
    </w:p>
    <w:p w14:paraId="6941A4BD" w14:textId="77777777" w:rsidR="00072B36" w:rsidRPr="00072B36" w:rsidRDefault="00072B36" w:rsidP="00072B36">
      <w:pPr>
        <w:spacing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Αναλυτική περιγραφή του φυσικού αντικειμένου της σύμβασης δίδεται στο ΠΑΡΑΡΤΗΜΑ Ι της παρούσας διακήρυξης. </w:t>
      </w:r>
    </w:p>
    <w:p w14:paraId="1659E3DE" w14:textId="77777777" w:rsidR="00072B36" w:rsidRPr="00072B36" w:rsidRDefault="00072B36" w:rsidP="00072B36">
      <w:pPr>
        <w:spacing w:after="60" w:line="360" w:lineRule="auto"/>
        <w:rPr>
          <w:rFonts w:ascii="Times New Roman" w:hAnsi="Times New Roman" w:cs="Times New Roman"/>
          <w:sz w:val="24"/>
          <w:lang w:val="el-GR"/>
        </w:rPr>
      </w:pPr>
      <w:r w:rsidRPr="00072B36">
        <w:rPr>
          <w:rFonts w:ascii="Times New Roman" w:hAnsi="Times New Roman" w:cs="Times New Roman"/>
          <w:sz w:val="24"/>
          <w:lang w:val="el-GR"/>
        </w:rPr>
        <w:t xml:space="preserve">Η σύμβαση θα ανατεθεί με το κριτήριο της πλέον συμφέρουσας από οικονομική άποψη προσφοράς, βάσει </w:t>
      </w:r>
      <w:r w:rsidRPr="00072B36">
        <w:rPr>
          <w:rFonts w:ascii="Times New Roman" w:hAnsi="Times New Roman" w:cs="Times New Roman"/>
          <w:sz w:val="24"/>
          <w:vertAlign w:val="superscript"/>
          <w:lang w:val="el-GR"/>
        </w:rPr>
        <w:footnoteReference w:id="14"/>
      </w:r>
      <w:r w:rsidRPr="00072B36">
        <w:rPr>
          <w:rFonts w:ascii="Times New Roman" w:hAnsi="Times New Roman" w:cs="Times New Roman"/>
          <w:sz w:val="24"/>
          <w:lang w:val="el-GR"/>
        </w:rPr>
        <w:t xml:space="preserve"> τιμής.</w:t>
      </w:r>
    </w:p>
    <w:p w14:paraId="48AF1FD0" w14:textId="77777777" w:rsidR="00072B36" w:rsidRPr="00072B36" w:rsidRDefault="00072B36" w:rsidP="00072B36">
      <w:pPr>
        <w:rPr>
          <w:lang w:val="el-GR"/>
        </w:rPr>
      </w:pPr>
    </w:p>
    <w:p w14:paraId="79EA30D9" w14:textId="77777777" w:rsidR="003929DA" w:rsidRPr="00C4412B" w:rsidRDefault="003929DA">
      <w:pPr>
        <w:pStyle w:val="2"/>
        <w:rPr>
          <w:rFonts w:ascii="Times New Roman" w:hAnsi="Times New Roman" w:cs="Times New Roman"/>
          <w:lang w:val="el-GR"/>
        </w:rPr>
      </w:pPr>
      <w:bookmarkStart w:id="16" w:name="_Toc171340884"/>
      <w:bookmarkStart w:id="17" w:name="_Toc172805977"/>
      <w:r w:rsidRPr="00C4412B">
        <w:rPr>
          <w:rFonts w:ascii="Times New Roman" w:hAnsi="Times New Roman" w:cs="Times New Roman"/>
          <w:lang w:val="el-GR"/>
        </w:rPr>
        <w:t>1.4</w:t>
      </w:r>
      <w:r w:rsidRPr="00C4412B">
        <w:rPr>
          <w:rFonts w:ascii="Times New Roman" w:hAnsi="Times New Roman" w:cs="Times New Roman"/>
          <w:lang w:val="el-GR"/>
        </w:rPr>
        <w:tab/>
        <w:t>Θεσμικό πλαίσιο</w:t>
      </w:r>
      <w:bookmarkEnd w:id="16"/>
      <w:bookmarkEnd w:id="17"/>
      <w:r w:rsidRPr="00C4412B">
        <w:rPr>
          <w:rFonts w:ascii="Times New Roman" w:hAnsi="Times New Roman" w:cs="Times New Roman"/>
          <w:lang w:val="el-GR"/>
        </w:rPr>
        <w:t xml:space="preserve"> </w:t>
      </w:r>
    </w:p>
    <w:p w14:paraId="6027A5CD" w14:textId="77777777" w:rsidR="00C4412B" w:rsidRPr="00C4412B" w:rsidRDefault="00C4412B" w:rsidP="00C4412B">
      <w:pPr>
        <w:spacing w:line="360" w:lineRule="auto"/>
        <w:rPr>
          <w:rFonts w:ascii="Times New Roman" w:hAnsi="Times New Roman" w:cs="Times New Roman"/>
          <w:sz w:val="24"/>
          <w:lang w:val="el-GR"/>
        </w:rPr>
      </w:pPr>
      <w:r w:rsidRPr="00C4412B">
        <w:rPr>
          <w:rFonts w:ascii="Times New Roman" w:hAnsi="Times New Roman" w:cs="Times New Roman"/>
          <w:sz w:val="24"/>
          <w:lang w:val="el-GR"/>
        </w:rPr>
        <w:t xml:space="preserve">Η ανάθεση και εκτέλεση της σύμβασης </w:t>
      </w:r>
      <w:proofErr w:type="spellStart"/>
      <w:r w:rsidRPr="00C4412B">
        <w:rPr>
          <w:rFonts w:ascii="Times New Roman" w:hAnsi="Times New Roman" w:cs="Times New Roman"/>
          <w:sz w:val="24"/>
          <w:lang w:val="el-GR"/>
        </w:rPr>
        <w:t>διέπονται</w:t>
      </w:r>
      <w:proofErr w:type="spellEnd"/>
      <w:r w:rsidRPr="00C4412B">
        <w:rPr>
          <w:rFonts w:ascii="Times New Roman" w:hAnsi="Times New Roman" w:cs="Times New Roman"/>
          <w:sz w:val="24"/>
          <w:lang w:val="el-GR"/>
        </w:rPr>
        <w:t xml:space="preserve"> από την κείμενη νομοθεσία και τις </w:t>
      </w:r>
      <w:proofErr w:type="spellStart"/>
      <w:r w:rsidRPr="00C4412B">
        <w:rPr>
          <w:rFonts w:ascii="Times New Roman" w:hAnsi="Times New Roman" w:cs="Times New Roman"/>
          <w:sz w:val="24"/>
          <w:lang w:val="el-GR"/>
        </w:rPr>
        <w:t>κατ</w:t>
      </w:r>
      <w:proofErr w:type="spellEnd"/>
      <w:r w:rsidRPr="00C4412B">
        <w:rPr>
          <w:rFonts w:ascii="Times New Roman" w:hAnsi="Times New Roman" w:cs="Times New Roman"/>
          <w:sz w:val="24"/>
          <w:lang w:val="el-GR"/>
        </w:rPr>
        <w:t xml:space="preserve">΄ εξουσιοδότηση αυτής </w:t>
      </w:r>
      <w:proofErr w:type="spellStart"/>
      <w:r w:rsidRPr="00C4412B">
        <w:rPr>
          <w:rFonts w:ascii="Times New Roman" w:hAnsi="Times New Roman" w:cs="Times New Roman"/>
          <w:sz w:val="24"/>
          <w:lang w:val="el-GR"/>
        </w:rPr>
        <w:t>εκδοθείσες</w:t>
      </w:r>
      <w:proofErr w:type="spellEnd"/>
      <w:r w:rsidRPr="00C4412B">
        <w:rPr>
          <w:rFonts w:ascii="Times New Roman" w:hAnsi="Times New Roman" w:cs="Times New Roman"/>
          <w:sz w:val="24"/>
          <w:lang w:val="el-GR"/>
        </w:rPr>
        <w:t xml:space="preserve"> κανονιστικές πράξεις, όπως ισχύουν, και ιδίως</w:t>
      </w:r>
      <w:r w:rsidRPr="00C4412B">
        <w:rPr>
          <w:rFonts w:ascii="Times New Roman" w:hAnsi="Times New Roman" w:cs="Times New Roman"/>
          <w:sz w:val="24"/>
          <w:vertAlign w:val="superscript"/>
        </w:rPr>
        <w:footnoteReference w:id="15"/>
      </w:r>
      <w:r w:rsidRPr="00C4412B">
        <w:rPr>
          <w:rFonts w:ascii="Times New Roman" w:hAnsi="Times New Roman" w:cs="Times New Roman"/>
          <w:sz w:val="24"/>
          <w:lang w:val="el-GR"/>
        </w:rPr>
        <w:t>:</w:t>
      </w:r>
    </w:p>
    <w:p w14:paraId="6C108B2D"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eastAsia="Calibri" w:hAnsi="Times New Roman" w:cs="Times New Roman"/>
          <w:sz w:val="24"/>
          <w:lang w:val="el-GR" w:eastAsia="el-GR"/>
        </w:rPr>
        <w:t>του Ν. 4173/2013 «ΕΛΛΗΝΙΚΗ ΡΑΔΙΟΦΩΝΙΑ ΤΗΛΕΟΡΑΣΗ ΑΝΩΝΥΜΗ ΕΤΑΙΡΕΙΑ (Ε.Ρ.Τ. Α.Ε.)» (Φ.Ε.Κ. Α΄ 169/2013), όπως έχει τροποποιηθεί και ισχύει</w:t>
      </w:r>
    </w:p>
    <w:p w14:paraId="51B83828"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του ν. 4412/2016 (Α’ 147) “Δημόσιες Συμβάσεις Έργων, Προμηθειών και Υπηρεσιών (προσαρμογή στις Οδηγίες 2014/24/ ΕΕ και 2014/25/ΕΕ)»</w:t>
      </w:r>
    </w:p>
    <w:p w14:paraId="234F2548"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lastRenderedPageBreak/>
        <w:t xml:space="preserve">του ν. 4700/2020 (Α’ 127) «Ενιαίο κείμενο Δικονομίας για το Ελεγκτικό Συνέδριο, ολοκληρωμένο νομοθετικό πλαίσιο για τον </w:t>
      </w:r>
      <w:proofErr w:type="spellStart"/>
      <w:r w:rsidRPr="00C4412B">
        <w:rPr>
          <w:rFonts w:ascii="Times New Roman" w:hAnsi="Times New Roman" w:cs="Times New Roman"/>
          <w:sz w:val="24"/>
          <w:lang w:val="el-GR"/>
        </w:rPr>
        <w:t>προσυμβατικό</w:t>
      </w:r>
      <w:proofErr w:type="spellEnd"/>
      <w:r w:rsidRPr="00C4412B">
        <w:rPr>
          <w:rFonts w:ascii="Times New Roman" w:hAnsi="Times New Roman" w:cs="Times New Roman"/>
          <w:sz w:val="24"/>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2E561153"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14:paraId="36E372A5" w14:textId="77777777" w:rsidR="00C4412B" w:rsidRPr="00C4412B" w:rsidRDefault="00C4412B" w:rsidP="00C4412B">
      <w:pPr>
        <w:numPr>
          <w:ilvl w:val="0"/>
          <w:numId w:val="17"/>
        </w:numPr>
        <w:spacing w:line="360" w:lineRule="auto"/>
        <w:ind w:left="284" w:hanging="284"/>
        <w:rPr>
          <w:rFonts w:ascii="Times New Roman" w:hAnsi="Times New Roman" w:cs="Times New Roman"/>
          <w:i/>
          <w:iCs/>
          <w:color w:val="5B9BD5"/>
          <w:sz w:val="24"/>
          <w:lang w:val="el-GR"/>
        </w:rPr>
      </w:pPr>
      <w:r w:rsidRPr="00C4412B">
        <w:rPr>
          <w:rFonts w:ascii="Times New Roman" w:hAnsi="Times New Roman" w:cs="Times New Roman"/>
          <w:sz w:val="24"/>
          <w:lang w:val="el-GR"/>
        </w:rPr>
        <w:t xml:space="preserve">του άρθρου 4 του </w:t>
      </w:r>
      <w:proofErr w:type="spellStart"/>
      <w:r w:rsidRPr="00C4412B">
        <w:rPr>
          <w:rFonts w:ascii="Times New Roman" w:hAnsi="Times New Roman" w:cs="Times New Roman"/>
          <w:sz w:val="24"/>
          <w:lang w:val="el-GR"/>
        </w:rPr>
        <w:t>π.δ.</w:t>
      </w:r>
      <w:proofErr w:type="spellEnd"/>
      <w:r w:rsidRPr="00C4412B">
        <w:rPr>
          <w:rFonts w:ascii="Times New Roman" w:hAnsi="Times New Roman" w:cs="Times New Roman"/>
          <w:sz w:val="24"/>
          <w:lang w:val="el-GR"/>
        </w:rPr>
        <w:t xml:space="preserve"> 118/07 (Α’ 150) </w:t>
      </w:r>
    </w:p>
    <w:p w14:paraId="4EB20772"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του άρθρου 5 της απόφασης με </w:t>
      </w:r>
      <w:proofErr w:type="spellStart"/>
      <w:r w:rsidRPr="00C4412B">
        <w:rPr>
          <w:rFonts w:ascii="Times New Roman" w:hAnsi="Times New Roman" w:cs="Times New Roman"/>
          <w:sz w:val="24"/>
          <w:lang w:val="el-GR"/>
        </w:rPr>
        <w:t>αριθμ</w:t>
      </w:r>
      <w:proofErr w:type="spellEnd"/>
      <w:r w:rsidRPr="00C4412B">
        <w:rPr>
          <w:rFonts w:ascii="Times New Roman" w:hAnsi="Times New Roman" w:cs="Times New Roman"/>
          <w:sz w:val="24"/>
          <w:lang w:val="el-GR"/>
        </w:rPr>
        <w:t>. 11389/1993 (Β΄ 185) του Υπουργού Εσωτερικών</w:t>
      </w:r>
      <w:r w:rsidRPr="00C4412B">
        <w:rPr>
          <w:rFonts w:ascii="Times New Roman" w:hAnsi="Times New Roman" w:cs="Times New Roman"/>
          <w:i/>
          <w:iCs/>
          <w:color w:val="5B9BD5"/>
          <w:sz w:val="24"/>
          <w:lang w:val="el-GR"/>
        </w:rPr>
        <w:t xml:space="preserve"> </w:t>
      </w:r>
    </w:p>
    <w:p w14:paraId="1ED482A6"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του ν. 4912/2022 (</w:t>
      </w:r>
      <w:r w:rsidRPr="00C4412B">
        <w:rPr>
          <w:rFonts w:ascii="Times New Roman" w:hAnsi="Times New Roman" w:cs="Times New Roman"/>
          <w:sz w:val="24"/>
          <w:lang w:val="en-US"/>
        </w:rPr>
        <w:t>A</w:t>
      </w:r>
      <w:r w:rsidRPr="00C4412B">
        <w:rPr>
          <w:rFonts w:ascii="Times New Roman" w:hAnsi="Times New Roman" w:cs="Times New Roman"/>
          <w:sz w:val="24"/>
          <w:lang w:val="el-GR"/>
        </w:rPr>
        <w:t>’ 59) «Ενιαία Αρχή Δημοσίων Συμβάσεων και άλλες διατάξεις του Υπουργείου Δικαιοσύνης»</w:t>
      </w:r>
    </w:p>
    <w:p w14:paraId="59A4D2CD"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του ν. 4601/2019 (Α’ 44) «</w:t>
      </w:r>
      <w:r w:rsidRPr="00C4412B">
        <w:rPr>
          <w:rFonts w:ascii="Times New Roman" w:hAnsi="Times New Roman" w:cs="Times New Roman"/>
          <w:i/>
          <w:sz w:val="24"/>
          <w:lang w:val="el-GR"/>
        </w:rPr>
        <w:t>Εταιρικοί µ</w:t>
      </w:r>
      <w:proofErr w:type="spellStart"/>
      <w:r w:rsidRPr="00C4412B">
        <w:rPr>
          <w:rFonts w:ascii="Times New Roman" w:hAnsi="Times New Roman" w:cs="Times New Roman"/>
          <w:i/>
          <w:sz w:val="24"/>
          <w:lang w:val="el-GR"/>
        </w:rPr>
        <w:t>ετασχηµατισµοί</w:t>
      </w:r>
      <w:proofErr w:type="spellEnd"/>
      <w:r w:rsidRPr="00C4412B">
        <w:rPr>
          <w:rFonts w:ascii="Times New Roman" w:hAnsi="Times New Roman" w:cs="Times New Roman"/>
          <w:i/>
          <w:sz w:val="24"/>
          <w:lang w:val="el-GR"/>
        </w:rPr>
        <w:t xml:space="preserve"> και </w:t>
      </w:r>
      <w:proofErr w:type="spellStart"/>
      <w:r w:rsidRPr="00C4412B">
        <w:rPr>
          <w:rFonts w:ascii="Times New Roman" w:hAnsi="Times New Roman" w:cs="Times New Roman"/>
          <w:i/>
          <w:sz w:val="24"/>
          <w:lang w:val="el-GR"/>
        </w:rPr>
        <w:t>εναρµόνιση</w:t>
      </w:r>
      <w:proofErr w:type="spellEnd"/>
      <w:r w:rsidRPr="00C4412B">
        <w:rPr>
          <w:rFonts w:ascii="Times New Roman" w:hAnsi="Times New Roman" w:cs="Times New Roman"/>
          <w:i/>
          <w:sz w:val="24"/>
          <w:lang w:val="el-GR"/>
        </w:rPr>
        <w:t xml:space="preserve"> του </w:t>
      </w:r>
      <w:proofErr w:type="spellStart"/>
      <w:r w:rsidRPr="00C4412B">
        <w:rPr>
          <w:rFonts w:ascii="Times New Roman" w:hAnsi="Times New Roman" w:cs="Times New Roman"/>
          <w:i/>
          <w:sz w:val="24"/>
          <w:lang w:val="el-GR"/>
        </w:rPr>
        <w:t>νοµοθετικού</w:t>
      </w:r>
      <w:proofErr w:type="spellEnd"/>
      <w:r w:rsidRPr="00C4412B">
        <w:rPr>
          <w:rFonts w:ascii="Times New Roman" w:hAnsi="Times New Roman" w:cs="Times New Roman"/>
          <w:i/>
          <w:sz w:val="24"/>
          <w:lang w:val="el-GR"/>
        </w:rPr>
        <w:t xml:space="preserve"> πλαισίου µε τις διατάξεις της Οδηγίας 2014/55/ΕΕ του Ευρωπαϊκού Κοινοβουλίου και του </w:t>
      </w:r>
      <w:proofErr w:type="spellStart"/>
      <w:r w:rsidRPr="00C4412B">
        <w:rPr>
          <w:rFonts w:ascii="Times New Roman" w:hAnsi="Times New Roman" w:cs="Times New Roman"/>
          <w:i/>
          <w:sz w:val="24"/>
          <w:lang w:val="el-GR"/>
        </w:rPr>
        <w:t>Συµβουλίου</w:t>
      </w:r>
      <w:proofErr w:type="spellEnd"/>
      <w:r w:rsidRPr="00C4412B">
        <w:rPr>
          <w:rFonts w:ascii="Times New Roman" w:hAnsi="Times New Roman" w:cs="Times New Roman"/>
          <w:i/>
          <w:sz w:val="24"/>
          <w:lang w:val="el-GR"/>
        </w:rPr>
        <w:t xml:space="preserve"> της 16ης Απριλίου 2014 για την έκδοση ηλεκτρονικών </w:t>
      </w:r>
      <w:proofErr w:type="spellStart"/>
      <w:r w:rsidRPr="00C4412B">
        <w:rPr>
          <w:rFonts w:ascii="Times New Roman" w:hAnsi="Times New Roman" w:cs="Times New Roman"/>
          <w:i/>
          <w:sz w:val="24"/>
          <w:lang w:val="el-GR"/>
        </w:rPr>
        <w:t>τιµολογίων</w:t>
      </w:r>
      <w:proofErr w:type="spellEnd"/>
      <w:r w:rsidRPr="00C4412B">
        <w:rPr>
          <w:rFonts w:ascii="Times New Roman" w:hAnsi="Times New Roman" w:cs="Times New Roman"/>
          <w:i/>
          <w:sz w:val="24"/>
          <w:lang w:val="el-GR"/>
        </w:rPr>
        <w:t xml:space="preserve"> στο πλαίσιο </w:t>
      </w:r>
      <w:proofErr w:type="spellStart"/>
      <w:r w:rsidRPr="00C4412B">
        <w:rPr>
          <w:rFonts w:ascii="Times New Roman" w:hAnsi="Times New Roman" w:cs="Times New Roman"/>
          <w:i/>
          <w:sz w:val="24"/>
          <w:lang w:val="el-GR"/>
        </w:rPr>
        <w:t>δηµόσιων</w:t>
      </w:r>
      <w:proofErr w:type="spellEnd"/>
      <w:r w:rsidRPr="00C4412B">
        <w:rPr>
          <w:rFonts w:ascii="Times New Roman" w:hAnsi="Times New Roman" w:cs="Times New Roman"/>
          <w:i/>
          <w:sz w:val="24"/>
          <w:lang w:val="el-GR"/>
        </w:rPr>
        <w:t xml:space="preserve"> </w:t>
      </w:r>
      <w:proofErr w:type="spellStart"/>
      <w:r w:rsidRPr="00C4412B">
        <w:rPr>
          <w:rFonts w:ascii="Times New Roman" w:hAnsi="Times New Roman" w:cs="Times New Roman"/>
          <w:i/>
          <w:sz w:val="24"/>
          <w:lang w:val="el-GR"/>
        </w:rPr>
        <w:t>συµβάσεων</w:t>
      </w:r>
      <w:proofErr w:type="spellEnd"/>
      <w:r w:rsidRPr="00C4412B">
        <w:rPr>
          <w:rFonts w:ascii="Times New Roman" w:hAnsi="Times New Roman" w:cs="Times New Roman"/>
          <w:i/>
          <w:sz w:val="24"/>
          <w:lang w:val="el-GR"/>
        </w:rPr>
        <w:t xml:space="preserve"> και λοιπές διατάξεις»</w:t>
      </w:r>
    </w:p>
    <w:p w14:paraId="2337DAAA"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 xml:space="preserve">του </w:t>
      </w:r>
      <w:proofErr w:type="spellStart"/>
      <w:r w:rsidRPr="00C4412B">
        <w:rPr>
          <w:rFonts w:ascii="Times New Roman" w:hAnsi="Times New Roman" w:cs="Times New Roman"/>
          <w:sz w:val="24"/>
          <w:lang w:val="el-GR"/>
        </w:rPr>
        <w:t>π.δ.</w:t>
      </w:r>
      <w:proofErr w:type="spellEnd"/>
      <w:r w:rsidRPr="00C4412B">
        <w:rPr>
          <w:rFonts w:ascii="Times New Roman" w:hAnsi="Times New Roman" w:cs="Times New Roman"/>
          <w:sz w:val="24"/>
          <w:lang w:val="el-GR"/>
        </w:rPr>
        <w:t xml:space="preserve"> 39/2017 (Α’ 64) </w:t>
      </w:r>
      <w:r w:rsidRPr="00C4412B">
        <w:rPr>
          <w:rFonts w:ascii="Times New Roman" w:hAnsi="Times New Roman" w:cs="Times New Roman"/>
          <w:i/>
          <w:sz w:val="24"/>
          <w:lang w:val="el-GR"/>
        </w:rPr>
        <w:t>«Κανονισμός εξέτασης προδικαστικών προσφυγών ενώπιων της Α.Ε.Π.Π.»</w:t>
      </w:r>
    </w:p>
    <w:p w14:paraId="30CC7D95"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lang w:val="el-GR"/>
        </w:rPr>
        <w:t xml:space="preserve">της υπ’ </w:t>
      </w:r>
      <w:proofErr w:type="spellStart"/>
      <w:r w:rsidRPr="00C4412B">
        <w:rPr>
          <w:lang w:val="el-GR"/>
        </w:rPr>
        <w:t>αριθμ</w:t>
      </w:r>
      <w:proofErr w:type="spellEnd"/>
      <w:r w:rsidRPr="00C4412B">
        <w:rPr>
          <w:lang w:val="el-GR"/>
        </w:rPr>
        <w:t>. 102080/24-10-2022 (Β΄5623/02.11.2022) απόφασης του Υπουργού Ανάπτυξης και Επενδύσεων:</w:t>
      </w:r>
      <w:r w:rsidRPr="00C4412B">
        <w:rPr>
          <w:i/>
          <w:lang w:val="el-GR"/>
        </w:rPr>
        <w:t xml:space="preserve"> «Ρύθμιση θεμάτων σχετικά με την εξέταση επανορθωτικών μέτρων από την Επιτροπή της παρ.  9 του άρθρου 73 του ν. 4412/2016».</w:t>
      </w:r>
    </w:p>
    <w:p w14:paraId="2FFA7E18"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της</w:t>
      </w:r>
      <w:r w:rsidRPr="00C4412B">
        <w:rPr>
          <w:rFonts w:ascii="Times New Roman" w:hAnsi="Times New Roman" w:cs="Times New Roman"/>
          <w:i/>
          <w:sz w:val="24"/>
          <w:lang w:val="el-GR"/>
        </w:rPr>
        <w:t xml:space="preserve"> </w:t>
      </w:r>
      <w:r w:rsidRPr="00C4412B">
        <w:rPr>
          <w:rFonts w:ascii="Times New Roman" w:hAnsi="Times New Roman" w:cs="Times New Roman"/>
          <w:sz w:val="24"/>
          <w:lang w:val="el-GR"/>
        </w:rPr>
        <w:t xml:space="preserve">υπ' </w:t>
      </w:r>
      <w:proofErr w:type="spellStart"/>
      <w:r w:rsidRPr="00C4412B">
        <w:rPr>
          <w:rFonts w:ascii="Times New Roman" w:hAnsi="Times New Roman" w:cs="Times New Roman"/>
          <w:sz w:val="24"/>
          <w:lang w:val="el-GR"/>
        </w:rPr>
        <w:t>αριθμ</w:t>
      </w:r>
      <w:proofErr w:type="spellEnd"/>
      <w:r w:rsidRPr="00C4412B">
        <w:rPr>
          <w:rFonts w:ascii="Times New Roman" w:hAnsi="Times New Roman" w:cs="Times New Roman"/>
          <w:sz w:val="24"/>
          <w:lang w:val="el-GR"/>
        </w:rPr>
        <w:t>. 57654/22.05.2017 Απόφασης του Υπουργού Οικονομίας και Ανάπτυξης με θέμα</w:t>
      </w:r>
      <w:r w:rsidRPr="00C4412B">
        <w:rPr>
          <w:rFonts w:ascii="Times New Roman" w:hAnsi="Times New Roman" w:cs="Times New Roman"/>
          <w:i/>
          <w:sz w:val="24"/>
          <w:lang w:val="el-GR"/>
        </w:rPr>
        <w:t xml:space="preserve"> : “Ρύθμιση ειδικότερων θεμάτων λειτουργίας και διαχείρισης του Κεντρικού Ηλεκτρονικού Μητρώου Δημοσίων Συμβάσεων (ΚΗΜΔΗΣ)” (Β’ 1781) </w:t>
      </w:r>
    </w:p>
    <w:p w14:paraId="37C424B4"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 xml:space="preserve">της </w:t>
      </w:r>
      <w:proofErr w:type="spellStart"/>
      <w:r w:rsidRPr="00C4412B">
        <w:rPr>
          <w:rFonts w:ascii="Times New Roman" w:hAnsi="Times New Roman" w:cs="Times New Roman"/>
          <w:sz w:val="24"/>
          <w:lang w:val="el-GR"/>
        </w:rPr>
        <w:t>υπ΄αριθμ</w:t>
      </w:r>
      <w:proofErr w:type="spellEnd"/>
      <w:r w:rsidRPr="00C4412B">
        <w:rPr>
          <w:rFonts w:ascii="Times New Roman" w:hAnsi="Times New Roman" w:cs="Times New Roman"/>
          <w:sz w:val="24"/>
          <w:lang w:val="el-GR"/>
        </w:rPr>
        <w:t>. 64233/08.06.2021 (Β΄2453/ 09.06.2021) Κοινής Απόφασης των Υπουργών Ανάπτυξης και Επενδύσεων  και Ψηφιακής Διακυβέρνησης</w:t>
      </w:r>
      <w:r w:rsidRPr="00C4412B">
        <w:rPr>
          <w:rFonts w:ascii="Times New Roman" w:hAnsi="Times New Roman" w:cs="Times New Roman"/>
          <w:i/>
          <w:sz w:val="24"/>
          <w:lang w:val="el-GR"/>
        </w:rPr>
        <w:t xml:space="preserve"> </w:t>
      </w:r>
      <w:r w:rsidRPr="00C4412B">
        <w:rPr>
          <w:rFonts w:ascii="Times New Roman" w:hAnsi="Times New Roman" w:cs="Times New Roman"/>
          <w:sz w:val="24"/>
          <w:lang w:val="el-GR"/>
        </w:rPr>
        <w:t>με θέμα</w:t>
      </w:r>
      <w:r w:rsidRPr="00C4412B">
        <w:rPr>
          <w:rFonts w:ascii="Times New Roman" w:hAnsi="Times New Roman" w:cs="Times New Roman"/>
          <w:i/>
          <w:sz w:val="24"/>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7AC0D9E4"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i/>
          <w:sz w:val="24"/>
          <w:lang w:val="el-GR"/>
        </w:rPr>
        <w:t xml:space="preserve"> </w:t>
      </w:r>
      <w:r w:rsidRPr="00C4412B">
        <w:rPr>
          <w:rFonts w:ascii="Times New Roman" w:hAnsi="Times New Roman" w:cs="Times New Roman"/>
          <w:sz w:val="24"/>
          <w:lang w:val="el-GR"/>
        </w:rPr>
        <w:t>της</w:t>
      </w:r>
      <w:r w:rsidRPr="00C4412B">
        <w:rPr>
          <w:rFonts w:ascii="Times New Roman" w:hAnsi="Times New Roman" w:cs="Times New Roman"/>
          <w:i/>
          <w:sz w:val="24"/>
          <w:lang w:val="el-GR"/>
        </w:rPr>
        <w:t xml:space="preserve"> </w:t>
      </w:r>
      <w:proofErr w:type="spellStart"/>
      <w:r w:rsidRPr="00C4412B">
        <w:rPr>
          <w:rFonts w:ascii="Times New Roman" w:hAnsi="Times New Roman" w:cs="Times New Roman"/>
          <w:sz w:val="24"/>
          <w:lang w:val="el-GR"/>
        </w:rPr>
        <w:t>αριθμ</w:t>
      </w:r>
      <w:proofErr w:type="spellEnd"/>
      <w:r w:rsidRPr="00C4412B">
        <w:rPr>
          <w:rFonts w:ascii="Times New Roman" w:hAnsi="Times New Roman" w:cs="Times New Roman"/>
          <w:i/>
          <w:sz w:val="24"/>
          <w:lang w:val="el-GR"/>
        </w:rPr>
        <w:t>. Κ.Υ.Α. οικ. 60967 ΕΞ 2020 (B’ 2425/18.06.2020) «Ηλεκτρονική Τιμολόγηση στο πλαίσιο των Δημόσιων Συμβάσεων δυνάμει του ν. 4601/2019» (Α΄44)</w:t>
      </w:r>
    </w:p>
    <w:p w14:paraId="5373EB20"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της</w:t>
      </w:r>
      <w:r w:rsidRPr="00C4412B">
        <w:rPr>
          <w:rFonts w:ascii="Times New Roman" w:hAnsi="Times New Roman" w:cs="Times New Roman"/>
          <w:i/>
          <w:sz w:val="24"/>
          <w:lang w:val="el-GR"/>
        </w:rPr>
        <w:t xml:space="preserve"> </w:t>
      </w:r>
      <w:proofErr w:type="spellStart"/>
      <w:r w:rsidRPr="00C4412B">
        <w:rPr>
          <w:rFonts w:ascii="Times New Roman" w:hAnsi="Times New Roman" w:cs="Times New Roman"/>
          <w:sz w:val="24"/>
          <w:lang w:val="el-GR"/>
        </w:rPr>
        <w:t>αριθμ</w:t>
      </w:r>
      <w:proofErr w:type="spellEnd"/>
      <w:r w:rsidRPr="00C4412B">
        <w:rPr>
          <w:rFonts w:ascii="Times New Roman" w:hAnsi="Times New Roman" w:cs="Times New Roman"/>
          <w:i/>
          <w:sz w:val="24"/>
          <w:lang w:val="el-GR"/>
        </w:rPr>
        <w:t xml:space="preserve">. 63446/2021 Κ.Υ.Α. (B’ 2338/02.06.2020) «Καθορισμός Εθνικού </w:t>
      </w:r>
      <w:proofErr w:type="spellStart"/>
      <w:r w:rsidRPr="00C4412B">
        <w:rPr>
          <w:rFonts w:ascii="Times New Roman" w:hAnsi="Times New Roman" w:cs="Times New Roman"/>
          <w:i/>
          <w:sz w:val="24"/>
          <w:lang w:val="el-GR"/>
        </w:rPr>
        <w:t>Μορφότυπου</w:t>
      </w:r>
      <w:proofErr w:type="spellEnd"/>
      <w:r w:rsidRPr="00C4412B">
        <w:rPr>
          <w:rFonts w:ascii="Times New Roman" w:hAnsi="Times New Roman" w:cs="Times New Roman"/>
          <w:i/>
          <w:sz w:val="24"/>
          <w:lang w:val="el-GR"/>
        </w:rPr>
        <w:t xml:space="preserve"> ηλεκτρονικού τιμολογίου στο πλαίσιο των Δημοσίων Συμβάσεων».</w:t>
      </w:r>
    </w:p>
    <w:p w14:paraId="211008AA"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lastRenderedPageBreak/>
        <w:t xml:space="preserve">του ν. 3419/2005 (Α’ 297) </w:t>
      </w:r>
      <w:r w:rsidRPr="00C4412B">
        <w:rPr>
          <w:rFonts w:ascii="Times New Roman" w:hAnsi="Times New Roman" w:cs="Times New Roman"/>
          <w:i/>
          <w:sz w:val="24"/>
          <w:lang w:val="el-GR"/>
        </w:rPr>
        <w:t>«Γενικό Εμπορικό Μητρώο (Γ.Ε.ΜΗ.) και εκσυγχρονισμός της Επιμελητηριακής Νομοθεσίας»</w:t>
      </w:r>
    </w:p>
    <w:p w14:paraId="7F2913A8"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του ν. 4635/2019 (Α’167)</w:t>
      </w:r>
      <w:r w:rsidRPr="00C4412B">
        <w:rPr>
          <w:rFonts w:ascii="Times New Roman" w:hAnsi="Times New Roman" w:cs="Times New Roman"/>
          <w:i/>
          <w:sz w:val="24"/>
          <w:lang w:val="el-GR"/>
        </w:rPr>
        <w:t xml:space="preserve"> « Επενδύω στην Ελλάδα και άλλες διατάξεις» </w:t>
      </w:r>
      <w:r w:rsidRPr="00C4412B">
        <w:rPr>
          <w:rFonts w:ascii="Times New Roman" w:hAnsi="Times New Roman" w:cs="Times New Roman"/>
          <w:sz w:val="24"/>
          <w:lang w:val="el-GR"/>
        </w:rPr>
        <w:t xml:space="preserve">και ιδίως  των άρθρων 85 </w:t>
      </w:r>
      <w:proofErr w:type="spellStart"/>
      <w:r w:rsidRPr="00C4412B">
        <w:rPr>
          <w:rFonts w:ascii="Times New Roman" w:hAnsi="Times New Roman" w:cs="Times New Roman"/>
          <w:sz w:val="24"/>
          <w:lang w:val="el-GR"/>
        </w:rPr>
        <w:t>επ</w:t>
      </w:r>
      <w:proofErr w:type="spellEnd"/>
      <w:r w:rsidRPr="00C4412B">
        <w:rPr>
          <w:rFonts w:ascii="Times New Roman" w:hAnsi="Times New Roman" w:cs="Times New Roman"/>
          <w:sz w:val="24"/>
          <w:lang w:val="el-GR"/>
        </w:rPr>
        <w:t>.</w:t>
      </w:r>
    </w:p>
    <w:p w14:paraId="65E4132F"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του ν. 4270/2014 (Α’ 143) </w:t>
      </w:r>
      <w:r w:rsidRPr="00C4412B">
        <w:rPr>
          <w:rFonts w:ascii="Times New Roman" w:hAnsi="Times New Roman" w:cs="Times New Roman"/>
          <w:i/>
          <w:sz w:val="24"/>
          <w:lang w:val="el-GR"/>
        </w:rPr>
        <w:t>«Αρχές δημοσιονομικής διαχείρισης και εποπτείας (ενσωμάτωση της Οδηγίας 2011/85/ΕΕ) – δημόσιο λογιστικό και άλλες διατάξεις»</w:t>
      </w:r>
    </w:p>
    <w:p w14:paraId="79C0D55A"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 xml:space="preserve">του </w:t>
      </w:r>
      <w:proofErr w:type="spellStart"/>
      <w:r w:rsidRPr="00C4412B">
        <w:rPr>
          <w:rFonts w:ascii="Times New Roman" w:hAnsi="Times New Roman" w:cs="Times New Roman"/>
          <w:sz w:val="24"/>
          <w:lang w:val="el-GR"/>
        </w:rPr>
        <w:t>π.δ.</w:t>
      </w:r>
      <w:proofErr w:type="spellEnd"/>
      <w:r w:rsidRPr="00C4412B">
        <w:rPr>
          <w:rFonts w:ascii="Times New Roman" w:hAnsi="Times New Roman" w:cs="Times New Roman"/>
          <w:sz w:val="24"/>
          <w:lang w:val="el-GR"/>
        </w:rPr>
        <w:t xml:space="preserve"> 80/2016 (Α’ 145) </w:t>
      </w:r>
      <w:r w:rsidRPr="00C4412B">
        <w:rPr>
          <w:rFonts w:ascii="Times New Roman" w:hAnsi="Times New Roman" w:cs="Times New Roman"/>
          <w:i/>
          <w:sz w:val="24"/>
          <w:lang w:val="el-GR"/>
        </w:rPr>
        <w:t xml:space="preserve">«Ανάληψη υποχρεώσεων από τους </w:t>
      </w:r>
      <w:proofErr w:type="spellStart"/>
      <w:r w:rsidRPr="00C4412B">
        <w:rPr>
          <w:rFonts w:ascii="Times New Roman" w:hAnsi="Times New Roman" w:cs="Times New Roman"/>
          <w:i/>
          <w:sz w:val="24"/>
          <w:lang w:val="el-GR"/>
        </w:rPr>
        <w:t>Διατάκτες</w:t>
      </w:r>
      <w:proofErr w:type="spellEnd"/>
      <w:r w:rsidRPr="00C4412B">
        <w:rPr>
          <w:rFonts w:ascii="Times New Roman" w:hAnsi="Times New Roman" w:cs="Times New Roman"/>
          <w:i/>
          <w:sz w:val="24"/>
          <w:lang w:val="el-GR"/>
        </w:rPr>
        <w:t>»</w:t>
      </w:r>
    </w:p>
    <w:p w14:paraId="75C5D162"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της παρ. Ζ του Ν. 4152/2013 (Α’ 107) </w:t>
      </w:r>
      <w:r w:rsidRPr="00C4412B">
        <w:rPr>
          <w:rFonts w:ascii="Times New Roman" w:hAnsi="Times New Roman" w:cs="Times New Roman"/>
          <w:i/>
          <w:sz w:val="24"/>
          <w:lang w:val="el-GR"/>
        </w:rPr>
        <w:t>«Προσαρμογή της ελληνικής νομοθεσίας στην Οδηγία 2011/7 της 16.2.2011 για την καταπολέμηση των καθυστερήσεων πληρωμών στις εμπορικές συναλλαγές»,</w:t>
      </w:r>
    </w:p>
    <w:p w14:paraId="40FE87D3"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 xml:space="preserve">του ν. 4314/2014 (Α’ 265) </w:t>
      </w:r>
      <w:r w:rsidRPr="00C4412B">
        <w:rPr>
          <w:rFonts w:ascii="Times New Roman" w:hAnsi="Times New Roman" w:cs="Times New Roman"/>
          <w:i/>
          <w:sz w:val="24"/>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 </w:t>
      </w:r>
    </w:p>
    <w:p w14:paraId="7FAD80CA"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 xml:space="preserve">του  ν. 4727/2020 (Α’ 184) </w:t>
      </w:r>
      <w:r w:rsidRPr="00C4412B">
        <w:rPr>
          <w:rFonts w:ascii="Times New Roman" w:hAnsi="Times New Roman" w:cs="Times New Roman"/>
          <w:i/>
          <w:sz w:val="24"/>
          <w:lang w:val="el-GR"/>
        </w:rPr>
        <w:t xml:space="preserve">«Ψηφιακή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3E32CF1A" w14:textId="77777777"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 xml:space="preserve">του </w:t>
      </w:r>
      <w:proofErr w:type="spellStart"/>
      <w:r w:rsidRPr="00C4412B">
        <w:rPr>
          <w:rFonts w:ascii="Times New Roman" w:hAnsi="Times New Roman" w:cs="Times New Roman"/>
          <w:sz w:val="24"/>
          <w:lang w:val="el-GR"/>
        </w:rPr>
        <w:t>π.δ</w:t>
      </w:r>
      <w:proofErr w:type="spellEnd"/>
      <w:r w:rsidRPr="00C4412B">
        <w:rPr>
          <w:rFonts w:ascii="Times New Roman" w:hAnsi="Times New Roman" w:cs="Times New Roman"/>
          <w:sz w:val="24"/>
          <w:lang w:val="el-GR"/>
        </w:rPr>
        <w:t xml:space="preserve"> 28/2015 (Α’ 34) </w:t>
      </w:r>
      <w:r w:rsidRPr="00C4412B">
        <w:rPr>
          <w:rFonts w:ascii="Times New Roman" w:hAnsi="Times New Roman" w:cs="Times New Roman"/>
          <w:i/>
          <w:sz w:val="24"/>
          <w:lang w:val="el-GR"/>
        </w:rPr>
        <w:t xml:space="preserve">«Κωδικοποίηση διατάξεων για την πρόσβαση σε δημόσια έγγραφα και στοιχεία», </w:t>
      </w:r>
    </w:p>
    <w:p w14:paraId="3E3FECE4"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του ν. 2859/2000 (Α’ 248) </w:t>
      </w:r>
      <w:r w:rsidRPr="00C4412B">
        <w:rPr>
          <w:rFonts w:ascii="Times New Roman" w:hAnsi="Times New Roman" w:cs="Times New Roman"/>
          <w:i/>
          <w:sz w:val="24"/>
          <w:lang w:val="el-GR"/>
        </w:rPr>
        <w:t>«Κύρωση Κώδικα Φόρου Προστιθέμενης Αξίας»,</w:t>
      </w:r>
      <w:r w:rsidRPr="00C4412B">
        <w:rPr>
          <w:rFonts w:ascii="Times New Roman" w:hAnsi="Times New Roman" w:cs="Times New Roman"/>
          <w:sz w:val="24"/>
          <w:lang w:val="el-GR"/>
        </w:rPr>
        <w:t xml:space="preserve"> </w:t>
      </w:r>
    </w:p>
    <w:p w14:paraId="356FB581"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του ν.2690/1999 (Α’ 45) </w:t>
      </w:r>
      <w:r w:rsidRPr="00C4412B">
        <w:rPr>
          <w:rFonts w:ascii="Times New Roman" w:hAnsi="Times New Roman" w:cs="Times New Roman"/>
          <w:i/>
          <w:sz w:val="24"/>
          <w:lang w:val="el-GR"/>
        </w:rPr>
        <w:t>«Κύρωση του Κώδικα Διοικητικής Διαδικασίας και άλλες διατάξεις»</w:t>
      </w:r>
      <w:r w:rsidRPr="00C4412B">
        <w:rPr>
          <w:rFonts w:ascii="Times New Roman" w:hAnsi="Times New Roman" w:cs="Times New Roman"/>
          <w:sz w:val="24"/>
          <w:lang w:val="el-GR"/>
        </w:rPr>
        <w:t xml:space="preserve">  και ιδίως των άρθρων 1,2, 7, 11 και 13 έως 15,</w:t>
      </w:r>
    </w:p>
    <w:p w14:paraId="1992E511"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του ν. 2121/1993 (Α’ 25) </w:t>
      </w:r>
      <w:r w:rsidRPr="00C4412B">
        <w:rPr>
          <w:rFonts w:ascii="Times New Roman" w:hAnsi="Times New Roman" w:cs="Times New Roman"/>
          <w:i/>
          <w:sz w:val="24"/>
          <w:lang w:val="el-GR"/>
        </w:rPr>
        <w:t>«Πνευματική Ιδιοκτησία, Συγγενικά Δικαιώματα και Πολιτιστικά Θέματα»,</w:t>
      </w:r>
      <w:r w:rsidRPr="00C4412B">
        <w:rPr>
          <w:rFonts w:ascii="Times New Roman" w:hAnsi="Times New Roman" w:cs="Times New Roman"/>
          <w:sz w:val="24"/>
          <w:lang w:val="el-GR"/>
        </w:rPr>
        <w:t xml:space="preserve"> </w:t>
      </w:r>
    </w:p>
    <w:p w14:paraId="336A706E" w14:textId="77777777" w:rsidR="00C4412B" w:rsidRP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14:paraId="4A0C7DD2" w14:textId="77777777" w:rsidR="00A23E03" w:rsidRDefault="00C4412B" w:rsidP="00A23E03">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rPr>
        <w:t xml:space="preserve">του ν. 4624/2019 (Α’ 137) </w:t>
      </w:r>
      <w:r w:rsidRPr="00C4412B">
        <w:rPr>
          <w:rFonts w:ascii="Times New Roman" w:hAnsi="Times New Roman" w:cs="Times New Roman"/>
          <w:i/>
          <w:sz w:val="24"/>
          <w:lang w:val="el-GR"/>
        </w:rPr>
        <w:t xml:space="preserve">«Αρχή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w:t>
      </w:r>
      <w:r w:rsidRPr="00C4412B">
        <w:rPr>
          <w:rFonts w:ascii="Times New Roman" w:hAnsi="Times New Roman" w:cs="Times New Roman"/>
          <w:i/>
          <w:sz w:val="24"/>
          <w:lang w:val="el-GR"/>
        </w:rPr>
        <w:lastRenderedPageBreak/>
        <w:t>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4E580D53" w14:textId="438114EC" w:rsidR="00C4412B" w:rsidRPr="00C4412B" w:rsidRDefault="00C4412B" w:rsidP="00A23E03">
      <w:pPr>
        <w:numPr>
          <w:ilvl w:val="0"/>
          <w:numId w:val="17"/>
        </w:numPr>
        <w:spacing w:line="360" w:lineRule="auto"/>
        <w:ind w:left="284" w:hanging="284"/>
        <w:rPr>
          <w:rFonts w:ascii="Times New Roman" w:hAnsi="Times New Roman" w:cs="Times New Roman"/>
          <w:i/>
          <w:sz w:val="24"/>
          <w:lang w:val="el-GR"/>
        </w:rPr>
      </w:pPr>
      <w:r w:rsidRPr="00C4412B">
        <w:rPr>
          <w:rFonts w:ascii="Times New Roman" w:eastAsia="Calibri" w:hAnsi="Times New Roman" w:cs="Times New Roman"/>
          <w:sz w:val="24"/>
          <w:lang w:val="el-GR"/>
        </w:rPr>
        <w:t xml:space="preserve"> Της με </w:t>
      </w:r>
      <w:proofErr w:type="spellStart"/>
      <w:r w:rsidRPr="00C4412B">
        <w:rPr>
          <w:rFonts w:ascii="Times New Roman" w:eastAsia="Calibri" w:hAnsi="Times New Roman" w:cs="Times New Roman"/>
          <w:sz w:val="24"/>
          <w:lang w:val="el-GR"/>
        </w:rPr>
        <w:t>αρ</w:t>
      </w:r>
      <w:proofErr w:type="spellEnd"/>
      <w:r w:rsidRPr="00C4412B">
        <w:rPr>
          <w:rFonts w:ascii="Times New Roman" w:eastAsia="Calibri" w:hAnsi="Times New Roman" w:cs="Times New Roman"/>
          <w:sz w:val="24"/>
          <w:lang w:val="el-GR"/>
        </w:rPr>
        <w:t xml:space="preserve">. </w:t>
      </w:r>
      <w:proofErr w:type="spellStart"/>
      <w:r w:rsidRPr="00C4412B">
        <w:rPr>
          <w:rFonts w:ascii="Times New Roman" w:eastAsia="Calibri" w:hAnsi="Times New Roman" w:cs="Times New Roman"/>
          <w:sz w:val="24"/>
          <w:lang w:val="el-GR"/>
        </w:rPr>
        <w:t>πρωτ</w:t>
      </w:r>
      <w:proofErr w:type="spellEnd"/>
      <w:r w:rsidRPr="00C4412B">
        <w:rPr>
          <w:rFonts w:ascii="Times New Roman" w:eastAsia="Calibri" w:hAnsi="Times New Roman" w:cs="Times New Roman"/>
          <w:sz w:val="24"/>
          <w:lang w:val="el-GR"/>
        </w:rPr>
        <w:t xml:space="preserve">.: </w:t>
      </w:r>
      <w:r w:rsidRPr="00A23E03">
        <w:rPr>
          <w:rFonts w:ascii="Times New Roman" w:eastAsia="Calibri" w:hAnsi="Times New Roman" w:cs="Times New Roman"/>
          <w:sz w:val="24"/>
          <w:lang w:val="el-GR"/>
        </w:rPr>
        <w:t>6143</w:t>
      </w:r>
      <w:r w:rsidRPr="00C4412B">
        <w:rPr>
          <w:rFonts w:ascii="Times New Roman" w:eastAsia="Calibri" w:hAnsi="Times New Roman" w:cs="Times New Roman"/>
          <w:sz w:val="24"/>
          <w:lang w:val="el-GR"/>
        </w:rPr>
        <w:t>/</w:t>
      </w:r>
      <w:r w:rsidRPr="00A23E03">
        <w:rPr>
          <w:rFonts w:ascii="Times New Roman" w:eastAsia="Calibri" w:hAnsi="Times New Roman" w:cs="Times New Roman"/>
          <w:sz w:val="24"/>
          <w:lang w:val="el-GR"/>
        </w:rPr>
        <w:t xml:space="preserve">28.03.2024 </w:t>
      </w:r>
      <w:r w:rsidRPr="00C4412B">
        <w:rPr>
          <w:rFonts w:ascii="Times New Roman" w:eastAsia="Calibri" w:hAnsi="Times New Roman" w:cs="Times New Roman"/>
          <w:sz w:val="24"/>
          <w:lang w:val="el-GR"/>
        </w:rPr>
        <w:t xml:space="preserve"> Απόφασης  </w:t>
      </w:r>
      <w:r w:rsidRPr="00C4412B">
        <w:rPr>
          <w:rFonts w:ascii="Times New Roman" w:eastAsia="Calibri" w:hAnsi="Times New Roman" w:cs="Times New Roman"/>
          <w:sz w:val="24"/>
          <w:lang w:val="el-GR" w:eastAsia="el-GR"/>
        </w:rPr>
        <w:t xml:space="preserve">του Διοικητικού Συμβουλίου της Ε.Ρ.Τ. Α.Ε. </w:t>
      </w:r>
      <w:r w:rsidRPr="00C4412B">
        <w:rPr>
          <w:rFonts w:ascii="Times New Roman" w:eastAsia="Calibri" w:hAnsi="Times New Roman" w:cs="Times New Roman"/>
          <w:sz w:val="24"/>
          <w:lang w:val="el-GR"/>
        </w:rPr>
        <w:t>(</w:t>
      </w:r>
      <w:proofErr w:type="spellStart"/>
      <w:r w:rsidRPr="00C4412B">
        <w:rPr>
          <w:rFonts w:ascii="Times New Roman" w:eastAsia="Calibri" w:hAnsi="Times New Roman" w:cs="Times New Roman"/>
          <w:sz w:val="24"/>
          <w:lang w:val="el-GR"/>
        </w:rPr>
        <w:t>Αρ</w:t>
      </w:r>
      <w:proofErr w:type="spellEnd"/>
      <w:r w:rsidRPr="00C4412B">
        <w:rPr>
          <w:rFonts w:ascii="Times New Roman" w:eastAsia="Calibri" w:hAnsi="Times New Roman" w:cs="Times New Roman"/>
          <w:sz w:val="24"/>
          <w:lang w:val="el-GR"/>
        </w:rPr>
        <w:t>. Πρακτικού 3</w:t>
      </w:r>
      <w:r w:rsidRPr="00A23E03">
        <w:rPr>
          <w:rFonts w:ascii="Times New Roman" w:eastAsia="Calibri" w:hAnsi="Times New Roman" w:cs="Times New Roman"/>
          <w:sz w:val="24"/>
          <w:lang w:val="el-GR"/>
        </w:rPr>
        <w:t>6</w:t>
      </w:r>
      <w:r w:rsidRPr="00C4412B">
        <w:rPr>
          <w:rFonts w:ascii="Times New Roman" w:eastAsia="Calibri" w:hAnsi="Times New Roman" w:cs="Times New Roman"/>
          <w:sz w:val="24"/>
          <w:lang w:val="el-GR"/>
        </w:rPr>
        <w:t>0/</w:t>
      </w:r>
      <w:r w:rsidRPr="00A23E03">
        <w:rPr>
          <w:rFonts w:ascii="Times New Roman" w:eastAsia="Calibri" w:hAnsi="Times New Roman" w:cs="Times New Roman"/>
          <w:sz w:val="24"/>
          <w:lang w:val="el-GR"/>
        </w:rPr>
        <w:t>28.03.2024</w:t>
      </w:r>
      <w:r w:rsidRPr="00C4412B">
        <w:rPr>
          <w:rFonts w:ascii="Times New Roman" w:eastAsia="Calibri" w:hAnsi="Times New Roman" w:cs="Times New Roman"/>
          <w:sz w:val="24"/>
          <w:lang w:val="el-GR"/>
        </w:rPr>
        <w:t xml:space="preserve">, Θέμα </w:t>
      </w:r>
      <w:r w:rsidRPr="00A23E03">
        <w:rPr>
          <w:rFonts w:ascii="Times New Roman" w:eastAsia="Calibri" w:hAnsi="Times New Roman" w:cs="Times New Roman"/>
          <w:sz w:val="24"/>
          <w:lang w:val="el-GR"/>
        </w:rPr>
        <w:t>26</w:t>
      </w:r>
      <w:r w:rsidRPr="00C4412B">
        <w:rPr>
          <w:rFonts w:ascii="Times New Roman" w:eastAsia="Calibri" w:hAnsi="Times New Roman" w:cs="Times New Roman"/>
          <w:sz w:val="24"/>
          <w:vertAlign w:val="superscript"/>
          <w:lang w:val="el-GR"/>
        </w:rPr>
        <w:t>ο</w:t>
      </w:r>
      <w:r w:rsidRPr="00C4412B">
        <w:rPr>
          <w:rFonts w:ascii="Times New Roman" w:eastAsia="Calibri" w:hAnsi="Times New Roman" w:cs="Times New Roman"/>
          <w:sz w:val="24"/>
          <w:lang w:val="el-GR"/>
        </w:rPr>
        <w:t>: «</w:t>
      </w:r>
      <w:r w:rsidRPr="00C4412B">
        <w:rPr>
          <w:rFonts w:ascii="Times New Roman" w:hAnsi="Times New Roman" w:cs="Times New Roman"/>
          <w:b/>
          <w:sz w:val="24"/>
          <w:lang w:val="el-GR" w:eastAsia="el-GR"/>
        </w:rPr>
        <w:t>Έγκριση Αναγκαιότητας Προμήθειας</w:t>
      </w:r>
      <w:r w:rsidRPr="00A23E03">
        <w:rPr>
          <w:rFonts w:ascii="Times New Roman" w:hAnsi="Times New Roman" w:cs="Times New Roman"/>
          <w:b/>
          <w:bCs/>
          <w:sz w:val="24"/>
          <w:lang w:val="el-GR" w:eastAsia="zh-CN"/>
        </w:rPr>
        <w:t xml:space="preserve"> ενός  (1) Εξειδικευμένου Διακομιστή (</w:t>
      </w:r>
      <w:r w:rsidRPr="00A23E03">
        <w:rPr>
          <w:rFonts w:ascii="Times New Roman" w:hAnsi="Times New Roman" w:cs="Times New Roman"/>
          <w:b/>
          <w:bCs/>
          <w:sz w:val="24"/>
          <w:lang w:val="en-US" w:eastAsia="zh-CN"/>
        </w:rPr>
        <w:t>Server</w:t>
      </w:r>
      <w:r w:rsidRPr="00A23E03">
        <w:rPr>
          <w:rFonts w:ascii="Times New Roman" w:hAnsi="Times New Roman" w:cs="Times New Roman"/>
          <w:b/>
          <w:bCs/>
          <w:sz w:val="24"/>
          <w:lang w:val="el-GR" w:eastAsia="zh-CN"/>
        </w:rPr>
        <w:t xml:space="preserve">) &amp; Αδειών για την Επέκταση του Υπάρχοντος Συστήματος Διαχείρισης Αρχείων </w:t>
      </w:r>
      <w:r w:rsidRPr="00A23E03">
        <w:rPr>
          <w:rFonts w:ascii="Times New Roman" w:hAnsi="Times New Roman" w:cs="Times New Roman"/>
          <w:b/>
          <w:bCs/>
          <w:sz w:val="24"/>
          <w:lang w:val="en-US" w:eastAsia="zh-CN"/>
        </w:rPr>
        <w:t>Video</w:t>
      </w:r>
      <w:r w:rsidRPr="00A23E03">
        <w:rPr>
          <w:rFonts w:ascii="Times New Roman" w:hAnsi="Times New Roman" w:cs="Times New Roman"/>
          <w:b/>
          <w:bCs/>
          <w:sz w:val="24"/>
          <w:lang w:val="el-GR" w:eastAsia="zh-CN"/>
        </w:rPr>
        <w:t xml:space="preserve"> </w:t>
      </w:r>
      <w:proofErr w:type="spellStart"/>
      <w:r w:rsidRPr="00A23E03">
        <w:rPr>
          <w:rFonts w:ascii="Times New Roman" w:hAnsi="Times New Roman" w:cs="Times New Roman"/>
          <w:b/>
          <w:bCs/>
          <w:sz w:val="24"/>
          <w:lang w:val="en-US" w:eastAsia="zh-CN"/>
        </w:rPr>
        <w:t>Telestream</w:t>
      </w:r>
      <w:proofErr w:type="spellEnd"/>
      <w:r w:rsidRPr="00A23E03">
        <w:rPr>
          <w:rFonts w:ascii="Times New Roman" w:hAnsi="Times New Roman" w:cs="Times New Roman"/>
          <w:b/>
          <w:bCs/>
          <w:sz w:val="24"/>
          <w:lang w:val="el-GR" w:eastAsia="zh-CN"/>
        </w:rPr>
        <w:t xml:space="preserve"> </w:t>
      </w:r>
      <w:r w:rsidRPr="00A23E03">
        <w:rPr>
          <w:rFonts w:ascii="Times New Roman" w:hAnsi="Times New Roman" w:cs="Times New Roman"/>
          <w:b/>
          <w:bCs/>
          <w:sz w:val="24"/>
          <w:lang w:val="en-US" w:eastAsia="zh-CN"/>
        </w:rPr>
        <w:t>Vantage</w:t>
      </w:r>
      <w:r w:rsidR="00A23E03" w:rsidRPr="00A23E03">
        <w:rPr>
          <w:rFonts w:ascii="Times New Roman" w:hAnsi="Times New Roman" w:cs="Times New Roman"/>
          <w:b/>
          <w:bCs/>
          <w:sz w:val="24"/>
          <w:lang w:val="el-GR" w:eastAsia="zh-CN"/>
        </w:rPr>
        <w:t xml:space="preserve">» </w:t>
      </w:r>
      <w:r w:rsidR="00A23E03" w:rsidRPr="00ED7EF6">
        <w:rPr>
          <w:rFonts w:ascii="Times New Roman" w:hAnsi="Times New Roman" w:cs="Times New Roman"/>
          <w:b/>
          <w:sz w:val="24"/>
          <w:lang w:val="en-US" w:eastAsia="en-US"/>
        </w:rPr>
        <w:t>CPV</w:t>
      </w:r>
      <w:r w:rsidR="00A23E03" w:rsidRPr="00ED7EF6">
        <w:rPr>
          <w:rFonts w:ascii="Times New Roman" w:hAnsi="Times New Roman" w:cs="Times New Roman"/>
          <w:b/>
          <w:sz w:val="24"/>
          <w:lang w:val="el-GR" w:eastAsia="en-US"/>
        </w:rPr>
        <w:t xml:space="preserve">: </w:t>
      </w:r>
      <w:r w:rsidR="00A23E03" w:rsidRPr="00A23E03">
        <w:rPr>
          <w:rFonts w:ascii="Times New Roman" w:hAnsi="Times New Roman" w:cs="Times New Roman"/>
          <w:b/>
          <w:sz w:val="24"/>
          <w:lang w:val="el-GR" w:eastAsia="en-US"/>
        </w:rPr>
        <w:t>48219300-9, 30210000-4, 51300000-5</w:t>
      </w:r>
    </w:p>
    <w:p w14:paraId="2303F641" w14:textId="376B1DB9" w:rsidR="00C4412B" w:rsidRPr="00C4412B" w:rsidRDefault="00C4412B" w:rsidP="00C4412B">
      <w:pPr>
        <w:numPr>
          <w:ilvl w:val="0"/>
          <w:numId w:val="17"/>
        </w:numPr>
        <w:spacing w:line="360" w:lineRule="auto"/>
        <w:ind w:left="284" w:hanging="284"/>
        <w:rPr>
          <w:rFonts w:ascii="Times New Roman" w:hAnsi="Times New Roman" w:cs="Times New Roman"/>
          <w:i/>
          <w:sz w:val="24"/>
          <w:lang w:val="el-GR"/>
        </w:rPr>
      </w:pPr>
      <w:r w:rsidRPr="00C4412B">
        <w:rPr>
          <w:rFonts w:ascii="Times New Roman" w:hAnsi="Times New Roman" w:cs="Times New Roman"/>
          <w:sz w:val="24"/>
          <w:lang w:val="el-GR" w:eastAsia="el-GR"/>
        </w:rPr>
        <w:t xml:space="preserve">Της με </w:t>
      </w:r>
      <w:proofErr w:type="spellStart"/>
      <w:r w:rsidRPr="00C4412B">
        <w:rPr>
          <w:rFonts w:ascii="Times New Roman" w:hAnsi="Times New Roman" w:cs="Times New Roman"/>
          <w:sz w:val="24"/>
          <w:lang w:val="el-GR" w:eastAsia="el-GR"/>
        </w:rPr>
        <w:t>αριθμ</w:t>
      </w:r>
      <w:proofErr w:type="spellEnd"/>
      <w:r w:rsidRPr="00C4412B">
        <w:rPr>
          <w:rFonts w:ascii="Times New Roman" w:hAnsi="Times New Roman" w:cs="Times New Roman"/>
          <w:sz w:val="24"/>
          <w:lang w:val="el-GR" w:eastAsia="el-GR"/>
        </w:rPr>
        <w:t>. πρωτ.:</w:t>
      </w:r>
      <w:r w:rsidR="00A23E03" w:rsidRPr="00072B36">
        <w:rPr>
          <w:rFonts w:ascii="Times New Roman" w:hAnsi="Times New Roman" w:cs="Times New Roman"/>
          <w:sz w:val="24"/>
          <w:lang w:val="el-GR"/>
        </w:rPr>
        <w:t>6152/09.04.2024</w:t>
      </w:r>
      <w:r w:rsidR="00A23E03">
        <w:rPr>
          <w:rFonts w:ascii="Times New Roman" w:hAnsi="Times New Roman" w:cs="Times New Roman"/>
          <w:sz w:val="24"/>
          <w:lang w:val="el-GR"/>
        </w:rPr>
        <w:t xml:space="preserve"> Απόφασης Ανάληψης Υποχρέωσης, </w:t>
      </w:r>
      <w:r w:rsidR="00A23E03" w:rsidRPr="00072B36">
        <w:rPr>
          <w:rFonts w:ascii="Times New Roman" w:hAnsi="Times New Roman" w:cs="Times New Roman"/>
          <w:sz w:val="24"/>
          <w:lang w:val="el-GR"/>
        </w:rPr>
        <w:t xml:space="preserve"> (ΑΔΑ: Ψ5Ω8465Θ1Ε-6ΙΞ) για την ανάληψη υποχρέωσης/έγκριση δέσμευσης πίστωσης για το οικονομικό έτος 2024, ΑΤΕ:16-05880, ΔΕΣΜ:16-05492, ΛΟΓ. 12.00.00, 61.98.03 &amp; 61.98.04</w:t>
      </w:r>
    </w:p>
    <w:p w14:paraId="6A0AF1EE" w14:textId="77777777" w:rsidR="00C4412B" w:rsidRDefault="00C4412B" w:rsidP="00C4412B">
      <w:pPr>
        <w:numPr>
          <w:ilvl w:val="0"/>
          <w:numId w:val="17"/>
        </w:numPr>
        <w:spacing w:line="360" w:lineRule="auto"/>
        <w:ind w:left="284" w:hanging="284"/>
        <w:rPr>
          <w:rFonts w:ascii="Times New Roman" w:hAnsi="Times New Roman" w:cs="Times New Roman"/>
          <w:sz w:val="24"/>
          <w:lang w:val="el-GR"/>
        </w:rPr>
      </w:pPr>
      <w:r w:rsidRPr="00C4412B">
        <w:rPr>
          <w:rFonts w:ascii="Times New Roman" w:hAnsi="Times New Roman" w:cs="Times New Roman"/>
          <w:sz w:val="24"/>
          <w:lang w:val="el-GR"/>
        </w:rPr>
        <w:t xml:space="preserve">των σε εκτέλεση των ανωτέρω νόμων </w:t>
      </w:r>
      <w:proofErr w:type="spellStart"/>
      <w:r w:rsidRPr="00C4412B">
        <w:rPr>
          <w:rFonts w:ascii="Times New Roman" w:hAnsi="Times New Roman" w:cs="Times New Roman"/>
          <w:sz w:val="24"/>
          <w:lang w:val="el-GR"/>
        </w:rPr>
        <w:t>εκδοθεισών</w:t>
      </w:r>
      <w:proofErr w:type="spellEnd"/>
      <w:r w:rsidRPr="00C4412B">
        <w:rPr>
          <w:rFonts w:ascii="Times New Roman" w:hAnsi="Times New Roman" w:cs="Times New Roman"/>
          <w:sz w:val="24"/>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55E8D0E5" w14:textId="7922E6DE" w:rsidR="006B7841" w:rsidRPr="006B7841" w:rsidRDefault="006B7841" w:rsidP="00C4412B">
      <w:pPr>
        <w:numPr>
          <w:ilvl w:val="0"/>
          <w:numId w:val="17"/>
        </w:numPr>
        <w:spacing w:line="360" w:lineRule="auto"/>
        <w:ind w:left="284" w:hanging="284"/>
        <w:rPr>
          <w:rFonts w:ascii="Times New Roman" w:hAnsi="Times New Roman" w:cs="Times New Roman"/>
          <w:sz w:val="24"/>
          <w:lang w:val="el-GR"/>
        </w:rPr>
      </w:pPr>
      <w:r w:rsidRPr="006B7841">
        <w:rPr>
          <w:rFonts w:ascii="Times New Roman" w:hAnsi="Times New Roman" w:cs="Times New Roman"/>
          <w:sz w:val="24"/>
          <w:lang w:val="el-GR"/>
        </w:rPr>
        <w:t xml:space="preserve">της με </w:t>
      </w:r>
      <w:proofErr w:type="spellStart"/>
      <w:r w:rsidRPr="006B7841">
        <w:rPr>
          <w:rFonts w:ascii="Times New Roman" w:hAnsi="Times New Roman" w:cs="Times New Roman"/>
          <w:b/>
          <w:sz w:val="24"/>
          <w:lang w:val="el-GR"/>
        </w:rPr>
        <w:t>αριθμ.πρωτ</w:t>
      </w:r>
      <w:proofErr w:type="spellEnd"/>
      <w:r w:rsidRPr="006B7841">
        <w:rPr>
          <w:rFonts w:ascii="Times New Roman" w:hAnsi="Times New Roman" w:cs="Times New Roman"/>
          <w:b/>
          <w:sz w:val="24"/>
          <w:lang w:val="el-GR"/>
        </w:rPr>
        <w:t>.: 1</w:t>
      </w:r>
      <w:r>
        <w:rPr>
          <w:rFonts w:ascii="Times New Roman" w:hAnsi="Times New Roman" w:cs="Times New Roman"/>
          <w:b/>
          <w:sz w:val="24"/>
          <w:lang w:val="el-GR"/>
        </w:rPr>
        <w:t>6406</w:t>
      </w:r>
      <w:r w:rsidRPr="006B7841">
        <w:rPr>
          <w:rFonts w:ascii="Times New Roman" w:hAnsi="Times New Roman" w:cs="Times New Roman"/>
          <w:b/>
          <w:sz w:val="24"/>
          <w:lang w:val="el-GR"/>
        </w:rPr>
        <w:t>/</w:t>
      </w:r>
      <w:r>
        <w:rPr>
          <w:rFonts w:ascii="Times New Roman" w:hAnsi="Times New Roman" w:cs="Times New Roman"/>
          <w:b/>
          <w:sz w:val="24"/>
          <w:lang w:val="el-GR"/>
        </w:rPr>
        <w:t>10.10</w:t>
      </w:r>
      <w:r w:rsidRPr="006B7841">
        <w:rPr>
          <w:rFonts w:ascii="Times New Roman" w:hAnsi="Times New Roman" w:cs="Times New Roman"/>
          <w:b/>
          <w:sz w:val="24"/>
          <w:lang w:val="el-GR"/>
        </w:rPr>
        <w:t xml:space="preserve">.2024 Απόφαση Διενέργειας </w:t>
      </w:r>
      <w:r w:rsidRPr="006B7841">
        <w:rPr>
          <w:rFonts w:ascii="Times New Roman" w:hAnsi="Times New Roman" w:cs="Times New Roman"/>
          <w:b/>
          <w:bCs/>
          <w:sz w:val="24"/>
          <w:lang w:val="el-GR" w:eastAsia="en-US"/>
        </w:rPr>
        <w:t>ηλεκτρονικού, ανοικτού, δημόσιου, εθνικού διαγωνισμού κάτω των ορίων με αντικείμενο την προμήθεια</w:t>
      </w:r>
      <w:r w:rsidRPr="006B7841">
        <w:rPr>
          <w:rFonts w:ascii="Times New Roman" w:hAnsi="Times New Roman" w:cs="Times New Roman"/>
          <w:b/>
          <w:bCs/>
          <w:sz w:val="24"/>
          <w:lang w:val="el-GR" w:eastAsia="el-GR"/>
        </w:rPr>
        <w:t xml:space="preserve"> ενός (1) </w:t>
      </w:r>
      <w:r w:rsidRPr="006B7841">
        <w:rPr>
          <w:rFonts w:ascii="Times New Roman" w:eastAsia="Calibri" w:hAnsi="Times New Roman" w:cs="Times New Roman"/>
          <w:b/>
          <w:bCs/>
          <w:sz w:val="24"/>
          <w:lang w:val="el-GR" w:eastAsia="en-US"/>
        </w:rPr>
        <w:t>εξειδικευμένου διακομιστή (</w:t>
      </w:r>
      <w:r w:rsidRPr="006B7841">
        <w:rPr>
          <w:rFonts w:ascii="Times New Roman" w:eastAsia="Calibri" w:hAnsi="Times New Roman" w:cs="Times New Roman"/>
          <w:b/>
          <w:bCs/>
          <w:sz w:val="24"/>
          <w:lang w:val="en-US" w:eastAsia="en-US"/>
        </w:rPr>
        <w:t>server</w:t>
      </w:r>
      <w:r w:rsidRPr="006B7841">
        <w:rPr>
          <w:rFonts w:ascii="Times New Roman" w:eastAsia="Calibri" w:hAnsi="Times New Roman" w:cs="Times New Roman"/>
          <w:b/>
          <w:bCs/>
          <w:sz w:val="24"/>
          <w:lang w:val="el-GR" w:eastAsia="en-US"/>
        </w:rPr>
        <w:t xml:space="preserve">) &amp; αδειών για την επέκταση του υπάρχοντος συστήματος διαχείρισης αρχείων </w:t>
      </w:r>
      <w:r w:rsidRPr="006B7841">
        <w:rPr>
          <w:rFonts w:ascii="Times New Roman" w:eastAsia="Calibri" w:hAnsi="Times New Roman" w:cs="Times New Roman"/>
          <w:b/>
          <w:bCs/>
          <w:sz w:val="24"/>
          <w:lang w:val="en-US" w:eastAsia="en-US"/>
        </w:rPr>
        <w:t>video</w:t>
      </w:r>
      <w:r w:rsidRPr="006B7841">
        <w:rPr>
          <w:rFonts w:ascii="Times New Roman" w:eastAsia="Calibri" w:hAnsi="Times New Roman" w:cs="Times New Roman"/>
          <w:b/>
          <w:bCs/>
          <w:sz w:val="24"/>
          <w:lang w:val="el-GR" w:eastAsia="en-US"/>
        </w:rPr>
        <w:t xml:space="preserve"> </w:t>
      </w:r>
      <w:proofErr w:type="spellStart"/>
      <w:r w:rsidRPr="006B7841">
        <w:rPr>
          <w:rFonts w:ascii="Times New Roman" w:eastAsia="Calibri" w:hAnsi="Times New Roman" w:cs="Times New Roman"/>
          <w:b/>
          <w:bCs/>
          <w:sz w:val="24"/>
          <w:lang w:val="en-US" w:eastAsia="en-US"/>
        </w:rPr>
        <w:t>telestream</w:t>
      </w:r>
      <w:proofErr w:type="spellEnd"/>
      <w:r w:rsidRPr="006B7841">
        <w:rPr>
          <w:rFonts w:ascii="Times New Roman" w:eastAsia="Calibri" w:hAnsi="Times New Roman" w:cs="Times New Roman"/>
          <w:b/>
          <w:bCs/>
          <w:sz w:val="24"/>
          <w:lang w:val="el-GR" w:eastAsia="en-US"/>
        </w:rPr>
        <w:t xml:space="preserve"> </w:t>
      </w:r>
      <w:r w:rsidRPr="006B7841">
        <w:rPr>
          <w:rFonts w:ascii="Times New Roman" w:eastAsia="Calibri" w:hAnsi="Times New Roman" w:cs="Times New Roman"/>
          <w:b/>
          <w:bCs/>
          <w:sz w:val="24"/>
          <w:lang w:val="en-US" w:eastAsia="en-US"/>
        </w:rPr>
        <w:t>vantage</w:t>
      </w:r>
    </w:p>
    <w:p w14:paraId="2CCED5C0" w14:textId="77777777" w:rsidR="003929DA" w:rsidRDefault="003929DA">
      <w:pPr>
        <w:ind w:left="284"/>
        <w:rPr>
          <w:lang w:val="el-GR"/>
        </w:rPr>
      </w:pPr>
    </w:p>
    <w:p w14:paraId="15EAFC52" w14:textId="77777777" w:rsidR="003929DA" w:rsidRPr="00A23E03" w:rsidRDefault="003929DA">
      <w:pPr>
        <w:pStyle w:val="2"/>
        <w:rPr>
          <w:rFonts w:ascii="Times New Roman" w:hAnsi="Times New Roman" w:cs="Times New Roman"/>
          <w:lang w:val="el-GR" w:eastAsia="el-GR"/>
        </w:rPr>
      </w:pPr>
      <w:bookmarkStart w:id="18" w:name="_Toc171340885"/>
      <w:bookmarkStart w:id="19" w:name="_Toc172805978"/>
      <w:r w:rsidRPr="00A23E03">
        <w:rPr>
          <w:rFonts w:ascii="Times New Roman" w:hAnsi="Times New Roman" w:cs="Times New Roman"/>
          <w:lang w:val="el-GR"/>
        </w:rPr>
        <w:t>1.5</w:t>
      </w:r>
      <w:r w:rsidRPr="00A23E03">
        <w:rPr>
          <w:rFonts w:ascii="Times New Roman" w:hAnsi="Times New Roman" w:cs="Times New Roman"/>
          <w:lang w:val="el-GR"/>
        </w:rPr>
        <w:tab/>
        <w:t>Προθεσμία παραλαβής προσφορών</w:t>
      </w:r>
      <w:bookmarkEnd w:id="18"/>
      <w:bookmarkEnd w:id="19"/>
      <w:r w:rsidRPr="00A23E03">
        <w:rPr>
          <w:rFonts w:ascii="Times New Roman" w:hAnsi="Times New Roman" w:cs="Times New Roman"/>
          <w:lang w:val="el-GR"/>
        </w:rPr>
        <w:t xml:space="preserve"> </w:t>
      </w:r>
    </w:p>
    <w:p w14:paraId="012B1F08" w14:textId="0F0E78B4" w:rsidR="00A23E03" w:rsidRPr="00A23E03" w:rsidRDefault="00A23E03" w:rsidP="00A23E03">
      <w:pPr>
        <w:spacing w:line="360" w:lineRule="auto"/>
        <w:rPr>
          <w:rFonts w:ascii="Times New Roman" w:hAnsi="Times New Roman" w:cs="Times New Roman"/>
          <w:sz w:val="24"/>
          <w:lang w:val="el-GR" w:eastAsia="el-GR"/>
        </w:rPr>
      </w:pPr>
      <w:r w:rsidRPr="00A23E03">
        <w:rPr>
          <w:rFonts w:ascii="Times New Roman" w:hAnsi="Times New Roman" w:cs="Times New Roman"/>
          <w:sz w:val="24"/>
          <w:lang w:val="el-GR" w:eastAsia="el-GR"/>
        </w:rPr>
        <w:t xml:space="preserve">Η καταληκτική ημερομηνία παραλαβής των προσφορών είναι η </w:t>
      </w:r>
      <w:r w:rsidR="00523DC4">
        <w:rPr>
          <w:rFonts w:ascii="Times New Roman" w:hAnsi="Times New Roman" w:cs="Times New Roman"/>
          <w:b/>
          <w:sz w:val="24"/>
          <w:lang w:val="el-GR" w:eastAsia="el-GR"/>
        </w:rPr>
        <w:t>Πέμπτη 31.10.2024</w:t>
      </w:r>
      <w:r w:rsidRPr="00A23E03">
        <w:rPr>
          <w:rFonts w:ascii="Times New Roman" w:hAnsi="Times New Roman" w:cs="Times New Roman"/>
          <w:sz w:val="24"/>
          <w:lang w:val="el-GR" w:eastAsia="el-GR"/>
        </w:rPr>
        <w:t xml:space="preserve"> και ώρα </w:t>
      </w:r>
      <w:r w:rsidRPr="00A23E03">
        <w:rPr>
          <w:rFonts w:ascii="Times New Roman" w:hAnsi="Times New Roman" w:cs="Times New Roman"/>
          <w:b/>
          <w:sz w:val="24"/>
          <w:lang w:val="el-GR" w:eastAsia="el-GR"/>
        </w:rPr>
        <w:t>15:00</w:t>
      </w:r>
      <w:r w:rsidRPr="00A23E03">
        <w:rPr>
          <w:rFonts w:ascii="Times New Roman" w:hAnsi="Times New Roman" w:cs="Times New Roman"/>
          <w:sz w:val="24"/>
          <w:lang w:val="el-GR" w:eastAsia="el-GR"/>
        </w:rPr>
        <w:t xml:space="preserve"> </w:t>
      </w:r>
      <w:r w:rsidRPr="00A23E03">
        <w:rPr>
          <w:rFonts w:ascii="Times New Roman" w:hAnsi="Times New Roman" w:cs="Times New Roman"/>
          <w:sz w:val="24"/>
          <w:vertAlign w:val="superscript"/>
          <w:lang w:val="el-GR" w:eastAsia="el-GR"/>
        </w:rPr>
        <w:footnoteReference w:id="16"/>
      </w:r>
    </w:p>
    <w:p w14:paraId="6E5236CB" w14:textId="77777777" w:rsidR="00A23E03" w:rsidRPr="00A23E03" w:rsidRDefault="00A23E03" w:rsidP="00A23E03">
      <w:pPr>
        <w:spacing w:line="360" w:lineRule="auto"/>
        <w:rPr>
          <w:rFonts w:ascii="Times New Roman" w:hAnsi="Times New Roman" w:cs="Times New Roman"/>
          <w:sz w:val="24"/>
          <w:lang w:val="el-GR"/>
        </w:rPr>
      </w:pPr>
      <w:r w:rsidRPr="00A23E03">
        <w:rPr>
          <w:rFonts w:ascii="Times New Roman" w:hAnsi="Times New Roman" w:cs="Times New Roman"/>
          <w:sz w:val="24"/>
          <w:lang w:val="el-GR" w:eastAsia="el-GR"/>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3" w:history="1">
        <w:r w:rsidRPr="00A23E03">
          <w:rPr>
            <w:rFonts w:ascii="Times New Roman" w:hAnsi="Times New Roman" w:cs="Times New Roman"/>
            <w:color w:val="0000FF"/>
            <w:sz w:val="24"/>
            <w:u w:val="single"/>
            <w:lang w:val="el-GR" w:eastAsia="el-GR"/>
          </w:rPr>
          <w:t>www.promitheus.gov.gr</w:t>
        </w:r>
      </w:hyperlink>
      <w:r w:rsidRPr="00A23E03">
        <w:rPr>
          <w:rFonts w:ascii="Times New Roman" w:hAnsi="Times New Roman" w:cs="Times New Roman"/>
          <w:sz w:val="24"/>
          <w:lang w:val="el-GR" w:eastAsia="el-GR"/>
        </w:rPr>
        <w:t xml:space="preserve">) </w:t>
      </w:r>
    </w:p>
    <w:p w14:paraId="1EFC96F2" w14:textId="77777777" w:rsidR="00AE4565" w:rsidRDefault="00AE4565">
      <w:pPr>
        <w:rPr>
          <w:lang w:val="el-GR"/>
        </w:rPr>
      </w:pPr>
    </w:p>
    <w:p w14:paraId="5B377F21" w14:textId="77777777" w:rsidR="003929DA" w:rsidRPr="00F97346" w:rsidRDefault="003929DA">
      <w:pPr>
        <w:pStyle w:val="2"/>
        <w:rPr>
          <w:rFonts w:ascii="Times New Roman" w:hAnsi="Times New Roman" w:cs="Times New Roman"/>
          <w:lang w:val="el-GR"/>
        </w:rPr>
      </w:pPr>
      <w:bookmarkStart w:id="20" w:name="_Toc171340886"/>
      <w:bookmarkStart w:id="21" w:name="_Toc172805979"/>
      <w:r w:rsidRPr="00F97346">
        <w:rPr>
          <w:rFonts w:ascii="Times New Roman" w:hAnsi="Times New Roman" w:cs="Times New Roman"/>
          <w:lang w:val="el-GR"/>
        </w:rPr>
        <w:lastRenderedPageBreak/>
        <w:t>1.6</w:t>
      </w:r>
      <w:r w:rsidRPr="00F97346">
        <w:rPr>
          <w:rFonts w:ascii="Times New Roman" w:hAnsi="Times New Roman" w:cs="Times New Roman"/>
          <w:lang w:val="el-GR"/>
        </w:rPr>
        <w:tab/>
        <w:t>Δημοσιότητα</w:t>
      </w:r>
      <w:bookmarkEnd w:id="20"/>
      <w:bookmarkEnd w:id="21"/>
    </w:p>
    <w:p w14:paraId="05069F42" w14:textId="24472691" w:rsidR="003929DA" w:rsidRPr="00F97346" w:rsidRDefault="00A23E03">
      <w:pPr>
        <w:rPr>
          <w:rFonts w:ascii="Times New Roman" w:hAnsi="Times New Roman" w:cs="Times New Roman"/>
          <w:lang w:val="el-GR"/>
        </w:rPr>
      </w:pPr>
      <w:r w:rsidRPr="00F97346">
        <w:rPr>
          <w:rFonts w:ascii="Times New Roman" w:hAnsi="Times New Roman" w:cs="Times New Roman"/>
          <w:b/>
          <w:lang w:val="el-GR"/>
        </w:rPr>
        <w:t>Α</w:t>
      </w:r>
      <w:r w:rsidR="003929DA" w:rsidRPr="00F97346">
        <w:rPr>
          <w:rFonts w:ascii="Times New Roman" w:hAnsi="Times New Roman" w:cs="Times New Roman"/>
          <w:b/>
          <w:lang w:val="el-GR"/>
        </w:rPr>
        <w:t>.</w:t>
      </w:r>
      <w:r w:rsidR="00AE4565" w:rsidRPr="00F97346">
        <w:rPr>
          <w:rFonts w:ascii="Times New Roman" w:hAnsi="Times New Roman" w:cs="Times New Roman"/>
          <w:b/>
          <w:lang w:val="el-GR"/>
        </w:rPr>
        <w:t xml:space="preserve"> </w:t>
      </w:r>
      <w:r w:rsidR="00AE4565" w:rsidRPr="00F97346">
        <w:rPr>
          <w:rFonts w:ascii="Times New Roman" w:hAnsi="Times New Roman" w:cs="Times New Roman"/>
          <w:b/>
          <w:lang w:val="el-GR"/>
        </w:rPr>
        <w:tab/>
      </w:r>
      <w:r w:rsidR="003929DA" w:rsidRPr="00F97346">
        <w:rPr>
          <w:rFonts w:ascii="Times New Roman" w:hAnsi="Times New Roman" w:cs="Times New Roman"/>
          <w:b/>
          <w:lang w:val="el-GR"/>
        </w:rPr>
        <w:t xml:space="preserve">Δημοσίευση σε εθνικό επίπεδο </w:t>
      </w:r>
      <w:r w:rsidR="003929DA" w:rsidRPr="00F97346">
        <w:rPr>
          <w:rStyle w:val="a4"/>
          <w:rFonts w:ascii="Times New Roman" w:hAnsi="Times New Roman"/>
          <w:b/>
          <w:szCs w:val="22"/>
        </w:rPr>
        <w:footnoteReference w:id="17"/>
      </w:r>
    </w:p>
    <w:p w14:paraId="589F5F11" w14:textId="77777777" w:rsidR="00A23E03" w:rsidRPr="00A23E03" w:rsidRDefault="00A23E03" w:rsidP="00A23E03">
      <w:pPr>
        <w:spacing w:line="360" w:lineRule="auto"/>
        <w:rPr>
          <w:rFonts w:ascii="Times New Roman" w:hAnsi="Times New Roman" w:cs="Times New Roman"/>
          <w:sz w:val="24"/>
          <w:lang w:val="el-GR"/>
        </w:rPr>
      </w:pPr>
      <w:r w:rsidRPr="00A23E03">
        <w:rPr>
          <w:rFonts w:ascii="Times New Roman" w:hAnsi="Times New Roman" w:cs="Times New Roman"/>
          <w:sz w:val="24"/>
          <w:lang w:val="el-GR"/>
        </w:rPr>
        <w:t>Η προκήρυξη</w:t>
      </w:r>
      <w:r w:rsidRPr="00A23E03">
        <w:rPr>
          <w:rFonts w:ascii="Times New Roman" w:hAnsi="Times New Roman" w:cs="Times New Roman"/>
          <w:sz w:val="24"/>
          <w:vertAlign w:val="superscript"/>
          <w:lang w:val="el-GR"/>
        </w:rPr>
        <w:footnoteReference w:id="18"/>
      </w:r>
      <w:r w:rsidRPr="00A23E03">
        <w:rPr>
          <w:rFonts w:ascii="Times New Roman" w:hAnsi="Times New Roman" w:cs="Times New Roman"/>
          <w:sz w:val="24"/>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750EF992" w14:textId="3C14E343" w:rsidR="00A23E03" w:rsidRPr="00A23E03" w:rsidRDefault="00A23E03" w:rsidP="00A23E03">
      <w:pPr>
        <w:spacing w:line="360" w:lineRule="auto"/>
        <w:rPr>
          <w:rFonts w:ascii="Times New Roman" w:hAnsi="Times New Roman" w:cs="Times New Roman"/>
          <w:sz w:val="24"/>
          <w:lang w:val="el-GR"/>
        </w:rPr>
      </w:pPr>
      <w:r w:rsidRPr="00A23E03">
        <w:rPr>
          <w:rFonts w:ascii="Times New Roman" w:hAnsi="Times New Roman" w:cs="Times New Roman"/>
          <w:sz w:val="24"/>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00E35F43">
        <w:rPr>
          <w:rFonts w:ascii="Times New Roman" w:hAnsi="Times New Roman" w:cs="Times New Roman"/>
          <w:b/>
          <w:sz w:val="24"/>
          <w:lang w:val="el-GR"/>
        </w:rPr>
        <w:t xml:space="preserve">355362 </w:t>
      </w:r>
      <w:r w:rsidRPr="00A23E03">
        <w:rPr>
          <w:rFonts w:ascii="Times New Roman" w:hAnsi="Times New Roman" w:cs="Times New Roman"/>
          <w:sz w:val="24"/>
          <w:lang w:val="el-GR"/>
        </w:rPr>
        <w:t xml:space="preserve"> και αναρτήθηκαν στη Διαδικτυακή Πύλη (</w:t>
      </w:r>
      <w:hyperlink r:id="rId14" w:history="1">
        <w:r w:rsidR="00181317" w:rsidRPr="00665DCB">
          <w:rPr>
            <w:rStyle w:val="-"/>
            <w:rFonts w:ascii="Times New Roman" w:hAnsi="Times New Roman" w:cs="Times New Roman"/>
            <w:sz w:val="24"/>
          </w:rPr>
          <w:t>https</w:t>
        </w:r>
        <w:r w:rsidR="00181317" w:rsidRPr="00181317">
          <w:rPr>
            <w:rStyle w:val="-"/>
            <w:rFonts w:ascii="Times New Roman" w:hAnsi="Times New Roman" w:cs="Times New Roman"/>
            <w:sz w:val="24"/>
            <w:lang w:val="el-GR"/>
          </w:rPr>
          <w:t>://</w:t>
        </w:r>
        <w:proofErr w:type="spellStart"/>
        <w:r w:rsidR="00181317" w:rsidRPr="00665DCB">
          <w:rPr>
            <w:rStyle w:val="-"/>
            <w:rFonts w:ascii="Times New Roman" w:hAnsi="Times New Roman" w:cs="Times New Roman"/>
            <w:sz w:val="24"/>
          </w:rPr>
          <w:t>nepps</w:t>
        </w:r>
        <w:proofErr w:type="spellEnd"/>
        <w:r w:rsidR="00181317" w:rsidRPr="00181317">
          <w:rPr>
            <w:rStyle w:val="-"/>
            <w:rFonts w:ascii="Times New Roman" w:hAnsi="Times New Roman" w:cs="Times New Roman"/>
            <w:sz w:val="24"/>
            <w:lang w:val="el-GR"/>
          </w:rPr>
          <w:t>-</w:t>
        </w:r>
        <w:r w:rsidR="00181317" w:rsidRPr="00665DCB">
          <w:rPr>
            <w:rStyle w:val="-"/>
            <w:rFonts w:ascii="Times New Roman" w:hAnsi="Times New Roman" w:cs="Times New Roman"/>
            <w:sz w:val="24"/>
          </w:rPr>
          <w:t>search</w:t>
        </w:r>
        <w:r w:rsidR="00181317" w:rsidRPr="00181317">
          <w:rPr>
            <w:rStyle w:val="-"/>
            <w:rFonts w:ascii="Times New Roman" w:hAnsi="Times New Roman" w:cs="Times New Roman"/>
            <w:sz w:val="24"/>
            <w:lang w:val="el-GR"/>
          </w:rPr>
          <w:t>.</w:t>
        </w:r>
        <w:proofErr w:type="spellStart"/>
        <w:r w:rsidR="00181317" w:rsidRPr="00665DCB">
          <w:rPr>
            <w:rStyle w:val="-"/>
            <w:rFonts w:ascii="Times New Roman" w:hAnsi="Times New Roman" w:cs="Times New Roman"/>
            <w:sz w:val="24"/>
          </w:rPr>
          <w:t>eprocurement</w:t>
        </w:r>
        <w:proofErr w:type="spellEnd"/>
        <w:r w:rsidR="00181317" w:rsidRPr="00181317">
          <w:rPr>
            <w:rStyle w:val="-"/>
            <w:rFonts w:ascii="Times New Roman" w:hAnsi="Times New Roman" w:cs="Times New Roman"/>
            <w:sz w:val="24"/>
            <w:lang w:val="el-GR"/>
          </w:rPr>
          <w:t>.</w:t>
        </w:r>
        <w:r w:rsidR="00181317" w:rsidRPr="00665DCB">
          <w:rPr>
            <w:rStyle w:val="-"/>
            <w:rFonts w:ascii="Times New Roman" w:hAnsi="Times New Roman" w:cs="Times New Roman"/>
            <w:sz w:val="24"/>
          </w:rPr>
          <w:t>gov</w:t>
        </w:r>
        <w:r w:rsidR="00181317" w:rsidRPr="00181317">
          <w:rPr>
            <w:rStyle w:val="-"/>
            <w:rFonts w:ascii="Times New Roman" w:hAnsi="Times New Roman" w:cs="Times New Roman"/>
            <w:sz w:val="24"/>
            <w:lang w:val="el-GR"/>
          </w:rPr>
          <w:t>.</w:t>
        </w:r>
        <w:r w:rsidR="00181317" w:rsidRPr="00665DCB">
          <w:rPr>
            <w:rStyle w:val="-"/>
            <w:rFonts w:ascii="Times New Roman" w:hAnsi="Times New Roman" w:cs="Times New Roman"/>
            <w:sz w:val="24"/>
          </w:rPr>
          <w:t>gr</w:t>
        </w:r>
        <w:r w:rsidR="00181317" w:rsidRPr="00181317">
          <w:rPr>
            <w:rStyle w:val="-"/>
            <w:rFonts w:ascii="Times New Roman" w:hAnsi="Times New Roman" w:cs="Times New Roman"/>
            <w:sz w:val="24"/>
            <w:lang w:val="el-GR"/>
          </w:rPr>
          <w:t>/</w:t>
        </w:r>
        <w:proofErr w:type="spellStart"/>
        <w:r w:rsidR="00181317" w:rsidRPr="00665DCB">
          <w:rPr>
            <w:rStyle w:val="-"/>
            <w:rFonts w:ascii="Times New Roman" w:hAnsi="Times New Roman" w:cs="Times New Roman"/>
            <w:sz w:val="24"/>
          </w:rPr>
          <w:t>actSearch</w:t>
        </w:r>
        <w:proofErr w:type="spellEnd"/>
        <w:r w:rsidR="00181317" w:rsidRPr="00181317">
          <w:rPr>
            <w:rStyle w:val="-"/>
            <w:rFonts w:ascii="Times New Roman" w:hAnsi="Times New Roman" w:cs="Times New Roman"/>
            <w:sz w:val="24"/>
            <w:lang w:val="el-GR"/>
          </w:rPr>
          <w:t>/</w:t>
        </w:r>
        <w:r w:rsidR="00181317" w:rsidRPr="00665DCB">
          <w:rPr>
            <w:rStyle w:val="-"/>
            <w:rFonts w:ascii="Times New Roman" w:hAnsi="Times New Roman" w:cs="Times New Roman"/>
            <w:sz w:val="24"/>
          </w:rPr>
          <w:t>resources</w:t>
        </w:r>
        <w:r w:rsidR="00181317" w:rsidRPr="00181317">
          <w:rPr>
            <w:rStyle w:val="-"/>
            <w:rFonts w:ascii="Times New Roman" w:hAnsi="Times New Roman" w:cs="Times New Roman"/>
            <w:sz w:val="24"/>
            <w:lang w:val="el-GR"/>
          </w:rPr>
          <w:t>/</w:t>
        </w:r>
        <w:r w:rsidR="00181317" w:rsidRPr="00665DCB">
          <w:rPr>
            <w:rStyle w:val="-"/>
            <w:rFonts w:ascii="Times New Roman" w:hAnsi="Times New Roman" w:cs="Times New Roman"/>
            <w:sz w:val="24"/>
          </w:rPr>
          <w:t>search</w:t>
        </w:r>
        <w:r w:rsidR="00181317" w:rsidRPr="00181317">
          <w:rPr>
            <w:rStyle w:val="-"/>
            <w:rFonts w:ascii="Times New Roman" w:hAnsi="Times New Roman" w:cs="Times New Roman"/>
            <w:sz w:val="24"/>
            <w:lang w:val="el-GR"/>
          </w:rPr>
          <w:t>/355362</w:t>
        </w:r>
      </w:hyperlink>
      <w:r w:rsidRPr="00A23E03">
        <w:rPr>
          <w:rFonts w:ascii="Times New Roman" w:hAnsi="Times New Roman" w:cs="Times New Roman"/>
          <w:sz w:val="24"/>
          <w:lang w:val="el-GR"/>
        </w:rPr>
        <w:t xml:space="preserve">) του ΟΠΣ ΕΣΗΔΗΣ. </w:t>
      </w:r>
    </w:p>
    <w:p w14:paraId="5A89538B" w14:textId="77777777" w:rsidR="00A23E03" w:rsidRPr="00A23E03" w:rsidRDefault="00A23E03" w:rsidP="00A23E03">
      <w:pPr>
        <w:spacing w:line="360" w:lineRule="auto"/>
        <w:rPr>
          <w:rFonts w:ascii="Times New Roman" w:hAnsi="Times New Roman" w:cs="Times New Roman"/>
          <w:sz w:val="24"/>
          <w:lang w:val="el-GR"/>
        </w:rPr>
      </w:pPr>
      <w:r w:rsidRPr="00A23E03">
        <w:rPr>
          <w:rFonts w:ascii="Times New Roman" w:hAnsi="Times New Roman" w:cs="Times New Roman"/>
          <w:sz w:val="24"/>
          <w:lang w:val="el-GR"/>
        </w:rPr>
        <w:t xml:space="preserve">Περίληψη της παρούσας Διακήρυξης </w:t>
      </w:r>
      <w:r w:rsidRPr="00A23E03">
        <w:rPr>
          <w:rFonts w:ascii="Times New Roman" w:hAnsi="Times New Roman" w:cs="Times New Roman"/>
          <w:sz w:val="24"/>
          <w:lang w:val="el-GR" w:eastAsia="el-GR"/>
        </w:rPr>
        <w:t>όπως προβλέπεται στην περίπτωση (</w:t>
      </w:r>
      <w:proofErr w:type="spellStart"/>
      <w:r w:rsidRPr="00A23E03">
        <w:rPr>
          <w:rFonts w:ascii="Times New Roman" w:hAnsi="Times New Roman" w:cs="Times New Roman"/>
          <w:sz w:val="24"/>
          <w:lang w:val="el-GR" w:eastAsia="el-GR"/>
        </w:rPr>
        <w:t>ιστ</w:t>
      </w:r>
      <w:proofErr w:type="spellEnd"/>
      <w:r w:rsidRPr="00A23E03">
        <w:rPr>
          <w:rFonts w:ascii="Times New Roman" w:hAnsi="Times New Roman" w:cs="Times New Roman"/>
          <w:sz w:val="24"/>
          <w:lang w:val="el-GR" w:eastAsia="el-GR"/>
        </w:rPr>
        <w:t xml:space="preserve">) της παραγράφου 3 του άρθρου 76 του Ν.4727/2020, αναρτήθηκε στο διαδίκτυο, στον </w:t>
      </w:r>
      <w:proofErr w:type="spellStart"/>
      <w:r w:rsidRPr="00A23E03">
        <w:rPr>
          <w:rFonts w:ascii="Times New Roman" w:hAnsi="Times New Roman" w:cs="Times New Roman"/>
          <w:sz w:val="24"/>
          <w:lang w:val="el-GR" w:eastAsia="el-GR"/>
        </w:rPr>
        <w:t>ιστότοπο</w:t>
      </w:r>
      <w:proofErr w:type="spellEnd"/>
      <w:r w:rsidRPr="00A23E03">
        <w:rPr>
          <w:rFonts w:ascii="Times New Roman" w:hAnsi="Times New Roman" w:cs="Times New Roman"/>
          <w:sz w:val="24"/>
          <w:lang w:val="el-GR" w:eastAsia="el-GR"/>
        </w:rPr>
        <w:t xml:space="preserve"> </w:t>
      </w:r>
      <w:hyperlink r:id="rId15" w:history="1">
        <w:r w:rsidRPr="00A23E03">
          <w:rPr>
            <w:rFonts w:ascii="Times New Roman" w:hAnsi="Times New Roman" w:cs="Times New Roman"/>
            <w:color w:val="000000"/>
            <w:sz w:val="24"/>
            <w:u w:val="single"/>
            <w:lang w:val="el-GR" w:eastAsia="el-GR"/>
          </w:rPr>
          <w:t>http://et.diavgeia.gov.gr/</w:t>
        </w:r>
      </w:hyperlink>
      <w:r w:rsidRPr="00A23E03">
        <w:rPr>
          <w:rFonts w:ascii="Times New Roman" w:hAnsi="Times New Roman" w:cs="Times New Roman"/>
          <w:sz w:val="24"/>
          <w:lang w:val="el-GR" w:eastAsia="el-GR"/>
        </w:rPr>
        <w:t xml:space="preserve"> (ΠΡΟΓΡΑΜΜΑ ΔΙΑΥΓΕΙΑ).</w:t>
      </w:r>
      <w:r w:rsidRPr="00A23E03">
        <w:rPr>
          <w:rFonts w:ascii="Times New Roman" w:hAnsi="Times New Roman" w:cs="Times New Roman"/>
          <w:sz w:val="24"/>
          <w:vertAlign w:val="superscript"/>
          <w:lang w:val="el-GR" w:eastAsia="el-GR"/>
        </w:rPr>
        <w:t xml:space="preserve"> </w:t>
      </w:r>
      <w:hyperlink r:id="rId16" w:history="1"/>
      <w:r w:rsidRPr="00A23E03">
        <w:rPr>
          <w:rFonts w:ascii="Times New Roman" w:hAnsi="Times New Roman" w:cs="Times New Roman"/>
          <w:sz w:val="24"/>
          <w:lang w:val="el-GR" w:eastAsia="el-GR"/>
        </w:rPr>
        <w:t xml:space="preserve"> </w:t>
      </w:r>
    </w:p>
    <w:p w14:paraId="55C829F0" w14:textId="5C76F4C7" w:rsidR="003929DA" w:rsidRPr="000019F7" w:rsidRDefault="00A23E03" w:rsidP="00F15860">
      <w:pPr>
        <w:spacing w:before="120" w:line="360" w:lineRule="auto"/>
        <w:rPr>
          <w:rFonts w:ascii="Times New Roman" w:hAnsi="Times New Roman" w:cs="Times New Roman"/>
          <w:sz w:val="24"/>
          <w:lang w:val="el-GR"/>
        </w:rPr>
      </w:pPr>
      <w:r w:rsidRPr="00A23E03">
        <w:rPr>
          <w:rFonts w:ascii="Times New Roman" w:hAnsi="Times New Roman" w:cs="Times New Roman"/>
          <w:sz w:val="24"/>
          <w:lang w:val="el-GR"/>
        </w:rPr>
        <w:t>Η Διακήρυξη θα καταχωρηθεί στο διαδίκτυο, στην ιστοσελίδα της αναθέτουσας αρχής, στη διεύθυνση (</w:t>
      </w:r>
      <w:r w:rsidRPr="00A23E03">
        <w:rPr>
          <w:rFonts w:ascii="Times New Roman" w:hAnsi="Times New Roman" w:cs="Times New Roman"/>
          <w:sz w:val="24"/>
        </w:rPr>
        <w:t>URL</w:t>
      </w:r>
      <w:r w:rsidRPr="00A23E03">
        <w:rPr>
          <w:rFonts w:ascii="Times New Roman" w:hAnsi="Times New Roman" w:cs="Times New Roman"/>
          <w:sz w:val="24"/>
          <w:lang w:val="el-GR"/>
        </w:rPr>
        <w:t xml:space="preserve">):   </w:t>
      </w:r>
      <w:r w:rsidRPr="00A23E03">
        <w:rPr>
          <w:rFonts w:ascii="Times New Roman" w:hAnsi="Times New Roman" w:cs="Times New Roman"/>
          <w:sz w:val="24"/>
        </w:rPr>
        <w:t>www</w:t>
      </w:r>
      <w:r w:rsidRPr="00A23E03">
        <w:rPr>
          <w:rFonts w:ascii="Times New Roman" w:hAnsi="Times New Roman" w:cs="Times New Roman"/>
          <w:sz w:val="24"/>
          <w:lang w:val="el-GR"/>
        </w:rPr>
        <w:t>.</w:t>
      </w:r>
      <w:proofErr w:type="spellStart"/>
      <w:r w:rsidRPr="00A23E03">
        <w:rPr>
          <w:rFonts w:ascii="Times New Roman" w:hAnsi="Times New Roman" w:cs="Times New Roman"/>
          <w:sz w:val="24"/>
          <w:lang w:val="en-US"/>
        </w:rPr>
        <w:t>ert</w:t>
      </w:r>
      <w:proofErr w:type="spellEnd"/>
      <w:r w:rsidRPr="00A23E03">
        <w:rPr>
          <w:rFonts w:ascii="Times New Roman" w:hAnsi="Times New Roman" w:cs="Times New Roman"/>
          <w:sz w:val="24"/>
          <w:lang w:val="el-GR"/>
        </w:rPr>
        <w:t>.</w:t>
      </w:r>
      <w:r w:rsidRPr="00A23E03">
        <w:rPr>
          <w:rFonts w:ascii="Times New Roman" w:hAnsi="Times New Roman" w:cs="Times New Roman"/>
          <w:sz w:val="24"/>
        </w:rPr>
        <w:t>gr</w:t>
      </w:r>
      <w:r w:rsidRPr="00A23E03">
        <w:rPr>
          <w:rFonts w:ascii="Times New Roman" w:hAnsi="Times New Roman" w:cs="Times New Roman"/>
          <w:sz w:val="24"/>
          <w:lang w:val="el-GR"/>
        </w:rPr>
        <w:t xml:space="preserve">  στη διαδρομή: Εταιρεία </w:t>
      </w:r>
      <w:r w:rsidRPr="00A23E03">
        <w:rPr>
          <w:rFonts w:ascii="Times New Roman" w:hAnsi="Times New Roman" w:cs="Times New Roman"/>
          <w:smallCaps/>
          <w:sz w:val="24"/>
          <w:lang w:val="el-GR"/>
        </w:rPr>
        <w:t>►</w:t>
      </w:r>
      <w:r w:rsidRPr="00A23E03">
        <w:rPr>
          <w:rFonts w:ascii="Times New Roman" w:hAnsi="Times New Roman" w:cs="Times New Roman"/>
          <w:sz w:val="24"/>
          <w:lang w:val="el-GR"/>
        </w:rPr>
        <w:t xml:space="preserve"> Διαγωνισμοί </w:t>
      </w:r>
      <w:r w:rsidRPr="00A23E03">
        <w:rPr>
          <w:rFonts w:ascii="Times New Roman" w:hAnsi="Times New Roman" w:cs="Times New Roman"/>
          <w:smallCaps/>
          <w:sz w:val="24"/>
          <w:lang w:val="el-GR"/>
        </w:rPr>
        <w:t>►</w:t>
      </w:r>
      <w:r w:rsidRPr="00A23E03">
        <w:rPr>
          <w:rFonts w:ascii="Times New Roman" w:hAnsi="Times New Roman" w:cs="Times New Roman"/>
          <w:sz w:val="24"/>
          <w:lang w:val="el-GR"/>
        </w:rPr>
        <w:t xml:space="preserve"> </w:t>
      </w:r>
    </w:p>
    <w:p w14:paraId="7AFDBF50" w14:textId="77777777" w:rsidR="003929DA" w:rsidRPr="00A23E03" w:rsidRDefault="003929DA">
      <w:pPr>
        <w:pStyle w:val="2"/>
        <w:rPr>
          <w:rFonts w:ascii="Times New Roman" w:hAnsi="Times New Roman" w:cs="Times New Roman"/>
          <w:lang w:val="el-GR"/>
        </w:rPr>
      </w:pPr>
      <w:bookmarkStart w:id="22" w:name="_Toc171340887"/>
      <w:bookmarkStart w:id="23" w:name="_Toc172805980"/>
      <w:r w:rsidRPr="00A23E03">
        <w:rPr>
          <w:rFonts w:ascii="Times New Roman" w:hAnsi="Times New Roman" w:cs="Times New Roman"/>
          <w:lang w:val="el-GR"/>
        </w:rPr>
        <w:t>1.7</w:t>
      </w:r>
      <w:r w:rsidRPr="00A23E03">
        <w:rPr>
          <w:rFonts w:ascii="Times New Roman" w:hAnsi="Times New Roman" w:cs="Times New Roman"/>
          <w:lang w:val="el-GR"/>
        </w:rPr>
        <w:tab/>
        <w:t>Αρχές εφαρμοζόμενες στη διαδικασία σύναψης</w:t>
      </w:r>
      <w:bookmarkEnd w:id="22"/>
      <w:bookmarkEnd w:id="23"/>
      <w:r w:rsidRPr="00A23E03">
        <w:rPr>
          <w:rFonts w:ascii="Times New Roman" w:hAnsi="Times New Roman" w:cs="Times New Roman"/>
          <w:lang w:val="el-GR"/>
        </w:rPr>
        <w:t xml:space="preserve"> </w:t>
      </w:r>
    </w:p>
    <w:p w14:paraId="73A16C2D" w14:textId="77777777" w:rsidR="003929DA" w:rsidRPr="00A23E03" w:rsidRDefault="003929DA" w:rsidP="00F94B42">
      <w:pPr>
        <w:spacing w:line="360" w:lineRule="auto"/>
        <w:rPr>
          <w:rFonts w:ascii="Times New Roman" w:hAnsi="Times New Roman" w:cs="Times New Roman"/>
          <w:sz w:val="24"/>
          <w:lang w:val="el-GR"/>
        </w:rPr>
      </w:pPr>
      <w:r w:rsidRPr="00A23E03">
        <w:rPr>
          <w:rFonts w:ascii="Times New Roman" w:hAnsi="Times New Roman" w:cs="Times New Roman"/>
          <w:sz w:val="24"/>
          <w:lang w:val="el-GR"/>
        </w:rPr>
        <w:t>Οι οικονομικοί φορείς δεσμεύονται ότι:</w:t>
      </w:r>
    </w:p>
    <w:p w14:paraId="12BFEDF7" w14:textId="77777777" w:rsidR="003929DA" w:rsidRPr="00A23E03" w:rsidRDefault="003929DA" w:rsidP="00F94B42">
      <w:pPr>
        <w:spacing w:line="360" w:lineRule="auto"/>
        <w:rPr>
          <w:rFonts w:ascii="Times New Roman" w:hAnsi="Times New Roman" w:cs="Times New Roman"/>
          <w:sz w:val="24"/>
          <w:lang w:val="el-GR"/>
        </w:rPr>
      </w:pPr>
      <w:r w:rsidRPr="00A23E03">
        <w:rPr>
          <w:rFonts w:ascii="Times New Roman" w:hAnsi="Times New Roman" w:cs="Times New Roman"/>
          <w:sz w:val="24"/>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sidRPr="00A23E03">
        <w:rPr>
          <w:rFonts w:ascii="Times New Roman" w:hAnsi="Times New Roman" w:cs="Times New Roman"/>
          <w:sz w:val="24"/>
          <w:lang w:val="el-GR"/>
        </w:rPr>
        <w:t>τους,</w:t>
      </w:r>
      <w:r w:rsidRPr="00A23E03">
        <w:rPr>
          <w:rStyle w:val="WW-FootnoteReference7"/>
          <w:rFonts w:ascii="Times New Roman" w:hAnsi="Times New Roman" w:cs="Times New Roman"/>
          <w:sz w:val="24"/>
          <w:lang w:val="el-GR"/>
        </w:rPr>
        <w:footnoteReference w:id="19"/>
      </w:r>
      <w:r w:rsidRPr="00A23E03">
        <w:rPr>
          <w:rFonts w:ascii="Times New Roman" w:hAnsi="Times New Roman" w:cs="Times New Roman"/>
          <w:sz w:val="24"/>
          <w:lang w:val="el-GR"/>
        </w:rPr>
        <w:t xml:space="preserve"> </w:t>
      </w:r>
    </w:p>
    <w:p w14:paraId="6818DAB2" w14:textId="77777777" w:rsidR="003929DA" w:rsidRPr="00A23E03" w:rsidRDefault="003929DA" w:rsidP="00F94B42">
      <w:pPr>
        <w:spacing w:line="360" w:lineRule="auto"/>
        <w:rPr>
          <w:rFonts w:ascii="Times New Roman" w:hAnsi="Times New Roman" w:cs="Times New Roman"/>
          <w:sz w:val="24"/>
          <w:lang w:val="el-GR"/>
        </w:rPr>
      </w:pPr>
      <w:r w:rsidRPr="00A23E03">
        <w:rPr>
          <w:rFonts w:ascii="Times New Roman" w:hAnsi="Times New Roman" w:cs="Times New Roman"/>
          <w:sz w:val="24"/>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sidRPr="00A23E03">
        <w:rPr>
          <w:rFonts w:ascii="Times New Roman" w:hAnsi="Times New Roman" w:cs="Times New Roman"/>
          <w:sz w:val="24"/>
          <w:lang w:val="el-GR"/>
        </w:rPr>
        <w:t>,</w:t>
      </w:r>
    </w:p>
    <w:p w14:paraId="1C8AC0D3" w14:textId="77777777" w:rsidR="003929DA" w:rsidRPr="00A23E03" w:rsidRDefault="003929DA" w:rsidP="00F94B42">
      <w:pPr>
        <w:spacing w:line="360" w:lineRule="auto"/>
        <w:rPr>
          <w:rFonts w:ascii="Times New Roman" w:hAnsi="Times New Roman" w:cs="Times New Roman"/>
          <w:sz w:val="24"/>
          <w:lang w:val="el-GR"/>
        </w:rPr>
      </w:pPr>
      <w:r w:rsidRPr="00A23E03">
        <w:rPr>
          <w:rFonts w:ascii="Times New Roman" w:hAnsi="Times New Roman" w:cs="Times New Roman"/>
          <w:sz w:val="24"/>
          <w:lang w:val="el-GR"/>
        </w:rPr>
        <w:t>γ) λαμβάνουν τα κατάλληλα μέτρα για να διαφυλάξουν την εμπιστευτικότητα των πληροφοριών που έχουν χαρακτηρισθεί ως τέτοιες.</w:t>
      </w:r>
    </w:p>
    <w:p w14:paraId="1214102F" w14:textId="77777777" w:rsidR="003929DA" w:rsidRPr="00A23E03" w:rsidRDefault="003929DA">
      <w:pPr>
        <w:pStyle w:val="1"/>
        <w:tabs>
          <w:tab w:val="left" w:pos="567"/>
        </w:tabs>
        <w:ind w:left="567" w:hanging="567"/>
        <w:rPr>
          <w:rFonts w:ascii="Times New Roman" w:hAnsi="Times New Roman" w:cs="Times New Roman"/>
          <w:lang w:val="el-GR"/>
        </w:rPr>
      </w:pPr>
      <w:bookmarkStart w:id="24" w:name="_Toc171340888"/>
      <w:bookmarkStart w:id="25" w:name="_Toc172805981"/>
      <w:r>
        <w:rPr>
          <w:rFonts w:ascii="Calibri" w:hAnsi="Calibri" w:cs="Calibri"/>
          <w:lang w:val="el-GR"/>
        </w:rPr>
        <w:lastRenderedPageBreak/>
        <w:t>2.</w:t>
      </w:r>
      <w:r>
        <w:rPr>
          <w:rFonts w:ascii="Calibri" w:hAnsi="Calibri" w:cs="Calibri"/>
          <w:lang w:val="el-GR"/>
        </w:rPr>
        <w:tab/>
      </w:r>
      <w:r w:rsidRPr="00A23E03">
        <w:rPr>
          <w:rFonts w:ascii="Times New Roman" w:hAnsi="Times New Roman" w:cs="Times New Roman"/>
          <w:lang w:val="el-GR"/>
        </w:rPr>
        <w:t>ΓΕΝΙΚΟΙ ΚΑΙ ΕΙΔΙΚΟΙ ΟΡΟΙ ΣΥΜΜΕΤΟΧΗΣ</w:t>
      </w:r>
      <w:bookmarkEnd w:id="24"/>
      <w:bookmarkEnd w:id="25"/>
    </w:p>
    <w:p w14:paraId="26BD9106" w14:textId="77777777" w:rsidR="003929DA" w:rsidRPr="00A23E03" w:rsidRDefault="003929DA">
      <w:pPr>
        <w:pStyle w:val="2"/>
        <w:rPr>
          <w:rFonts w:ascii="Times New Roman" w:hAnsi="Times New Roman" w:cs="Times New Roman"/>
          <w:lang w:val="el-GR"/>
        </w:rPr>
      </w:pPr>
      <w:bookmarkStart w:id="26" w:name="_Toc171340889"/>
      <w:bookmarkStart w:id="27" w:name="_Toc172805982"/>
      <w:r w:rsidRPr="00A23E03">
        <w:rPr>
          <w:rFonts w:ascii="Times New Roman" w:hAnsi="Times New Roman" w:cs="Times New Roman"/>
          <w:lang w:val="el-GR"/>
        </w:rPr>
        <w:t>2.1</w:t>
      </w:r>
      <w:r w:rsidRPr="00A23E03">
        <w:rPr>
          <w:rFonts w:ascii="Times New Roman" w:hAnsi="Times New Roman" w:cs="Times New Roman"/>
          <w:lang w:val="el-GR"/>
        </w:rPr>
        <w:tab/>
        <w:t>Γενικές Πληροφορίες</w:t>
      </w:r>
      <w:bookmarkEnd w:id="26"/>
      <w:bookmarkEnd w:id="27"/>
    </w:p>
    <w:p w14:paraId="517164A0" w14:textId="77777777" w:rsidR="003929DA" w:rsidRDefault="003929DA">
      <w:pPr>
        <w:pStyle w:val="3"/>
        <w:rPr>
          <w:rFonts w:ascii="Times New Roman" w:hAnsi="Times New Roman"/>
          <w:lang w:val="el-GR"/>
        </w:rPr>
      </w:pPr>
      <w:bookmarkStart w:id="28" w:name="_Toc171340890"/>
      <w:bookmarkStart w:id="29" w:name="_Toc172805983"/>
      <w:r w:rsidRPr="00A23E03">
        <w:rPr>
          <w:rFonts w:ascii="Times New Roman" w:hAnsi="Times New Roman"/>
          <w:lang w:val="el-GR"/>
        </w:rPr>
        <w:t>2.1.1</w:t>
      </w:r>
      <w:r w:rsidRPr="00A23E03">
        <w:rPr>
          <w:rFonts w:ascii="Times New Roman" w:hAnsi="Times New Roman"/>
          <w:lang w:val="el-GR"/>
        </w:rPr>
        <w:tab/>
        <w:t>Έγγραφα της σύμβασης</w:t>
      </w:r>
      <w:bookmarkEnd w:id="28"/>
      <w:bookmarkEnd w:id="29"/>
    </w:p>
    <w:p w14:paraId="30D0D2B2"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Τα έγγραφα της παρούσας διαδικασίας σύναψης,</w:t>
      </w:r>
      <w:r w:rsidRPr="009C24AD">
        <w:rPr>
          <w:rFonts w:ascii="Times New Roman" w:hAnsi="Times New Roman" w:cs="Times New Roman"/>
          <w:sz w:val="24"/>
          <w:vertAlign w:val="superscript"/>
          <w:lang w:val="el-GR"/>
        </w:rPr>
        <w:footnoteReference w:id="20"/>
      </w:r>
      <w:r w:rsidRPr="009C24AD">
        <w:rPr>
          <w:rFonts w:ascii="Times New Roman" w:hAnsi="Times New Roman" w:cs="Times New Roman"/>
          <w:sz w:val="24"/>
          <w:lang w:val="el-GR"/>
        </w:rPr>
        <w:t xml:space="preserve">  είναι τα ακόλουθα:</w:t>
      </w:r>
    </w:p>
    <w:p w14:paraId="562FCB55" w14:textId="77777777" w:rsidR="009C24AD" w:rsidRPr="009C24AD" w:rsidRDefault="009C24AD" w:rsidP="009C24AD">
      <w:pPr>
        <w:numPr>
          <w:ilvl w:val="0"/>
          <w:numId w:val="16"/>
        </w:numPr>
        <w:spacing w:line="360" w:lineRule="auto"/>
        <w:ind w:left="567" w:hanging="425"/>
        <w:rPr>
          <w:rFonts w:ascii="Times New Roman" w:hAnsi="Times New Roman" w:cs="Times New Roman"/>
          <w:sz w:val="24"/>
          <w:lang w:val="el-GR"/>
        </w:rPr>
      </w:pPr>
      <w:r w:rsidRPr="009C24AD">
        <w:rPr>
          <w:rFonts w:ascii="Times New Roman" w:hAnsi="Times New Roman" w:cs="Times New Roman"/>
          <w:sz w:val="24"/>
          <w:lang w:val="el-GR"/>
        </w:rPr>
        <w:t xml:space="preserve">το  Ευρωπαϊκό Ενιαίο Έγγραφο Σύμβασης [ΕΕΕΣ] </w:t>
      </w:r>
    </w:p>
    <w:p w14:paraId="02985F76" w14:textId="77777777" w:rsidR="009C24AD" w:rsidRPr="009C24AD" w:rsidRDefault="009C24AD" w:rsidP="009C24AD">
      <w:pPr>
        <w:numPr>
          <w:ilvl w:val="0"/>
          <w:numId w:val="16"/>
        </w:numPr>
        <w:spacing w:line="360" w:lineRule="auto"/>
        <w:ind w:left="567" w:hanging="425"/>
        <w:rPr>
          <w:rFonts w:ascii="Times New Roman" w:hAnsi="Times New Roman" w:cs="Times New Roman"/>
          <w:sz w:val="24"/>
          <w:lang w:val="el-GR"/>
        </w:rPr>
      </w:pPr>
      <w:r w:rsidRPr="009C24AD">
        <w:rPr>
          <w:rFonts w:ascii="Times New Roman" w:hAnsi="Times New Roman" w:cs="Times New Roman"/>
          <w:sz w:val="24"/>
          <w:lang w:val="el-GR"/>
        </w:rPr>
        <w:t xml:space="preserve">η παρούσα διακήρυξη </w:t>
      </w:r>
      <w:r w:rsidRPr="009C24AD">
        <w:rPr>
          <w:rFonts w:ascii="Times New Roman" w:hAnsi="Times New Roman" w:cs="Times New Roman"/>
          <w:kern w:val="1"/>
          <w:sz w:val="24"/>
          <w:lang w:val="el-GR"/>
        </w:rPr>
        <w:t>και τα παραρτήματά</w:t>
      </w:r>
      <w:r w:rsidRPr="009C24AD">
        <w:rPr>
          <w:rFonts w:ascii="Times New Roman" w:hAnsi="Times New Roman" w:cs="Times New Roman"/>
          <w:color w:val="5B9BD5"/>
          <w:kern w:val="1"/>
          <w:sz w:val="24"/>
          <w:lang w:val="el-GR"/>
        </w:rPr>
        <w:t xml:space="preserve"> </w:t>
      </w:r>
      <w:r w:rsidRPr="009C24AD">
        <w:rPr>
          <w:rFonts w:ascii="Times New Roman" w:hAnsi="Times New Roman" w:cs="Times New Roman"/>
          <w:sz w:val="24"/>
          <w:lang w:val="el-GR"/>
        </w:rPr>
        <w:t>της</w:t>
      </w:r>
    </w:p>
    <w:p w14:paraId="2A92F4B4" w14:textId="77777777" w:rsidR="009C24AD" w:rsidRPr="009C24AD" w:rsidRDefault="009C24AD" w:rsidP="009C24AD">
      <w:pPr>
        <w:numPr>
          <w:ilvl w:val="0"/>
          <w:numId w:val="16"/>
        </w:numPr>
        <w:spacing w:line="360" w:lineRule="auto"/>
        <w:ind w:left="567" w:hanging="425"/>
        <w:rPr>
          <w:rFonts w:ascii="Times New Roman" w:hAnsi="Times New Roman" w:cs="Times New Roman"/>
          <w:sz w:val="24"/>
          <w:lang w:val="el-GR"/>
        </w:rPr>
      </w:pPr>
      <w:r w:rsidRPr="009C24AD">
        <w:rPr>
          <w:rFonts w:ascii="Times New Roman" w:hAnsi="Times New Roman" w:cs="Times New Roman"/>
          <w:sz w:val="24"/>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62C27821" w14:textId="77777777" w:rsidR="009C24AD" w:rsidRPr="009C24AD" w:rsidRDefault="009C24AD" w:rsidP="009C24AD">
      <w:pPr>
        <w:keepNext/>
        <w:spacing w:before="240" w:after="60" w:line="360" w:lineRule="auto"/>
        <w:ind w:left="567" w:hanging="567"/>
        <w:outlineLvl w:val="2"/>
        <w:rPr>
          <w:rFonts w:ascii="Times New Roman" w:hAnsi="Times New Roman" w:cs="Times New Roman"/>
          <w:b/>
          <w:bCs/>
          <w:sz w:val="24"/>
          <w:lang w:val="el-GR"/>
        </w:rPr>
      </w:pPr>
      <w:bookmarkStart w:id="30" w:name="_Toc158897803"/>
      <w:r w:rsidRPr="009C24AD">
        <w:rPr>
          <w:rFonts w:ascii="Times New Roman" w:hAnsi="Times New Roman" w:cs="Times New Roman"/>
          <w:b/>
          <w:bCs/>
          <w:sz w:val="24"/>
          <w:lang w:val="el-GR"/>
        </w:rPr>
        <w:t>2.1.2</w:t>
      </w:r>
      <w:r w:rsidRPr="009C24AD">
        <w:rPr>
          <w:rFonts w:ascii="Times New Roman" w:hAnsi="Times New Roman" w:cs="Times New Roman"/>
          <w:b/>
          <w:bCs/>
          <w:sz w:val="24"/>
          <w:lang w:val="el-GR"/>
        </w:rPr>
        <w:tab/>
        <w:t>Επικοινωνία - Πρόσβαση στα έγγραφα της Σύμβασης</w:t>
      </w:r>
      <w:bookmarkEnd w:id="30"/>
    </w:p>
    <w:p w14:paraId="5987798E" w14:textId="77777777" w:rsidR="009C24AD" w:rsidRPr="009C24AD" w:rsidRDefault="009C24AD" w:rsidP="009C24AD">
      <w:pPr>
        <w:spacing w:line="360" w:lineRule="auto"/>
        <w:rPr>
          <w:rFonts w:ascii="Times New Roman" w:hAnsi="Times New Roman" w:cs="Times New Roman"/>
          <w:i/>
          <w:color w:val="5B9BD5"/>
          <w:sz w:val="24"/>
          <w:lang w:val="el-GR"/>
        </w:rPr>
      </w:pPr>
      <w:r w:rsidRPr="009C24AD">
        <w:rPr>
          <w:rFonts w:ascii="Times New Roman" w:hAnsi="Times New Roman" w:cs="Times New Roman"/>
          <w:sz w:val="24"/>
          <w:lang w:val="el-GR"/>
        </w:rPr>
        <w:t>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(www.promitheus.gov.gr)</w:t>
      </w:r>
      <w:r w:rsidRPr="009C24AD">
        <w:rPr>
          <w:rFonts w:ascii="Times New Roman" w:hAnsi="Times New Roman" w:cs="Times New Roman"/>
          <w:sz w:val="24"/>
          <w:vertAlign w:val="superscript"/>
          <w:lang w:val="el-GR"/>
        </w:rPr>
        <w:footnoteReference w:id="21"/>
      </w:r>
      <w:r w:rsidRPr="009C24AD">
        <w:rPr>
          <w:rFonts w:ascii="Times New Roman" w:hAnsi="Times New Roman" w:cs="Times New Roman"/>
          <w:sz w:val="24"/>
          <w:lang w:val="el-GR"/>
        </w:rPr>
        <w:t>.</w:t>
      </w:r>
    </w:p>
    <w:p w14:paraId="3D4F282F" w14:textId="77777777" w:rsidR="009C24AD" w:rsidRPr="009C24AD" w:rsidRDefault="009C24AD" w:rsidP="009C24AD">
      <w:pPr>
        <w:keepNext/>
        <w:spacing w:before="240" w:after="60" w:line="360" w:lineRule="auto"/>
        <w:ind w:left="567" w:hanging="567"/>
        <w:outlineLvl w:val="2"/>
        <w:rPr>
          <w:rFonts w:ascii="Times New Roman" w:hAnsi="Times New Roman" w:cs="Times New Roman"/>
          <w:b/>
          <w:bCs/>
          <w:sz w:val="24"/>
          <w:lang w:val="el-GR"/>
        </w:rPr>
      </w:pPr>
      <w:bookmarkStart w:id="31" w:name="_Toc158897804"/>
      <w:r w:rsidRPr="009C24AD">
        <w:rPr>
          <w:rFonts w:ascii="Times New Roman" w:hAnsi="Times New Roman" w:cs="Times New Roman"/>
          <w:b/>
          <w:bCs/>
          <w:sz w:val="24"/>
          <w:lang w:val="el-GR"/>
        </w:rPr>
        <w:t>2.1.3</w:t>
      </w:r>
      <w:r w:rsidRPr="009C24AD">
        <w:rPr>
          <w:rFonts w:ascii="Times New Roman" w:hAnsi="Times New Roman" w:cs="Times New Roman"/>
          <w:b/>
          <w:bCs/>
          <w:sz w:val="24"/>
          <w:lang w:val="el-GR"/>
        </w:rPr>
        <w:tab/>
        <w:t>Παροχή Διευκρινίσεων</w:t>
      </w:r>
      <w:bookmarkEnd w:id="31"/>
    </w:p>
    <w:p w14:paraId="20C5669F" w14:textId="4037A126" w:rsidR="009C24AD" w:rsidRPr="009C24AD" w:rsidRDefault="009C24AD" w:rsidP="009C24AD">
      <w:pPr>
        <w:widowControl w:val="0"/>
        <w:spacing w:after="0" w:line="360" w:lineRule="auto"/>
        <w:textAlignment w:val="baseline"/>
        <w:rPr>
          <w:rFonts w:ascii="Times New Roman" w:eastAsia="SimSun" w:hAnsi="Times New Roman" w:cs="Times New Roman"/>
          <w:b/>
          <w:bCs/>
          <w:i/>
          <w:iCs/>
          <w:color w:val="5B9BD5"/>
          <w:kern w:val="1"/>
          <w:sz w:val="24"/>
          <w:lang w:val="el-GR" w:eastAsia="hi-IN" w:bidi="hi-IN"/>
        </w:rPr>
      </w:pPr>
      <w:r w:rsidRPr="009C24AD">
        <w:rPr>
          <w:rFonts w:ascii="Times New Roman" w:hAnsi="Times New Roman" w:cs="Times New Roman"/>
          <w:sz w:val="24"/>
          <w:lang w:val="el-GR"/>
        </w:rPr>
        <w:t>Τα σχετικά αιτήματα παροχής διευκρινίσεων υποβάλλονται ηλεκτρονικά,  το αργότερο δ</w:t>
      </w:r>
      <w:r w:rsidR="00E35F43">
        <w:rPr>
          <w:rFonts w:ascii="Times New Roman" w:hAnsi="Times New Roman" w:cs="Times New Roman"/>
          <w:sz w:val="24"/>
          <w:lang w:val="el-GR"/>
        </w:rPr>
        <w:t>έκα</w:t>
      </w:r>
      <w:r w:rsidRPr="009C24AD">
        <w:rPr>
          <w:rFonts w:ascii="Times New Roman" w:hAnsi="Times New Roman" w:cs="Times New Roman"/>
          <w:sz w:val="24"/>
          <w:lang w:val="el-GR"/>
        </w:rPr>
        <w:t xml:space="preserve"> (1</w:t>
      </w:r>
      <w:r w:rsidR="00E35F43">
        <w:rPr>
          <w:rFonts w:ascii="Times New Roman" w:hAnsi="Times New Roman" w:cs="Times New Roman"/>
          <w:sz w:val="24"/>
          <w:lang w:val="el-GR"/>
        </w:rPr>
        <w:t>0</w:t>
      </w:r>
      <w:r w:rsidRPr="009C24AD">
        <w:rPr>
          <w:rFonts w:ascii="Times New Roman" w:hAnsi="Times New Roman" w:cs="Times New Roman"/>
          <w:sz w:val="24"/>
          <w:lang w:val="el-GR"/>
        </w:rPr>
        <w:t>)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7" w:history="1">
        <w:r w:rsidRPr="009C24AD">
          <w:rPr>
            <w:rFonts w:ascii="Times New Roman" w:hAnsi="Times New Roman" w:cs="Times New Roman"/>
            <w:sz w:val="24"/>
            <w:lang w:val="el-GR"/>
          </w:rPr>
          <w:t>www.promitheus.gov.gr</w:t>
        </w:r>
      </w:hyperlink>
      <w:r w:rsidRPr="009C24AD">
        <w:rPr>
          <w:rFonts w:ascii="Times New Roman" w:hAnsi="Times New Roman" w:cs="Times New Roman"/>
          <w:sz w:val="24"/>
          <w:lang w:val="el-GR"/>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sidRPr="009C24AD">
        <w:rPr>
          <w:rFonts w:ascii="Times New Roman" w:eastAsia="SimSun" w:hAnsi="Times New Roman" w:cs="Times New Roman"/>
          <w:kern w:val="1"/>
          <w:sz w:val="24"/>
          <w:lang w:val="el-GR" w:eastAsia="hi-IN" w:bidi="hi-IN"/>
        </w:rPr>
        <w:t xml:space="preserve"> </w:t>
      </w:r>
      <w:r w:rsidRPr="009C24AD">
        <w:rPr>
          <w:rFonts w:ascii="Times New Roman" w:hAnsi="Times New Roman" w:cs="Times New Roman"/>
          <w:sz w:val="24"/>
          <w:lang w:val="el-GR"/>
        </w:rPr>
        <w:t xml:space="preserve">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w:t>
      </w:r>
      <w:r w:rsidRPr="009C24AD">
        <w:rPr>
          <w:rFonts w:ascii="Times New Roman" w:hAnsi="Times New Roman" w:cs="Times New Roman"/>
          <w:sz w:val="24"/>
          <w:lang w:val="el-GR"/>
        </w:rPr>
        <w:lastRenderedPageBreak/>
        <w:t>υπογεγραμμένο</w:t>
      </w:r>
      <w:r w:rsidRPr="009C24AD">
        <w:rPr>
          <w:rFonts w:ascii="Times New Roman" w:eastAsia="SimSun" w:hAnsi="Times New Roman" w:cs="Times New Roman"/>
          <w:kern w:val="1"/>
          <w:sz w:val="24"/>
          <w:lang w:val="el-GR" w:eastAsia="hi-IN" w:bidi="hi-IN"/>
        </w:rPr>
        <w:t xml:space="preserve">. </w:t>
      </w:r>
      <w:r w:rsidRPr="009C24AD">
        <w:rPr>
          <w:rFonts w:ascii="Times New Roman" w:hAnsi="Times New Roman" w:cs="Times New Roman"/>
          <w:sz w:val="24"/>
          <w:lang w:val="el-GR"/>
        </w:rPr>
        <w:t>Αιτήματα παροχής διευκρινήσεων που είτε υποβάλλονται με άλλο τρόπο είτε το ηλεκτρονικό αρχείο που τα συνοδεύει δεν είναι ηλεκτρονικά υπογεγραμμένο, δεν εξετάζονται.</w:t>
      </w:r>
    </w:p>
    <w:p w14:paraId="4FFEA98B"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sidRPr="009C24AD">
        <w:rPr>
          <w:rFonts w:ascii="Times New Roman" w:hAnsi="Times New Roman" w:cs="Times New Roman"/>
          <w:sz w:val="24"/>
          <w:vertAlign w:val="superscript"/>
          <w:lang w:val="el-GR"/>
        </w:rPr>
        <w:footnoteReference w:id="22"/>
      </w:r>
      <w:r w:rsidRPr="009C24AD">
        <w:rPr>
          <w:rFonts w:ascii="Times New Roman" w:hAnsi="Times New Roman" w:cs="Times New Roman"/>
          <w:sz w:val="24"/>
          <w:lang w:val="el-GR"/>
        </w:rPr>
        <w:t>:</w:t>
      </w:r>
    </w:p>
    <w:p w14:paraId="77BB13C8"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5EF2DB23" w14:textId="77777777" w:rsidR="009C24AD" w:rsidRPr="009C24AD" w:rsidRDefault="009C24AD" w:rsidP="009C24AD">
      <w:pPr>
        <w:spacing w:line="360" w:lineRule="auto"/>
        <w:rPr>
          <w:rFonts w:ascii="Times New Roman" w:hAnsi="Times New Roman" w:cs="Times New Roman"/>
          <w:i/>
          <w:iCs/>
          <w:color w:val="5B9BD5"/>
          <w:sz w:val="24"/>
          <w:lang w:val="el-GR"/>
        </w:rPr>
      </w:pPr>
      <w:r w:rsidRPr="009C24AD">
        <w:rPr>
          <w:rFonts w:ascii="Times New Roman" w:hAnsi="Times New Roman" w:cs="Times New Roman"/>
          <w:sz w:val="24"/>
          <w:lang w:val="el-GR"/>
        </w:rPr>
        <w:t xml:space="preserve">β) όταν τα έγγραφα της σύμβασης υφίστανται σημαντικές αλλαγές. </w:t>
      </w:r>
    </w:p>
    <w:p w14:paraId="25CDB4BE"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Η διάρκεια της παράτασης θα είναι ανάλογη με τη σπουδαιότητα των πληροφοριών που ζητήθηκαν ή των αλλαγών.</w:t>
      </w:r>
    </w:p>
    <w:p w14:paraId="5F9BAD7F"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725BBE1F"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w:t>
      </w:r>
    </w:p>
    <w:p w14:paraId="4499950F"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r w:rsidRPr="009C24AD">
        <w:rPr>
          <w:rFonts w:ascii="Times New Roman" w:hAnsi="Times New Roman" w:cs="Times New Roman"/>
          <w:sz w:val="24"/>
          <w:vertAlign w:val="superscript"/>
          <w:lang w:val="el-GR"/>
        </w:rPr>
        <w:footnoteReference w:id="23"/>
      </w:r>
      <w:r w:rsidRPr="009C24AD">
        <w:rPr>
          <w:rFonts w:ascii="Times New Roman" w:hAnsi="Times New Roman" w:cs="Times New Roman"/>
          <w:sz w:val="24"/>
          <w:lang w:val="el-GR"/>
        </w:rPr>
        <w:t xml:space="preserve">. </w:t>
      </w:r>
    </w:p>
    <w:p w14:paraId="52F84C92" w14:textId="77777777" w:rsidR="009C24AD" w:rsidRPr="009C24AD" w:rsidRDefault="009C24AD" w:rsidP="009C24AD">
      <w:pPr>
        <w:keepNext/>
        <w:spacing w:before="240" w:after="60" w:line="360" w:lineRule="auto"/>
        <w:ind w:left="567" w:hanging="567"/>
        <w:outlineLvl w:val="2"/>
        <w:rPr>
          <w:rFonts w:ascii="Times New Roman" w:hAnsi="Times New Roman" w:cs="Times New Roman"/>
          <w:b/>
          <w:bCs/>
          <w:sz w:val="24"/>
          <w:lang w:val="el-GR"/>
        </w:rPr>
      </w:pPr>
      <w:bookmarkStart w:id="32" w:name="_Toc158897805"/>
      <w:r w:rsidRPr="009C24AD">
        <w:rPr>
          <w:rFonts w:ascii="Times New Roman" w:hAnsi="Times New Roman" w:cs="Times New Roman"/>
          <w:b/>
          <w:bCs/>
          <w:sz w:val="24"/>
          <w:lang w:val="el-GR"/>
        </w:rPr>
        <w:t>2.1.4</w:t>
      </w:r>
      <w:r w:rsidRPr="009C24AD">
        <w:rPr>
          <w:rFonts w:ascii="Times New Roman" w:hAnsi="Times New Roman" w:cs="Times New Roman"/>
          <w:b/>
          <w:bCs/>
          <w:sz w:val="24"/>
          <w:lang w:val="el-GR"/>
        </w:rPr>
        <w:tab/>
        <w:t>Γλώσσα</w:t>
      </w:r>
      <w:bookmarkEnd w:id="32"/>
    </w:p>
    <w:p w14:paraId="1A9E5B00"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sz w:val="24"/>
          <w:lang w:val="el-GR"/>
        </w:rPr>
        <w:t xml:space="preserve">Τα έγγραφα της σύμβασης έχουν συνταχθεί στην ελληνική γλώσσα </w:t>
      </w:r>
    </w:p>
    <w:p w14:paraId="4815E04C"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sz w:val="24"/>
          <w:lang w:val="el-GR"/>
        </w:rPr>
        <w:t>Τυχόν προδικαστικές προσφυγές υποβάλλονται στην ελληνική γλώσσα.</w:t>
      </w:r>
    </w:p>
    <w:p w14:paraId="0A4AA086"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 xml:space="preserve">Οι </w:t>
      </w:r>
      <w:r w:rsidRPr="009C24AD">
        <w:rPr>
          <w:rFonts w:ascii="Times New Roman" w:hAnsi="Times New Roman" w:cs="Times New Roman"/>
          <w:b/>
          <w:color w:val="000000"/>
          <w:sz w:val="24"/>
          <w:u w:val="single"/>
          <w:lang w:val="el-GR"/>
        </w:rPr>
        <w:t>προσφορές,</w:t>
      </w:r>
      <w:r w:rsidRPr="009C24AD">
        <w:rPr>
          <w:rFonts w:ascii="Times New Roman" w:hAnsi="Times New Roman" w:cs="Times New Roman"/>
          <w:color w:val="000000"/>
          <w:sz w:val="24"/>
          <w:lang w:val="el-GR"/>
        </w:rPr>
        <w:t xml:space="preserve">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w:t>
      </w:r>
      <w:r w:rsidRPr="009C24AD">
        <w:rPr>
          <w:rFonts w:ascii="Times New Roman" w:hAnsi="Times New Roman" w:cs="Times New Roman"/>
          <w:color w:val="000000"/>
          <w:sz w:val="24"/>
          <w:vertAlign w:val="superscript"/>
          <w:lang w:val="el-GR"/>
        </w:rPr>
        <w:footnoteReference w:id="24"/>
      </w:r>
      <w:r w:rsidRPr="009C24AD">
        <w:rPr>
          <w:rFonts w:ascii="Times New Roman" w:hAnsi="Times New Roman" w:cs="Times New Roman"/>
          <w:color w:val="000000"/>
          <w:sz w:val="24"/>
          <w:lang w:val="el-GR"/>
        </w:rPr>
        <w:t xml:space="preserve"> συντάσσονται στην ελληνική γλώσσα ή συνοδεύονται από επίσημη μετάφρασή τους στην ελληνική γλώσσα. </w:t>
      </w:r>
    </w:p>
    <w:p w14:paraId="6BFCF125"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lastRenderedPageBreak/>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61BC08AF"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i/>
          <w:iCs/>
          <w:color w:val="000000"/>
          <w:sz w:val="24"/>
          <w:lang w:val="el-GR"/>
        </w:rPr>
        <w:t xml:space="preserve"> </w:t>
      </w:r>
      <w:r w:rsidRPr="009C24AD">
        <w:rPr>
          <w:rFonts w:ascii="Times New Roman" w:hAnsi="Times New Roman" w:cs="Times New Roman"/>
          <w:iCs/>
          <w:color w:val="000000"/>
          <w:sz w:val="24"/>
          <w:lang w:val="el-GR"/>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sidRPr="009C24AD">
        <w:rPr>
          <w:rFonts w:ascii="Times New Roman" w:hAnsi="Times New Roman" w:cs="Times New Roman"/>
          <w:i/>
          <w:iCs/>
          <w:color w:val="000000"/>
          <w:sz w:val="24"/>
          <w:lang w:val="el-GR"/>
        </w:rPr>
        <w:t xml:space="preserve">. </w:t>
      </w:r>
      <w:r w:rsidRPr="009C24AD">
        <w:rPr>
          <w:rFonts w:ascii="Times New Roman" w:hAnsi="Times New Roman" w:cs="Times New Roman"/>
          <w:color w:val="000000"/>
          <w:sz w:val="24"/>
          <w:vertAlign w:val="superscript"/>
          <w:lang w:val="el-GR"/>
        </w:rPr>
        <w:footnoteReference w:id="25"/>
      </w:r>
      <w:r w:rsidRPr="009C24AD">
        <w:rPr>
          <w:rFonts w:ascii="Times New Roman" w:hAnsi="Times New Roman" w:cs="Times New Roman"/>
          <w:color w:val="000000"/>
          <w:sz w:val="24"/>
          <w:vertAlign w:val="superscript"/>
          <w:lang w:val="el-GR"/>
        </w:rPr>
        <w:t xml:space="preserve">. </w:t>
      </w:r>
    </w:p>
    <w:p w14:paraId="0B07682C" w14:textId="3B434F2C"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Κάθε μορφής επικοινωνία με την αναθέτουσα αρχή, καθώς και μεταξύ αυτής και του αναδόχου, θα γίνονται υποχρεωτικά στην ελληνική γλώσσα</w:t>
      </w:r>
      <w:r w:rsidRPr="009C24AD">
        <w:rPr>
          <w:rFonts w:ascii="Times New Roman" w:hAnsi="Times New Roman" w:cs="Times New Roman"/>
          <w:color w:val="000000"/>
          <w:sz w:val="24"/>
          <w:vertAlign w:val="superscript"/>
          <w:lang w:val="el-GR"/>
        </w:rPr>
        <w:footnoteReference w:id="26"/>
      </w:r>
      <w:r w:rsidRPr="009C24AD">
        <w:rPr>
          <w:rFonts w:ascii="Times New Roman" w:hAnsi="Times New Roman" w:cs="Times New Roman"/>
          <w:color w:val="000000"/>
          <w:sz w:val="24"/>
          <w:lang w:val="el-GR"/>
        </w:rPr>
        <w:t>.</w:t>
      </w:r>
    </w:p>
    <w:p w14:paraId="7A5BB163" w14:textId="77777777" w:rsidR="003929DA" w:rsidRDefault="003929DA">
      <w:pPr>
        <w:pStyle w:val="3"/>
        <w:rPr>
          <w:rFonts w:ascii="Times New Roman" w:hAnsi="Times New Roman"/>
          <w:lang w:val="el-GR"/>
        </w:rPr>
      </w:pPr>
      <w:bookmarkStart w:id="33" w:name="_Toc171340891"/>
      <w:bookmarkStart w:id="34" w:name="_Toc172805984"/>
      <w:r w:rsidRPr="009C24AD">
        <w:rPr>
          <w:rFonts w:ascii="Times New Roman" w:hAnsi="Times New Roman"/>
          <w:lang w:val="el-GR"/>
        </w:rPr>
        <w:t>2.1.5</w:t>
      </w:r>
      <w:r w:rsidRPr="009C24AD">
        <w:rPr>
          <w:rFonts w:ascii="Times New Roman" w:hAnsi="Times New Roman"/>
          <w:lang w:val="el-GR"/>
        </w:rPr>
        <w:tab/>
        <w:t>Εγγυήσεις</w:t>
      </w:r>
      <w:r>
        <w:rPr>
          <w:rStyle w:val="WW-FootnoteReference12"/>
          <w:color w:val="000000"/>
          <w:lang w:val="el-GR"/>
        </w:rPr>
        <w:footnoteReference w:id="27"/>
      </w:r>
      <w:bookmarkEnd w:id="33"/>
      <w:bookmarkEnd w:id="34"/>
    </w:p>
    <w:p w14:paraId="4867A649"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9C24AD">
        <w:rPr>
          <w:rFonts w:ascii="Times New Roman" w:hAnsi="Times New Roman" w:cs="Times New Roman"/>
          <w:color w:val="000000"/>
          <w:sz w:val="24"/>
          <w:vertAlign w:val="superscript"/>
          <w:lang w:val="el-GR"/>
        </w:rPr>
        <w:footnoteReference w:id="28"/>
      </w:r>
      <w:r w:rsidRPr="009C24AD">
        <w:rPr>
          <w:rFonts w:ascii="Times New Roman" w:hAnsi="Times New Roman" w:cs="Times New Roman"/>
          <w:sz w:val="24"/>
          <w:lang w:val="el-GR"/>
        </w:rPr>
        <w:t>,</w:t>
      </w:r>
      <w:r w:rsidRPr="009C24AD">
        <w:rPr>
          <w:rFonts w:ascii="Times New Roman" w:hAnsi="Times New Roman" w:cs="Times New Roman"/>
          <w:color w:val="000000"/>
          <w:sz w:val="24"/>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Pr="009C24AD">
        <w:rPr>
          <w:rFonts w:ascii="Times New Roman" w:hAnsi="Times New Roman" w:cs="Times New Roman"/>
          <w:color w:val="000000"/>
          <w:sz w:val="24"/>
          <w:vertAlign w:val="superscript"/>
          <w:lang w:val="el-GR"/>
        </w:rPr>
        <w:footnoteReference w:id="29"/>
      </w:r>
      <w:r w:rsidRPr="009C24AD">
        <w:rPr>
          <w:rFonts w:ascii="Times New Roman" w:hAnsi="Times New Roman" w:cs="Times New Roman"/>
          <w:color w:val="000000"/>
          <w:sz w:val="24"/>
          <w:lang w:val="el-GR"/>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4B630FAB"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325CE219" w14:textId="77777777" w:rsidR="009C24AD" w:rsidRPr="009C24AD" w:rsidRDefault="009C24AD" w:rsidP="009C24AD">
      <w:pPr>
        <w:spacing w:line="360" w:lineRule="auto"/>
        <w:rPr>
          <w:rFonts w:ascii="Times New Roman" w:hAnsi="Times New Roman" w:cs="Times New Roman"/>
          <w:color w:val="5B9BD5"/>
          <w:sz w:val="24"/>
          <w:lang w:val="el-GR"/>
        </w:rPr>
      </w:pPr>
      <w:r w:rsidRPr="009C24AD">
        <w:rPr>
          <w:rFonts w:ascii="Times New Roman" w:hAnsi="Times New Roman" w:cs="Times New Roman"/>
          <w:color w:val="000000"/>
          <w:sz w:val="24"/>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9C24AD">
        <w:rPr>
          <w:rFonts w:ascii="Times New Roman" w:hAnsi="Times New Roman" w:cs="Times New Roman"/>
          <w:color w:val="000000"/>
          <w:sz w:val="24"/>
          <w:lang w:val="el-GR"/>
        </w:rPr>
        <w:t>στ</w:t>
      </w:r>
      <w:proofErr w:type="spellEnd"/>
      <w:r w:rsidRPr="009C24AD">
        <w:rPr>
          <w:rFonts w:ascii="Times New Roman" w:hAnsi="Times New Roman" w:cs="Times New Roman"/>
          <w:color w:val="000000"/>
          <w:sz w:val="24"/>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9C24AD">
        <w:rPr>
          <w:rFonts w:ascii="Times New Roman" w:hAnsi="Times New Roman" w:cs="Times New Roman"/>
          <w:color w:val="000000"/>
          <w:sz w:val="24"/>
          <w:lang w:val="el-GR"/>
        </w:rPr>
        <w:t>αα</w:t>
      </w:r>
      <w:proofErr w:type="spellEnd"/>
      <w:r w:rsidRPr="009C24AD">
        <w:rPr>
          <w:rFonts w:ascii="Times New Roman" w:hAnsi="Times New Roman" w:cs="Times New Roman"/>
          <w:color w:val="000000"/>
          <w:sz w:val="24"/>
          <w:lang w:val="el-GR"/>
        </w:rPr>
        <w:t xml:space="preserve">) η εγγύηση </w:t>
      </w:r>
      <w:r w:rsidRPr="009C24AD">
        <w:rPr>
          <w:rFonts w:ascii="Times New Roman" w:hAnsi="Times New Roman" w:cs="Times New Roman"/>
          <w:color w:val="000000"/>
          <w:sz w:val="24"/>
          <w:lang w:val="el-GR"/>
        </w:rPr>
        <w:lastRenderedPageBreak/>
        <w:t xml:space="preserve">παρέχεται ανέκκλητα και ανεπιφύλακτα, ο δε εκδότης παραιτείται του δικαιώματος της διαιρέσεως και της </w:t>
      </w:r>
      <w:proofErr w:type="spellStart"/>
      <w:r w:rsidRPr="009C24AD">
        <w:rPr>
          <w:rFonts w:ascii="Times New Roman" w:hAnsi="Times New Roman" w:cs="Times New Roman"/>
          <w:color w:val="000000"/>
          <w:sz w:val="24"/>
          <w:lang w:val="el-GR"/>
        </w:rPr>
        <w:t>διζήσεως</w:t>
      </w:r>
      <w:proofErr w:type="spellEnd"/>
      <w:r w:rsidRPr="009C24AD">
        <w:rPr>
          <w:rFonts w:ascii="Times New Roman" w:hAnsi="Times New Roman" w:cs="Times New Roman"/>
          <w:color w:val="000000"/>
          <w:sz w:val="24"/>
          <w:lang w:val="el-GR"/>
        </w:rPr>
        <w:t xml:space="preserve">, και </w:t>
      </w:r>
      <w:proofErr w:type="spellStart"/>
      <w:r w:rsidRPr="009C24AD">
        <w:rPr>
          <w:rFonts w:ascii="Times New Roman" w:hAnsi="Times New Roman" w:cs="Times New Roman"/>
          <w:color w:val="000000"/>
          <w:sz w:val="24"/>
          <w:lang w:val="el-GR"/>
        </w:rPr>
        <w:t>ββ</w:t>
      </w:r>
      <w:proofErr w:type="spellEnd"/>
      <w:r w:rsidRPr="009C24AD">
        <w:rPr>
          <w:rFonts w:ascii="Times New Roman" w:hAnsi="Times New Roman" w:cs="Times New Roman"/>
          <w:color w:val="000000"/>
          <w:sz w:val="24"/>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9C24AD">
        <w:rPr>
          <w:rFonts w:ascii="Times New Roman" w:hAnsi="Times New Roman" w:cs="Times New Roman"/>
          <w:color w:val="000000"/>
          <w:sz w:val="24"/>
          <w:lang w:val="el-GR"/>
        </w:rPr>
        <w:t>ια</w:t>
      </w:r>
      <w:proofErr w:type="spellEnd"/>
      <w:r w:rsidRPr="009C24AD">
        <w:rPr>
          <w:rFonts w:ascii="Times New Roman" w:hAnsi="Times New Roman" w:cs="Times New Roman"/>
          <w:color w:val="000000"/>
          <w:sz w:val="24"/>
          <w:lang w:val="el-GR"/>
        </w:rPr>
        <w:t>) στην περίπτωση των εγγυήσεων καλής εκτέλεσης και προκαταβολής, τον αριθμό και τον τίτλο της σχετικής σύμβασης</w:t>
      </w:r>
      <w:r w:rsidRPr="009C24AD">
        <w:rPr>
          <w:rFonts w:ascii="Times New Roman" w:hAnsi="Times New Roman" w:cs="Times New Roman"/>
          <w:color w:val="000000"/>
          <w:sz w:val="24"/>
          <w:vertAlign w:val="superscript"/>
          <w:lang w:val="el-GR"/>
        </w:rPr>
        <w:footnoteReference w:id="30"/>
      </w:r>
      <w:r w:rsidRPr="009C24AD">
        <w:rPr>
          <w:rFonts w:ascii="Times New Roman" w:hAnsi="Times New Roman" w:cs="Times New Roman"/>
          <w:color w:val="000000"/>
          <w:sz w:val="24"/>
          <w:lang w:val="el-GR"/>
        </w:rPr>
        <w:t xml:space="preserve">. </w:t>
      </w:r>
    </w:p>
    <w:p w14:paraId="305A9DCB" w14:textId="77777777" w:rsidR="009C24AD" w:rsidRPr="009C24AD" w:rsidRDefault="009C24AD" w:rsidP="009C24AD">
      <w:pPr>
        <w:spacing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 xml:space="preserve">Η περ. </w:t>
      </w:r>
      <w:proofErr w:type="spellStart"/>
      <w:r w:rsidRPr="009C24AD">
        <w:rPr>
          <w:rFonts w:ascii="Times New Roman" w:hAnsi="Times New Roman" w:cs="Times New Roman"/>
          <w:color w:val="000000"/>
          <w:sz w:val="24"/>
          <w:lang w:val="el-GR"/>
        </w:rPr>
        <w:t>αα</w:t>
      </w:r>
      <w:proofErr w:type="spellEnd"/>
      <w:r w:rsidRPr="009C24AD">
        <w:rPr>
          <w:rFonts w:ascii="Times New Roman" w:hAnsi="Times New Roman" w:cs="Times New Roman"/>
          <w:color w:val="000000"/>
          <w:sz w:val="24"/>
          <w:lang w:val="el-GR"/>
        </w:rPr>
        <w:t>’ του προηγούμενου εδαφίου ζ΄ δεν εφαρμόζεται για τις εγγυήσεις που παρέχονται με γραμμάτιο του Ταμείου Παρακαταθηκών και Δανείων.</w:t>
      </w:r>
    </w:p>
    <w:p w14:paraId="1F643DE1" w14:textId="77777777" w:rsidR="009C24AD" w:rsidRPr="009C24AD" w:rsidRDefault="009C24AD" w:rsidP="009C24AD">
      <w:pPr>
        <w:spacing w:before="60" w:after="60"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Οι Εγγυητικές Επιστολές θα πρέπει να είναι συμπληρωμένες σύμφωνα με τα υποδείγματα του Παραρτήματος ΙV  της παρούσας.</w:t>
      </w:r>
    </w:p>
    <w:p w14:paraId="63A69F00" w14:textId="77777777" w:rsidR="009C24AD" w:rsidRPr="009C24AD" w:rsidRDefault="009C24AD" w:rsidP="009C24AD">
      <w:pPr>
        <w:spacing w:before="120"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Εάν η εγγυητική επιστολή εκδοθεί από μη ελληνική Τράπεζα, μπορεί να συνταχθεί σε μία από τις επίσημες γλώσσες της Ευρωπαϊκής Ένωσης, αλλά θα συνοδεύεται απαραίτητα και με ποινή αποκλεισμού από επίσημη μετάφραση στην ελληνική γλώσσα.</w:t>
      </w:r>
    </w:p>
    <w:p w14:paraId="0A2EC108" w14:textId="77777777" w:rsidR="009C24AD" w:rsidRPr="009C24AD" w:rsidRDefault="009C24AD" w:rsidP="009C24AD">
      <w:pPr>
        <w:spacing w:after="0" w:line="360" w:lineRule="auto"/>
        <w:rPr>
          <w:rFonts w:ascii="Times New Roman" w:hAnsi="Times New Roman" w:cs="Times New Roman"/>
          <w:color w:val="000000"/>
          <w:sz w:val="24"/>
          <w:lang w:val="el-GR"/>
        </w:rPr>
      </w:pPr>
      <w:r w:rsidRPr="009C24AD">
        <w:rPr>
          <w:rFonts w:ascii="Times New Roman" w:hAnsi="Times New Roman" w:cs="Times New Roman"/>
          <w:color w:val="000000"/>
          <w:sz w:val="24"/>
          <w:lang w:val="el-GR"/>
        </w:rPr>
        <w:t>Η αναθέτουσα αρχή επικοινωνεί με τους εκδότες των εγγυητικών επιστολών προκειμένου να διαπιστώσει την εγκυρότητά τους.</w:t>
      </w:r>
    </w:p>
    <w:p w14:paraId="3EB01750" w14:textId="77777777" w:rsidR="009C24AD" w:rsidRPr="009C24AD" w:rsidRDefault="009C24AD" w:rsidP="009C24AD">
      <w:pPr>
        <w:keepNext/>
        <w:spacing w:before="240" w:after="60" w:line="360" w:lineRule="auto"/>
        <w:ind w:left="567" w:hanging="567"/>
        <w:outlineLvl w:val="2"/>
        <w:rPr>
          <w:rFonts w:ascii="Times New Roman" w:hAnsi="Times New Roman" w:cs="Times New Roman"/>
          <w:b/>
          <w:bCs/>
          <w:sz w:val="24"/>
          <w:lang w:val="el-GR"/>
        </w:rPr>
      </w:pPr>
      <w:bookmarkStart w:id="35" w:name="_Toc158897807"/>
      <w:r w:rsidRPr="009C24AD">
        <w:rPr>
          <w:rFonts w:ascii="Times New Roman" w:hAnsi="Times New Roman" w:cs="Times New Roman"/>
          <w:b/>
          <w:bCs/>
          <w:sz w:val="24"/>
          <w:lang w:val="el-GR"/>
        </w:rPr>
        <w:t>2.1.6</w:t>
      </w:r>
      <w:r w:rsidRPr="009C24AD">
        <w:rPr>
          <w:rFonts w:ascii="Times New Roman" w:hAnsi="Times New Roman" w:cs="Times New Roman"/>
          <w:b/>
          <w:bCs/>
          <w:sz w:val="24"/>
          <w:lang w:val="el-GR"/>
        </w:rPr>
        <w:tab/>
        <w:t>Προστασία Προσωπικών Δεδομένων</w:t>
      </w:r>
      <w:bookmarkEnd w:id="35"/>
    </w:p>
    <w:p w14:paraId="047B35E0" w14:textId="77777777" w:rsidR="009C24AD" w:rsidRPr="009C24AD" w:rsidRDefault="009C24AD" w:rsidP="009C24AD">
      <w:pPr>
        <w:spacing w:line="360" w:lineRule="auto"/>
        <w:rPr>
          <w:rFonts w:ascii="Times New Roman" w:hAnsi="Times New Roman" w:cs="Times New Roman"/>
          <w:sz w:val="24"/>
          <w:lang w:val="el-GR"/>
        </w:rPr>
      </w:pPr>
      <w:r w:rsidRPr="009C24AD">
        <w:rPr>
          <w:rFonts w:ascii="Times New Roman" w:hAnsi="Times New Roman" w:cs="Times New Roman"/>
          <w:color w:val="000000"/>
          <w:sz w:val="24"/>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03B7419A" w14:textId="77777777" w:rsidR="009C24AD" w:rsidRPr="009C24AD" w:rsidRDefault="009C24AD" w:rsidP="009C24AD">
      <w:pPr>
        <w:rPr>
          <w:lang w:val="el-GR"/>
        </w:rPr>
      </w:pPr>
    </w:p>
    <w:p w14:paraId="7C55967B" w14:textId="77777777" w:rsidR="003929DA" w:rsidRPr="00E21122" w:rsidRDefault="003929DA">
      <w:pPr>
        <w:pStyle w:val="2"/>
        <w:rPr>
          <w:rFonts w:ascii="Times New Roman" w:hAnsi="Times New Roman" w:cs="Times New Roman"/>
          <w:lang w:val="el-GR"/>
        </w:rPr>
      </w:pPr>
      <w:bookmarkStart w:id="36" w:name="_Toc171340892"/>
      <w:bookmarkStart w:id="37" w:name="_Toc172805985"/>
      <w:r w:rsidRPr="00E21122">
        <w:rPr>
          <w:rFonts w:ascii="Times New Roman" w:hAnsi="Times New Roman" w:cs="Times New Roman"/>
          <w:lang w:val="el-GR"/>
        </w:rPr>
        <w:lastRenderedPageBreak/>
        <w:t>2.2</w:t>
      </w:r>
      <w:r w:rsidRPr="00E21122">
        <w:rPr>
          <w:rFonts w:ascii="Times New Roman" w:hAnsi="Times New Roman" w:cs="Times New Roman"/>
          <w:lang w:val="el-GR"/>
        </w:rPr>
        <w:tab/>
        <w:t>Δικαίωμα Συμμετοχής - Κριτήρια Ποιοτικής Επιλογής</w:t>
      </w:r>
      <w:bookmarkEnd w:id="36"/>
      <w:bookmarkEnd w:id="37"/>
    </w:p>
    <w:p w14:paraId="7A7AE3BE" w14:textId="77777777" w:rsidR="003929DA" w:rsidRPr="00121DCB" w:rsidRDefault="003929DA">
      <w:pPr>
        <w:pStyle w:val="3"/>
        <w:rPr>
          <w:rFonts w:ascii="Times New Roman" w:hAnsi="Times New Roman"/>
          <w:lang w:val="el-GR"/>
        </w:rPr>
      </w:pPr>
      <w:bookmarkStart w:id="38" w:name="_Toc171340893"/>
      <w:bookmarkStart w:id="39" w:name="_Toc172805986"/>
      <w:r w:rsidRPr="00E21122">
        <w:rPr>
          <w:rFonts w:ascii="Times New Roman" w:hAnsi="Times New Roman"/>
          <w:lang w:val="el-GR"/>
        </w:rPr>
        <w:t>2.2.1</w:t>
      </w:r>
      <w:r w:rsidRPr="00E21122">
        <w:rPr>
          <w:rFonts w:ascii="Times New Roman" w:hAnsi="Times New Roman"/>
          <w:lang w:val="el-GR"/>
        </w:rPr>
        <w:tab/>
        <w:t>Δικαίωμα συμμετοχής</w:t>
      </w:r>
      <w:bookmarkEnd w:id="38"/>
      <w:bookmarkEnd w:id="39"/>
      <w:r w:rsidRPr="00E21122">
        <w:rPr>
          <w:rFonts w:ascii="Times New Roman" w:hAnsi="Times New Roman"/>
          <w:lang w:val="el-GR"/>
        </w:rPr>
        <w:t xml:space="preserve"> </w:t>
      </w:r>
    </w:p>
    <w:p w14:paraId="12FA86A6"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b/>
          <w:bCs/>
          <w:sz w:val="24"/>
          <w:lang w:val="el-GR"/>
        </w:rPr>
        <w:t xml:space="preserve">1. </w:t>
      </w:r>
      <w:r w:rsidRPr="00E21122">
        <w:rPr>
          <w:rFonts w:ascii="Times New Roman" w:hAnsi="Times New Roman" w:cs="Times New Roman"/>
          <w:sz w:val="24"/>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300C4D8C"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sz w:val="24"/>
          <w:lang w:val="el-GR"/>
        </w:rPr>
        <w:t>α) κράτος-μέλος της Ένωσης,</w:t>
      </w:r>
    </w:p>
    <w:p w14:paraId="6307B306"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sz w:val="24"/>
          <w:lang w:val="el-GR"/>
        </w:rPr>
        <w:t>β) κράτος-μέλος του Ευρωπαϊκού Οικονομικού Χώρου (Ε.Ο.Χ.),</w:t>
      </w:r>
    </w:p>
    <w:p w14:paraId="396BCBBD"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sz w:val="24"/>
          <w:lang w:val="el-GR"/>
        </w:rPr>
        <w:t>γ) τρίτες χώρες που έχουν υπογράψει και κυρώσει τη ΣΔΣ</w:t>
      </w:r>
      <w:r w:rsidRPr="00E21122">
        <w:rPr>
          <w:rFonts w:ascii="Times New Roman" w:hAnsi="Times New Roman" w:cs="Times New Roman"/>
          <w:sz w:val="24"/>
          <w:vertAlign w:val="superscript"/>
          <w:lang w:val="el-GR"/>
        </w:rPr>
        <w:footnoteReference w:id="31"/>
      </w:r>
      <w:r w:rsidRPr="00E21122">
        <w:rPr>
          <w:rFonts w:ascii="Times New Roman" w:hAnsi="Times New Roman" w:cs="Times New Roman"/>
          <w:sz w:val="24"/>
          <w:lang w:val="el-GR"/>
        </w:rPr>
        <w:t xml:space="preserve">, στο βαθμό που η υπό ανάθεση δημόσια σύμβαση καλύπτεται από τα Παραρτήματα 1, 2, 4, </w:t>
      </w:r>
      <w:r w:rsidRPr="00E21122">
        <w:rPr>
          <w:rFonts w:ascii="Times New Roman" w:hAnsi="Times New Roman" w:cs="Times New Roman"/>
          <w:sz w:val="24"/>
          <w:lang w:val="el-GR" w:eastAsia="zh-CN"/>
        </w:rPr>
        <w:t>5, 6 και 7</w:t>
      </w:r>
      <w:r w:rsidRPr="00E21122">
        <w:rPr>
          <w:rFonts w:ascii="Times New Roman" w:hAnsi="Times New Roman" w:cs="Times New Roman"/>
          <w:sz w:val="24"/>
          <w:vertAlign w:val="superscript"/>
          <w:lang w:val="el-GR" w:eastAsia="zh-CN"/>
        </w:rPr>
        <w:footnoteReference w:id="32"/>
      </w:r>
      <w:r w:rsidRPr="00E21122">
        <w:rPr>
          <w:rFonts w:ascii="Times New Roman" w:hAnsi="Times New Roman" w:cs="Times New Roman"/>
          <w:sz w:val="24"/>
          <w:lang w:val="el-GR" w:eastAsia="zh-CN"/>
        </w:rPr>
        <w:t xml:space="preserve"> </w:t>
      </w:r>
      <w:r w:rsidRPr="00E21122">
        <w:rPr>
          <w:rFonts w:ascii="Times New Roman" w:hAnsi="Times New Roman" w:cs="Times New Roman"/>
          <w:sz w:val="24"/>
          <w:lang w:val="el-GR"/>
        </w:rPr>
        <w:t xml:space="preserve">και τις γενικές σημειώσεις του σχετικού με την Ένωση Προσαρτήματος </w:t>
      </w:r>
      <w:r w:rsidRPr="00E21122">
        <w:rPr>
          <w:rFonts w:ascii="Times New Roman" w:hAnsi="Times New Roman" w:cs="Times New Roman"/>
          <w:sz w:val="24"/>
        </w:rPr>
        <w:t>I</w:t>
      </w:r>
      <w:r w:rsidRPr="00E21122">
        <w:rPr>
          <w:rFonts w:ascii="Times New Roman" w:hAnsi="Times New Roman" w:cs="Times New Roman"/>
          <w:sz w:val="24"/>
          <w:lang w:val="el-GR"/>
        </w:rPr>
        <w:t xml:space="preserve"> της ως άνω Συμφωνίας, καθώς και </w:t>
      </w:r>
    </w:p>
    <w:p w14:paraId="7773F456"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sz w:val="24"/>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Pr="00E21122">
        <w:rPr>
          <w:rFonts w:ascii="Times New Roman" w:hAnsi="Times New Roman" w:cs="Times New Roman"/>
          <w:sz w:val="24"/>
          <w:vertAlign w:val="superscript"/>
          <w:lang w:val="el-GR"/>
        </w:rPr>
        <w:footnoteReference w:id="33"/>
      </w:r>
      <w:r w:rsidRPr="00E21122">
        <w:rPr>
          <w:rFonts w:ascii="Times New Roman" w:hAnsi="Times New Roman" w:cs="Times New Roman"/>
          <w:sz w:val="24"/>
          <w:lang w:val="el-GR"/>
        </w:rPr>
        <w:t>.</w:t>
      </w:r>
    </w:p>
    <w:p w14:paraId="36718FEA"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sz w:val="24"/>
          <w:lang w:val="el-GR"/>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Pr="00E21122">
        <w:rPr>
          <w:rFonts w:ascii="Times New Roman" w:hAnsi="Times New Roman" w:cs="Times New Roman"/>
          <w:sz w:val="24"/>
          <w:vertAlign w:val="superscript"/>
          <w:lang w:val="el-GR"/>
        </w:rPr>
        <w:footnoteReference w:id="34"/>
      </w:r>
    </w:p>
    <w:p w14:paraId="3DAAC379"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b/>
          <w:sz w:val="24"/>
          <w:lang w:val="el-GR"/>
        </w:rPr>
        <w:t xml:space="preserve">2. </w:t>
      </w:r>
      <w:r w:rsidRPr="00E21122">
        <w:rPr>
          <w:rFonts w:ascii="Times New Roman" w:hAnsi="Times New Roman" w:cs="Times New Roman"/>
          <w:sz w:val="24"/>
          <w:lang w:val="el-GR"/>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5B19CD06" w14:textId="77777777" w:rsidR="00E21122" w:rsidRPr="00E21122" w:rsidRDefault="00E21122" w:rsidP="00E21122">
      <w:pPr>
        <w:spacing w:line="360" w:lineRule="auto"/>
        <w:rPr>
          <w:rFonts w:ascii="Times New Roman" w:hAnsi="Times New Roman" w:cs="Times New Roman"/>
          <w:sz w:val="24"/>
          <w:lang w:val="el-GR"/>
        </w:rPr>
      </w:pPr>
      <w:r w:rsidRPr="00E21122">
        <w:rPr>
          <w:rFonts w:ascii="Times New Roman" w:hAnsi="Times New Roman" w:cs="Times New Roman"/>
          <w:sz w:val="24"/>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E21122">
        <w:rPr>
          <w:rFonts w:ascii="Times New Roman" w:hAnsi="Times New Roman" w:cs="Times New Roman"/>
          <w:sz w:val="24"/>
          <w:lang w:val="el-GR"/>
        </w:rPr>
        <w:t>ολόκληρον</w:t>
      </w:r>
      <w:proofErr w:type="spellEnd"/>
      <w:r w:rsidRPr="00E21122">
        <w:rPr>
          <w:rFonts w:ascii="Times New Roman" w:hAnsi="Times New Roman" w:cs="Times New Roman"/>
          <w:sz w:val="24"/>
          <w:vertAlign w:val="superscript"/>
        </w:rPr>
        <w:footnoteReference w:id="35"/>
      </w:r>
      <w:r w:rsidRPr="00E21122">
        <w:rPr>
          <w:rFonts w:ascii="Times New Roman" w:hAnsi="Times New Roman" w:cs="Times New Roman"/>
          <w:sz w:val="24"/>
          <w:vertAlign w:val="superscript"/>
          <w:lang w:val="el-GR"/>
        </w:rPr>
        <w:t>.</w:t>
      </w:r>
      <w:r w:rsidRPr="00E21122">
        <w:rPr>
          <w:rFonts w:ascii="Times New Roman" w:hAnsi="Times New Roman" w:cs="Times New Roman"/>
          <w:sz w:val="24"/>
          <w:lang w:val="el-GR"/>
        </w:rPr>
        <w:t xml:space="preserve">  </w:t>
      </w:r>
    </w:p>
    <w:p w14:paraId="196FF9C0" w14:textId="11F78EE4" w:rsidR="003929DA" w:rsidRPr="00F15860" w:rsidRDefault="003929DA">
      <w:pPr>
        <w:pStyle w:val="af7"/>
        <w:rPr>
          <w:lang w:val="el-GR"/>
        </w:rPr>
      </w:pPr>
    </w:p>
    <w:p w14:paraId="77CD03A7" w14:textId="77777777" w:rsidR="003929DA" w:rsidRPr="00121DCB" w:rsidRDefault="003929DA">
      <w:pPr>
        <w:pStyle w:val="3"/>
        <w:rPr>
          <w:rFonts w:ascii="Times New Roman" w:hAnsi="Times New Roman"/>
          <w:lang w:val="el-GR"/>
        </w:rPr>
      </w:pPr>
      <w:bookmarkStart w:id="40" w:name="_Toc171340894"/>
      <w:bookmarkStart w:id="41" w:name="_Toc172805987"/>
      <w:r w:rsidRPr="00E21122">
        <w:rPr>
          <w:rFonts w:ascii="Times New Roman" w:hAnsi="Times New Roman"/>
          <w:lang w:val="el-GR"/>
        </w:rPr>
        <w:t>2.2.2</w:t>
      </w:r>
      <w:r w:rsidRPr="00E21122">
        <w:rPr>
          <w:rFonts w:ascii="Times New Roman" w:hAnsi="Times New Roman"/>
          <w:lang w:val="el-GR"/>
        </w:rPr>
        <w:tab/>
        <w:t>Εγγύηση συμμετοχής</w:t>
      </w:r>
      <w:r>
        <w:rPr>
          <w:rStyle w:val="WW-FootnoteReference2"/>
          <w:lang w:val="el-GR"/>
        </w:rPr>
        <w:footnoteReference w:id="36"/>
      </w:r>
      <w:bookmarkEnd w:id="40"/>
      <w:bookmarkEnd w:id="41"/>
    </w:p>
    <w:p w14:paraId="42B56FDE" w14:textId="7939AAF0"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b/>
          <w:bCs/>
          <w:sz w:val="24"/>
          <w:lang w:val="el-GR"/>
        </w:rPr>
        <w:t xml:space="preserve">2.2.2.1. </w:t>
      </w:r>
      <w:r w:rsidRPr="00822B38">
        <w:rPr>
          <w:rFonts w:ascii="Times New Roman" w:hAnsi="Times New Roman" w:cs="Times New Roman"/>
          <w:sz w:val="24"/>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Pr="00822B38">
        <w:rPr>
          <w:rFonts w:ascii="Times New Roman" w:hAnsi="Times New Roman" w:cs="Times New Roman"/>
          <w:sz w:val="24"/>
          <w:vertAlign w:val="superscript"/>
        </w:rPr>
        <w:footnoteReference w:id="37"/>
      </w:r>
      <w:r w:rsidRPr="00822B38">
        <w:rPr>
          <w:rFonts w:ascii="Times New Roman" w:hAnsi="Times New Roman" w:cs="Times New Roman"/>
          <w:sz w:val="24"/>
          <w:lang w:val="el-GR"/>
        </w:rPr>
        <w:t xml:space="preserve">, ποσού δύο χιλιάδων </w:t>
      </w:r>
      <w:r w:rsidR="00E35F43">
        <w:rPr>
          <w:rFonts w:ascii="Times New Roman" w:hAnsi="Times New Roman" w:cs="Times New Roman"/>
          <w:sz w:val="24"/>
          <w:lang w:val="el-GR"/>
        </w:rPr>
        <w:t xml:space="preserve">ενενήντα </w:t>
      </w:r>
      <w:r w:rsidRPr="00822B38">
        <w:rPr>
          <w:rFonts w:ascii="Times New Roman" w:hAnsi="Times New Roman" w:cs="Times New Roman"/>
          <w:sz w:val="24"/>
          <w:lang w:val="el-GR"/>
        </w:rPr>
        <w:t>ευρώ</w:t>
      </w:r>
      <w:r w:rsidR="00E35F43">
        <w:rPr>
          <w:rFonts w:ascii="Times New Roman" w:hAnsi="Times New Roman" w:cs="Times New Roman"/>
          <w:sz w:val="24"/>
          <w:lang w:val="el-GR"/>
        </w:rPr>
        <w:t xml:space="preserve"> &amp; ογδόντα λεπτών</w:t>
      </w:r>
      <w:r w:rsidRPr="00822B38">
        <w:rPr>
          <w:rFonts w:ascii="Times New Roman" w:hAnsi="Times New Roman" w:cs="Times New Roman"/>
          <w:sz w:val="24"/>
          <w:vertAlign w:val="superscript"/>
        </w:rPr>
        <w:footnoteReference w:id="38"/>
      </w:r>
      <w:r w:rsidRPr="00822B38">
        <w:rPr>
          <w:rFonts w:ascii="Times New Roman" w:hAnsi="Times New Roman" w:cs="Times New Roman"/>
          <w:sz w:val="24"/>
          <w:lang w:val="el-GR"/>
        </w:rPr>
        <w:t xml:space="preserve"> (2.0</w:t>
      </w:r>
      <w:r w:rsidR="00E35F43">
        <w:rPr>
          <w:rFonts w:ascii="Times New Roman" w:hAnsi="Times New Roman" w:cs="Times New Roman"/>
          <w:sz w:val="24"/>
          <w:lang w:val="el-GR"/>
        </w:rPr>
        <w:t>9</w:t>
      </w:r>
      <w:r w:rsidRPr="00822B38">
        <w:rPr>
          <w:rFonts w:ascii="Times New Roman" w:hAnsi="Times New Roman" w:cs="Times New Roman"/>
          <w:sz w:val="24"/>
          <w:lang w:val="el-GR"/>
        </w:rPr>
        <w:t>0,</w:t>
      </w:r>
      <w:r w:rsidR="00E35F43">
        <w:rPr>
          <w:rFonts w:ascii="Times New Roman" w:hAnsi="Times New Roman" w:cs="Times New Roman"/>
          <w:sz w:val="24"/>
          <w:lang w:val="el-GR"/>
        </w:rPr>
        <w:t>8</w:t>
      </w:r>
      <w:r w:rsidRPr="00822B38">
        <w:rPr>
          <w:rFonts w:ascii="Times New Roman" w:hAnsi="Times New Roman" w:cs="Times New Roman"/>
          <w:sz w:val="24"/>
          <w:lang w:val="el-GR"/>
        </w:rPr>
        <w:t xml:space="preserve">0€). </w:t>
      </w:r>
    </w:p>
    <w:p w14:paraId="45916F64" w14:textId="77777777" w:rsidR="00822B38" w:rsidRPr="00822B38" w:rsidRDefault="00822B38" w:rsidP="00822B38">
      <w:pPr>
        <w:spacing w:line="360" w:lineRule="auto"/>
        <w:rPr>
          <w:rFonts w:ascii="Times New Roman" w:hAnsi="Times New Roman" w:cs="Times New Roman"/>
          <w:bCs/>
          <w:sz w:val="24"/>
          <w:lang w:val="el-GR"/>
        </w:rPr>
      </w:pPr>
      <w:r w:rsidRPr="00822B38">
        <w:rPr>
          <w:rFonts w:ascii="Times New Roman" w:hAnsi="Times New Roman" w:cs="Times New Roman"/>
          <w:sz w:val="24"/>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776B1DB3" w14:textId="77777777" w:rsidR="00822B38" w:rsidRPr="00822B38" w:rsidRDefault="00822B38" w:rsidP="00822B38">
      <w:pPr>
        <w:spacing w:line="360" w:lineRule="auto"/>
        <w:rPr>
          <w:rFonts w:ascii="Times New Roman" w:hAnsi="Times New Roman" w:cs="Times New Roman"/>
          <w:bCs/>
          <w:sz w:val="24"/>
          <w:lang w:val="el-GR"/>
        </w:rPr>
      </w:pPr>
      <w:r w:rsidRPr="00822B38">
        <w:rPr>
          <w:rFonts w:ascii="Times New Roman" w:hAnsi="Times New Roman" w:cs="Times New Roman"/>
          <w:bCs/>
          <w:sz w:val="24"/>
          <w:lang w:val="el-GR"/>
        </w:rPr>
        <w:t>Η εγγύηση συμμετοχής πρέπει να ισχύει τουλάχιστον για τριάντα (30) ημέρες μετά τη λήξη του χρόνου ισχύος της προσφοράς του άρθρου 2.4.5 της παρούσας,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14:paraId="635F5C14" w14:textId="77777777" w:rsidR="00822B38" w:rsidRPr="00822B38" w:rsidRDefault="00822B38" w:rsidP="00822B38">
      <w:pPr>
        <w:spacing w:line="360" w:lineRule="auto"/>
        <w:rPr>
          <w:rFonts w:ascii="Times New Roman" w:hAnsi="Times New Roman" w:cs="Times New Roman"/>
          <w:bCs/>
          <w:sz w:val="24"/>
          <w:lang w:val="el-GR"/>
        </w:rPr>
      </w:pPr>
      <w:r w:rsidRPr="00822B38">
        <w:rPr>
          <w:rFonts w:ascii="Times New Roman" w:hAnsi="Times New Roman" w:cs="Times New Roman"/>
          <w:bCs/>
          <w:sz w:val="24"/>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5C5C5570" w14:textId="77777777" w:rsidR="00822B38" w:rsidRPr="00822B38" w:rsidRDefault="00822B38" w:rsidP="00822B38">
      <w:pPr>
        <w:spacing w:line="360" w:lineRule="auto"/>
        <w:rPr>
          <w:rFonts w:ascii="Times New Roman" w:hAnsi="Times New Roman" w:cs="Times New Roman"/>
          <w:bCs/>
          <w:sz w:val="24"/>
          <w:lang w:val="el-GR"/>
        </w:rPr>
      </w:pPr>
      <w:r w:rsidRPr="00822B38">
        <w:rPr>
          <w:rFonts w:ascii="Times New Roman" w:hAnsi="Times New Roman" w:cs="Times New Roman"/>
          <w:b/>
          <w:bCs/>
          <w:sz w:val="24"/>
          <w:lang w:val="el-GR"/>
        </w:rPr>
        <w:t>2.2.2.2.</w:t>
      </w:r>
      <w:r w:rsidRPr="00822B38">
        <w:rPr>
          <w:rFonts w:ascii="Times New Roman" w:hAnsi="Times New Roman" w:cs="Times New Roman"/>
          <w:b/>
          <w:sz w:val="24"/>
          <w:lang w:val="el-GR"/>
        </w:rPr>
        <w:t xml:space="preserve"> </w:t>
      </w:r>
      <w:r w:rsidRPr="00822B38">
        <w:rPr>
          <w:rFonts w:ascii="Times New Roman" w:hAnsi="Times New Roman" w:cs="Times New Roman"/>
          <w:sz w:val="24"/>
          <w:lang w:val="el-GR"/>
        </w:rPr>
        <w:t xml:space="preserve">Η εγγύηση συμμετοχής επιστρέφεται στον ανάδοχο με την προσκόμιση της εγγύησης καλής </w:t>
      </w:r>
      <w:r w:rsidRPr="00822B38">
        <w:rPr>
          <w:rFonts w:ascii="Times New Roman" w:hAnsi="Times New Roman" w:cs="Times New Roman"/>
          <w:bCs/>
          <w:sz w:val="24"/>
          <w:lang w:val="el-GR"/>
        </w:rPr>
        <w:t xml:space="preserve">εκτέλεσης. </w:t>
      </w:r>
    </w:p>
    <w:p w14:paraId="5D469249" w14:textId="77777777" w:rsidR="00822B38" w:rsidRPr="00822B38" w:rsidRDefault="00822B38" w:rsidP="00822B38">
      <w:pPr>
        <w:spacing w:line="360" w:lineRule="auto"/>
        <w:rPr>
          <w:rFonts w:ascii="Times New Roman" w:hAnsi="Times New Roman" w:cs="Times New Roman"/>
          <w:b/>
          <w:sz w:val="24"/>
          <w:lang w:val="el-GR"/>
        </w:rPr>
      </w:pPr>
      <w:r w:rsidRPr="00822B38">
        <w:rPr>
          <w:rFonts w:ascii="Times New Roman" w:hAnsi="Times New Roman" w:cs="Times New Roman"/>
          <w:bCs/>
          <w:sz w:val="24"/>
          <w:lang w:val="el-GR"/>
        </w:rPr>
        <w:t>Η εγγύηση συμμετοχής επιστρέφεται στους λοιπούς προσφέροντες, σύμφωνα με τα ειδικότερα οριζόμενα στην παρ. 3 του άρθρου 72 του ν. 4412/2016</w:t>
      </w:r>
      <w:r w:rsidRPr="00822B38">
        <w:rPr>
          <w:rFonts w:ascii="Times New Roman" w:hAnsi="Times New Roman" w:cs="Times New Roman"/>
          <w:bCs/>
          <w:sz w:val="24"/>
          <w:vertAlign w:val="superscript"/>
        </w:rPr>
        <w:footnoteReference w:id="39"/>
      </w:r>
      <w:r w:rsidRPr="00822B38">
        <w:rPr>
          <w:rFonts w:ascii="Times New Roman" w:hAnsi="Times New Roman" w:cs="Times New Roman"/>
          <w:bCs/>
          <w:sz w:val="24"/>
          <w:lang w:val="el-GR"/>
        </w:rPr>
        <w:t>.</w:t>
      </w:r>
    </w:p>
    <w:p w14:paraId="7766EA3C"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b/>
          <w:sz w:val="24"/>
          <w:lang w:val="el-GR"/>
        </w:rPr>
        <w:t>2.2.2.3.</w:t>
      </w:r>
      <w:r w:rsidRPr="00822B38">
        <w:rPr>
          <w:rFonts w:ascii="Times New Roman" w:hAnsi="Times New Roman" w:cs="Times New Roman"/>
          <w:sz w:val="24"/>
          <w:lang w:val="el-GR"/>
        </w:rPr>
        <w:t xml:space="preserve"> 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w:t>
      </w:r>
      <w:proofErr w:type="spellStart"/>
      <w:r w:rsidRPr="00822B38">
        <w:rPr>
          <w:rFonts w:ascii="Times New Roman" w:hAnsi="Times New Roman" w:cs="Times New Roman"/>
          <w:sz w:val="24"/>
          <w:lang w:val="el-GR"/>
        </w:rPr>
        <w:t>στ</w:t>
      </w:r>
      <w:proofErr w:type="spellEnd"/>
      <w:r w:rsidRPr="00822B38">
        <w:rPr>
          <w:rFonts w:ascii="Times New Roman" w:hAnsi="Times New Roman" w:cs="Times New Roman"/>
          <w:sz w:val="24"/>
          <w:lang w:val="el-GR"/>
        </w:rPr>
        <w:t xml:space="preserve">) δεν ανταποκριθεί στη σχετική πρόσκληση της αναθέτουσας αρχής να εξηγήσει την τιμή ή το κόστος της προσφοράς του εντός της </w:t>
      </w:r>
      <w:proofErr w:type="spellStart"/>
      <w:r w:rsidRPr="00822B38">
        <w:rPr>
          <w:rFonts w:ascii="Times New Roman" w:hAnsi="Times New Roman" w:cs="Times New Roman"/>
          <w:sz w:val="24"/>
          <w:lang w:val="el-GR"/>
        </w:rPr>
        <w:t>τεθείσας</w:t>
      </w:r>
      <w:proofErr w:type="spellEnd"/>
      <w:r w:rsidRPr="00822B38">
        <w:rPr>
          <w:rFonts w:ascii="Times New Roman" w:hAnsi="Times New Roman" w:cs="Times New Roman"/>
          <w:sz w:val="24"/>
          <w:lang w:val="el-GR"/>
        </w:rPr>
        <w:t xml:space="preserve"> προθεσμίας και η προσφορά του απορριφθεί</w:t>
      </w:r>
      <w:r w:rsidRPr="00822B38">
        <w:rPr>
          <w:rFonts w:ascii="Times New Roman" w:hAnsi="Times New Roman" w:cs="Times New Roman"/>
          <w:sz w:val="24"/>
          <w:vertAlign w:val="superscript"/>
        </w:rPr>
        <w:footnoteReference w:id="40"/>
      </w:r>
      <w:r w:rsidRPr="00822B38">
        <w:rPr>
          <w:rFonts w:ascii="Times New Roman" w:hAnsi="Times New Roman" w:cs="Times New Roman"/>
          <w:sz w:val="24"/>
          <w:lang w:val="el-GR"/>
        </w:rPr>
        <w:t xml:space="preserve">, ζ) στις περιπτώσεις των παρ. 3, 4 και 5 του άρθρου 103 του ν. 4412/2016, περί πρόσκλησης για υποβολή δικαιολογητικών από τον προσωρινό ανάδοχο, αν, κατά τον έλεγχο των </w:t>
      </w:r>
      <w:r w:rsidRPr="00822B38">
        <w:rPr>
          <w:rFonts w:ascii="Times New Roman" w:hAnsi="Times New Roman" w:cs="Times New Roman"/>
          <w:sz w:val="24"/>
          <w:lang w:val="el-GR"/>
        </w:rPr>
        <w:lastRenderedPageBreak/>
        <w:t>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576AD48E" w14:textId="77777777" w:rsidR="00822B38" w:rsidRPr="00822B38" w:rsidRDefault="00822B38" w:rsidP="00822B38">
      <w:pPr>
        <w:rPr>
          <w:rFonts w:ascii="Times New Roman" w:hAnsi="Times New Roman" w:cs="Times New Roman"/>
          <w:lang w:val="el-GR"/>
        </w:rPr>
      </w:pPr>
    </w:p>
    <w:p w14:paraId="3C2D86F7" w14:textId="77777777" w:rsidR="003929DA" w:rsidRPr="00121DCB" w:rsidRDefault="003929DA" w:rsidP="00B63FC9">
      <w:pPr>
        <w:pStyle w:val="3"/>
        <w:spacing w:before="120"/>
        <w:rPr>
          <w:rFonts w:ascii="Times New Roman" w:hAnsi="Times New Roman"/>
          <w:lang w:val="el-GR"/>
        </w:rPr>
      </w:pPr>
      <w:bookmarkStart w:id="42" w:name="_Toc171340895"/>
      <w:bookmarkStart w:id="43" w:name="_Toc172805988"/>
      <w:r w:rsidRPr="00822B38">
        <w:rPr>
          <w:rFonts w:ascii="Times New Roman" w:hAnsi="Times New Roman"/>
          <w:lang w:val="el-GR"/>
        </w:rPr>
        <w:t>2.2.3</w:t>
      </w:r>
      <w:r w:rsidRPr="00822B38">
        <w:rPr>
          <w:rFonts w:ascii="Times New Roman" w:hAnsi="Times New Roman"/>
          <w:lang w:val="el-GR"/>
        </w:rPr>
        <w:tab/>
        <w:t>Λόγοι αποκλεισμού</w:t>
      </w:r>
      <w:r w:rsidRPr="00822B38">
        <w:rPr>
          <w:rStyle w:val="WW-FootnoteReference7"/>
          <w:rFonts w:ascii="Times New Roman" w:hAnsi="Times New Roman"/>
          <w:lang w:val="el-GR"/>
        </w:rPr>
        <w:footnoteReference w:id="41"/>
      </w:r>
      <w:bookmarkEnd w:id="42"/>
      <w:bookmarkEnd w:id="43"/>
      <w:r w:rsidRPr="00822B38">
        <w:rPr>
          <w:rFonts w:ascii="Times New Roman" w:hAnsi="Times New Roman"/>
          <w:lang w:val="el-GR"/>
        </w:rPr>
        <w:t xml:space="preserve"> </w:t>
      </w:r>
    </w:p>
    <w:p w14:paraId="14960D89" w14:textId="77777777" w:rsidR="00822B38" w:rsidRPr="00822B38" w:rsidRDefault="00822B38" w:rsidP="00822B38">
      <w:pPr>
        <w:spacing w:before="120" w:line="360" w:lineRule="auto"/>
        <w:rPr>
          <w:rFonts w:ascii="Times New Roman" w:hAnsi="Times New Roman" w:cs="Times New Roman"/>
          <w:b/>
          <w:bCs/>
          <w:sz w:val="24"/>
          <w:lang w:val="el-GR"/>
        </w:rPr>
      </w:pPr>
      <w:r w:rsidRPr="00822B38">
        <w:rPr>
          <w:rFonts w:ascii="Times New Roman" w:hAnsi="Times New Roman" w:cs="Times New Roman"/>
          <w:sz w:val="24"/>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5B9201A8"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b/>
          <w:bCs/>
          <w:sz w:val="24"/>
          <w:lang w:val="el-GR"/>
        </w:rPr>
        <w:t xml:space="preserve">2.2.3.1. </w:t>
      </w:r>
      <w:r w:rsidRPr="00822B38">
        <w:rPr>
          <w:rFonts w:ascii="Times New Roman" w:hAnsi="Times New Roman" w:cs="Times New Roman"/>
          <w:sz w:val="24"/>
          <w:lang w:val="el-GR"/>
        </w:rPr>
        <w:t xml:space="preserve"> Όταν υπάρχει σε βάρος του αμετάκλητη</w:t>
      </w:r>
      <w:r w:rsidRPr="00822B38">
        <w:rPr>
          <w:rFonts w:ascii="Times New Roman" w:hAnsi="Times New Roman" w:cs="Times New Roman"/>
          <w:sz w:val="24"/>
          <w:vertAlign w:val="superscript"/>
          <w:lang w:val="el-GR"/>
        </w:rPr>
        <w:footnoteReference w:id="42"/>
      </w:r>
      <w:r w:rsidRPr="00822B38">
        <w:rPr>
          <w:rFonts w:ascii="Times New Roman" w:hAnsi="Times New Roman" w:cs="Times New Roman"/>
          <w:sz w:val="24"/>
          <w:lang w:val="el-GR"/>
        </w:rPr>
        <w:t xml:space="preserve"> καταδικαστική απόφαση για ένα από τα ακόλουθα εγκλήματα: </w:t>
      </w:r>
    </w:p>
    <w:p w14:paraId="0B566F6A"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822B38">
        <w:rPr>
          <w:rFonts w:ascii="Times New Roman" w:hAnsi="Times New Roman" w:cs="Times New Roman"/>
          <w:sz w:val="24"/>
        </w:rPr>
        <w:t>L</w:t>
      </w:r>
      <w:r w:rsidRPr="00822B38">
        <w:rPr>
          <w:rFonts w:ascii="Times New Roman" w:hAnsi="Times New Roman" w:cs="Times New Roman"/>
          <w:sz w:val="24"/>
          <w:lang w:val="el-GR"/>
        </w:rPr>
        <w:t xml:space="preserve"> 300 της 11.11.2008 σ.42), και τα εγκλήματα του άρθρου 187 του Ποινικού Κώδικα (εγκληματική οργάνωση),</w:t>
      </w:r>
    </w:p>
    <w:p w14:paraId="0DFCDFC5"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sidRPr="00822B38">
        <w:rPr>
          <w:rFonts w:ascii="Times New Roman" w:hAnsi="Times New Roman" w:cs="Times New Roman"/>
          <w:sz w:val="24"/>
        </w:rPr>
        <w:t>C</w:t>
      </w:r>
      <w:r w:rsidRPr="00822B38">
        <w:rPr>
          <w:rFonts w:ascii="Times New Roman" w:hAnsi="Times New Roman" w:cs="Times New Roman"/>
          <w:sz w:val="24"/>
          <w:lang w:val="el-GR"/>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822B38">
        <w:rPr>
          <w:rFonts w:ascii="Times New Roman" w:hAnsi="Times New Roman" w:cs="Times New Roman"/>
          <w:sz w:val="24"/>
        </w:rPr>
        <w:t>L</w:t>
      </w:r>
      <w:r w:rsidRPr="00822B38">
        <w:rPr>
          <w:rFonts w:ascii="Times New Roman" w:hAnsi="Times New Roman" w:cs="Times New Roman"/>
          <w:sz w:val="24"/>
          <w:lang w:val="el-GR"/>
        </w:rPr>
        <w:t xml:space="preserve">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9214D20" w14:textId="77777777" w:rsidR="00822B38" w:rsidRPr="00822B38" w:rsidRDefault="00822B38" w:rsidP="00822B38">
      <w:pPr>
        <w:suppressAutoHyphens w:val="0"/>
        <w:autoSpaceDE w:val="0"/>
        <w:autoSpaceDN w:val="0"/>
        <w:adjustRightInd w:val="0"/>
        <w:spacing w:line="360" w:lineRule="auto"/>
        <w:rPr>
          <w:rFonts w:ascii="Times New Roman" w:hAnsi="Times New Roman" w:cs="Times New Roman"/>
          <w:sz w:val="24"/>
          <w:lang w:val="el-GR"/>
        </w:rPr>
      </w:pPr>
      <w:r w:rsidRPr="00822B38">
        <w:rPr>
          <w:rFonts w:ascii="Times New Roman" w:hAnsi="Times New Roman" w:cs="Times New Roman"/>
          <w:sz w:val="24"/>
          <w:lang w:val="el-GR"/>
        </w:rPr>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822B38">
        <w:rPr>
          <w:rFonts w:ascii="Times New Roman" w:hAnsi="Times New Roman" w:cs="Times New Roman"/>
          <w:sz w:val="24"/>
          <w:vertAlign w:val="superscript"/>
          <w:lang w:val="el-GR"/>
        </w:rPr>
        <w:t>ης</w:t>
      </w:r>
      <w:r w:rsidRPr="00822B38">
        <w:rPr>
          <w:rFonts w:ascii="Times New Roman" w:hAnsi="Times New Roman" w:cs="Times New Roman"/>
          <w:sz w:val="24"/>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Pr="00822B38">
        <w:rPr>
          <w:rFonts w:ascii="Times New Roman" w:hAnsi="Times New Roman" w:cs="Times New Roman"/>
          <w:sz w:val="24"/>
          <w:lang w:val="en-US"/>
        </w:rPr>
        <w:t>L</w:t>
      </w:r>
      <w:r w:rsidRPr="00822B38">
        <w:rPr>
          <w:rFonts w:ascii="Times New Roman" w:hAnsi="Times New Roman" w:cs="Times New Roman"/>
          <w:sz w:val="24"/>
          <w:lang w:val="el-GR"/>
        </w:rPr>
        <w:t xml:space="preserve"> 198/28.07.2017) και τα εγκλήματα των άρθρων 159Α (δωροδοκία πολιτικών προσώπων), 216 (πλαστογραφία), 236 (δωροδοκία υπαλλήλου), 237 παρ. 2-4 </w:t>
      </w:r>
      <w:r w:rsidRPr="00822B38">
        <w:rPr>
          <w:rFonts w:ascii="Times New Roman" w:hAnsi="Times New Roman" w:cs="Times New Roman"/>
          <w:sz w:val="24"/>
          <w:lang w:val="el-GR"/>
        </w:rPr>
        <w:lastRenderedPageBreak/>
        <w:t>(δωροδοκία δικαστικών λειτουργών), 242 (ψευδής βεβαίωση, νόθευση κ.λπ.) 374 (διακεκριμένη κλοπή), 375 (υπεξαίρεση), 386 (απάτη), 386Α (απάτη με υπολογιστή), 386Β (</w:t>
      </w:r>
      <w:r w:rsidRPr="00822B38">
        <w:rPr>
          <w:rFonts w:ascii="Times New Roman" w:hAnsi="Times New Roman" w:cs="Times New Roman"/>
          <w:sz w:val="24"/>
          <w:lang w:val="el-GR" w:eastAsia="el-GR"/>
        </w:rPr>
        <w:t xml:space="preserve">απάτη σχετική με τις επιχορηγήσεις), 390 (απιστία) του Ποινικού Κώδικα και των άρθρων 155 </w:t>
      </w:r>
      <w:proofErr w:type="spellStart"/>
      <w:r w:rsidRPr="00822B38">
        <w:rPr>
          <w:rFonts w:ascii="Times New Roman" w:hAnsi="Times New Roman" w:cs="Times New Roman"/>
          <w:sz w:val="24"/>
          <w:lang w:val="el-GR" w:eastAsia="el-GR"/>
        </w:rPr>
        <w:t>επ</w:t>
      </w:r>
      <w:proofErr w:type="spellEnd"/>
      <w:r w:rsidRPr="00822B38">
        <w:rPr>
          <w:rFonts w:ascii="Times New Roman" w:hAnsi="Times New Roman" w:cs="Times New Roman"/>
          <w:sz w:val="24"/>
          <w:lang w:val="el-GR"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4D98A62E"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822B38">
        <w:rPr>
          <w:rFonts w:ascii="Times New Roman" w:hAnsi="Times New Roman" w:cs="Times New Roman"/>
          <w:sz w:val="24"/>
          <w:vertAlign w:val="superscript"/>
          <w:lang w:val="el-GR"/>
        </w:rPr>
        <w:t>ης</w:t>
      </w:r>
      <w:r w:rsidRPr="00822B38">
        <w:rPr>
          <w:rFonts w:ascii="Times New Roman" w:hAnsi="Times New Roman" w:cs="Times New Roman"/>
          <w:sz w:val="24"/>
          <w:lang w:val="el-GR"/>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822B38">
        <w:rPr>
          <w:rFonts w:ascii="Times New Roman" w:hAnsi="Times New Roman" w:cs="Times New Roman"/>
          <w:sz w:val="24"/>
        </w:rPr>
        <w:t>L</w:t>
      </w:r>
      <w:r w:rsidRPr="00822B38">
        <w:rPr>
          <w:rFonts w:ascii="Times New Roman" w:hAnsi="Times New Roman" w:cs="Times New Roman"/>
          <w:sz w:val="24"/>
          <w:lang w:val="el-GR"/>
        </w:rPr>
        <w:t xml:space="preserve">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742C1F94"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822B38">
        <w:rPr>
          <w:rFonts w:ascii="Times New Roman" w:hAnsi="Times New Roman" w:cs="Times New Roman"/>
          <w:sz w:val="24"/>
          <w:lang w:val="el-GR"/>
        </w:rPr>
        <w:t>αριθμ</w:t>
      </w:r>
      <w:proofErr w:type="spellEnd"/>
      <w:r w:rsidRPr="00822B38">
        <w:rPr>
          <w:rFonts w:ascii="Times New Roman" w:hAnsi="Times New Roman" w:cs="Times New Roman"/>
          <w:sz w:val="24"/>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822B38">
        <w:rPr>
          <w:rFonts w:ascii="Times New Roman" w:hAnsi="Times New Roman" w:cs="Times New Roman"/>
          <w:sz w:val="24"/>
          <w:lang w:val="en-US"/>
        </w:rPr>
        <w:t>L</w:t>
      </w:r>
      <w:r w:rsidRPr="00822B38">
        <w:rPr>
          <w:rFonts w:ascii="Times New Roman" w:hAnsi="Times New Roman" w:cs="Times New Roman"/>
          <w:sz w:val="24"/>
          <w:lang w:val="el-GR"/>
        </w:rPr>
        <w:t xml:space="preserve"> 141/05.06.2015) και τα εγκλήματα των άρθρων 2 και 39 του ν. 4557/2018 (Α’ 139), </w:t>
      </w:r>
    </w:p>
    <w:p w14:paraId="5BC46E0B" w14:textId="77777777" w:rsidR="00822B38" w:rsidRPr="00822B38" w:rsidRDefault="00822B38" w:rsidP="00822B38">
      <w:pPr>
        <w:spacing w:line="360" w:lineRule="auto"/>
        <w:rPr>
          <w:rFonts w:ascii="Times New Roman" w:hAnsi="Times New Roman" w:cs="Times New Roman"/>
          <w:sz w:val="24"/>
          <w:lang w:val="el-GR"/>
        </w:rPr>
      </w:pPr>
      <w:proofErr w:type="spellStart"/>
      <w:r w:rsidRPr="00822B38">
        <w:rPr>
          <w:rFonts w:ascii="Times New Roman" w:hAnsi="Times New Roman" w:cs="Times New Roman"/>
          <w:sz w:val="24"/>
          <w:lang w:val="el-GR"/>
        </w:rPr>
        <w:t>στ</w:t>
      </w:r>
      <w:proofErr w:type="spellEnd"/>
      <w:r w:rsidRPr="00822B38">
        <w:rPr>
          <w:rFonts w:ascii="Times New Roman" w:hAnsi="Times New Roman" w:cs="Times New Roman"/>
          <w:sz w:val="24"/>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822B38">
        <w:rPr>
          <w:rFonts w:ascii="Times New Roman" w:hAnsi="Times New Roman" w:cs="Times New Roman"/>
          <w:sz w:val="24"/>
        </w:rPr>
        <w:t>L</w:t>
      </w:r>
      <w:r w:rsidRPr="00822B38">
        <w:rPr>
          <w:rFonts w:ascii="Times New Roman" w:hAnsi="Times New Roman" w:cs="Times New Roman"/>
          <w:sz w:val="24"/>
          <w:lang w:val="el-GR"/>
        </w:rPr>
        <w:t xml:space="preserve"> 101 της 15.4.2011, σ. 1), και τα εγκλήματα του άρθρου 323Α του Ποινικού Κώδικα (εμπορία ανθρώπων). </w:t>
      </w:r>
    </w:p>
    <w:p w14:paraId="19BE90D0" w14:textId="77777777" w:rsidR="00822B38" w:rsidRPr="00822B38" w:rsidRDefault="00822B38" w:rsidP="00822B38">
      <w:pPr>
        <w:spacing w:line="360" w:lineRule="auto"/>
        <w:rPr>
          <w:rFonts w:ascii="Times New Roman" w:hAnsi="Times New Roman" w:cs="Times New Roman"/>
          <w:sz w:val="24"/>
          <w:lang w:val="el-GR" w:eastAsia="zh-CN"/>
        </w:rPr>
      </w:pPr>
      <w:r w:rsidRPr="00822B38">
        <w:rPr>
          <w:rFonts w:ascii="Times New Roman" w:hAnsi="Times New Roman" w:cs="Times New Roman"/>
          <w:sz w:val="24"/>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Pr="00822B38">
        <w:rPr>
          <w:rFonts w:ascii="Times New Roman" w:hAnsi="Times New Roman" w:cs="Times New Roman"/>
          <w:sz w:val="24"/>
          <w:lang w:val="el-GR" w:eastAsia="zh-CN"/>
        </w:rPr>
        <w:t xml:space="preserve">Η υποχρέωση του προηγούμενου εδαφίου αφορά: </w:t>
      </w:r>
    </w:p>
    <w:p w14:paraId="3EC635DB"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lastRenderedPageBreak/>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550CF889" w14:textId="77777777" w:rsidR="00822B38" w:rsidRPr="00822B38" w:rsidRDefault="00822B38" w:rsidP="00822B38">
      <w:pPr>
        <w:suppressAutoHyphens w:val="0"/>
        <w:spacing w:after="160" w:line="360" w:lineRule="auto"/>
        <w:rPr>
          <w:rFonts w:ascii="Times New Roman" w:hAnsi="Times New Roman" w:cs="Times New Roman"/>
          <w:sz w:val="24"/>
          <w:lang w:val="el-GR"/>
        </w:rPr>
      </w:pPr>
      <w:r w:rsidRPr="00822B38">
        <w:rPr>
          <w:rFonts w:ascii="Times New Roman" w:hAnsi="Times New Roman" w:cs="Times New Roman"/>
          <w:sz w:val="24"/>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DA781C6" w14:textId="77777777" w:rsidR="00822B38" w:rsidRPr="00822B38" w:rsidRDefault="00822B38" w:rsidP="00822B38">
      <w:pPr>
        <w:suppressAutoHyphens w:val="0"/>
        <w:spacing w:after="160" w:line="360" w:lineRule="auto"/>
        <w:rPr>
          <w:rFonts w:ascii="Times New Roman" w:hAnsi="Times New Roman" w:cs="Times New Roman"/>
          <w:sz w:val="24"/>
          <w:lang w:val="el-GR"/>
        </w:rPr>
      </w:pPr>
      <w:r w:rsidRPr="00822B38">
        <w:rPr>
          <w:rFonts w:ascii="Times New Roman" w:hAnsi="Times New Roman" w:cs="Times New Roman"/>
          <w:sz w:val="24"/>
          <w:lang w:val="el-GR"/>
        </w:rPr>
        <w:t>- στις περιπτώσεις Συνεταιρισμών, τα μέλη του Διοικητικού Συμβουλίου.</w:t>
      </w:r>
    </w:p>
    <w:p w14:paraId="4E2A793F" w14:textId="77777777" w:rsidR="00822B38" w:rsidRPr="00822B38" w:rsidRDefault="00822B38" w:rsidP="00822B38">
      <w:pPr>
        <w:suppressAutoHyphens w:val="0"/>
        <w:spacing w:after="160" w:line="360" w:lineRule="auto"/>
        <w:rPr>
          <w:rFonts w:ascii="Times New Roman" w:hAnsi="Times New Roman" w:cs="Times New Roman"/>
          <w:b/>
          <w:sz w:val="24"/>
          <w:lang w:val="el-GR"/>
        </w:rPr>
      </w:pPr>
      <w:r w:rsidRPr="00822B38">
        <w:rPr>
          <w:rFonts w:ascii="Times New Roman" w:hAnsi="Times New Roman" w:cs="Times New Roman"/>
          <w:sz w:val="24"/>
          <w:lang w:val="el-GR"/>
        </w:rPr>
        <w:t>- σε όλες τις υπόλοιπες περιπτώσεις νομικών προσώπων, τον κατά περίπτωση  νόμιμο εκπρόσωπο.</w:t>
      </w:r>
    </w:p>
    <w:p w14:paraId="4E7A4A84" w14:textId="77777777" w:rsidR="00822B38" w:rsidRPr="00822B38" w:rsidRDefault="00822B38" w:rsidP="00822B38">
      <w:pPr>
        <w:suppressAutoHyphens w:val="0"/>
        <w:spacing w:after="160" w:line="360" w:lineRule="auto"/>
        <w:rPr>
          <w:rFonts w:ascii="Times New Roman" w:hAnsi="Times New Roman" w:cs="Times New Roman"/>
          <w:b/>
          <w:bCs/>
          <w:sz w:val="24"/>
          <w:lang w:val="el-GR"/>
        </w:rPr>
      </w:pPr>
      <w:r w:rsidRPr="00822B38">
        <w:rPr>
          <w:rFonts w:ascii="Times New Roman" w:hAnsi="Times New Roman" w:cs="Times New Roman"/>
          <w:b/>
          <w:sz w:val="24"/>
          <w:lang w:val="el-GR"/>
        </w:rPr>
        <w:t>Εάν στις ως άνω περιπτώσεις (α) έως (</w:t>
      </w:r>
      <w:proofErr w:type="spellStart"/>
      <w:r w:rsidRPr="00822B38">
        <w:rPr>
          <w:rFonts w:ascii="Times New Roman" w:hAnsi="Times New Roman" w:cs="Times New Roman"/>
          <w:b/>
          <w:sz w:val="24"/>
          <w:lang w:val="el-GR"/>
        </w:rPr>
        <w:t>στ</w:t>
      </w:r>
      <w:proofErr w:type="spellEnd"/>
      <w:r w:rsidRPr="00822B38">
        <w:rPr>
          <w:rFonts w:ascii="Times New Roman" w:hAnsi="Times New Roman" w:cs="Times New Roman"/>
          <w:b/>
          <w:sz w:val="24"/>
          <w:lang w:val="el-GR"/>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822B38">
        <w:rPr>
          <w:rFonts w:ascii="Times New Roman" w:hAnsi="Times New Roman" w:cs="Times New Roman"/>
          <w:sz w:val="24"/>
          <w:lang w:val="el-GR"/>
        </w:rPr>
        <w:t xml:space="preserve">. </w:t>
      </w:r>
    </w:p>
    <w:p w14:paraId="4489819F"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b/>
          <w:bCs/>
          <w:sz w:val="24"/>
          <w:lang w:val="el-GR"/>
        </w:rPr>
        <w:t>2.2.3.2.</w:t>
      </w:r>
      <w:r w:rsidRPr="00822B38">
        <w:rPr>
          <w:rFonts w:ascii="Times New Roman" w:hAnsi="Times New Roman" w:cs="Times New Roman"/>
          <w:sz w:val="24"/>
          <w:lang w:val="el-GR"/>
        </w:rPr>
        <w:t xml:space="preserve"> Στις ακόλουθες περιπτώσεις:</w:t>
      </w:r>
    </w:p>
    <w:p w14:paraId="6A3E782B"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7994E76E"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607F50AF" w14:textId="77777777" w:rsidR="00822B38" w:rsidRPr="00822B38" w:rsidRDefault="00822B38" w:rsidP="00822B38">
      <w:pPr>
        <w:suppressAutoHyphens w:val="0"/>
        <w:autoSpaceDE w:val="0"/>
        <w:autoSpaceDN w:val="0"/>
        <w:adjustRightInd w:val="0"/>
        <w:spacing w:after="0" w:line="360" w:lineRule="auto"/>
        <w:rPr>
          <w:rFonts w:ascii="Times New Roman" w:hAnsi="Times New Roman" w:cs="Times New Roman"/>
          <w:sz w:val="24"/>
          <w:lang w:val="el-GR" w:eastAsia="el-GR"/>
        </w:rPr>
      </w:pPr>
      <w:r w:rsidRPr="00822B38">
        <w:rPr>
          <w:rFonts w:ascii="Times New Roman" w:hAnsi="Times New Roman" w:cs="Times New Roman"/>
          <w:sz w:val="24"/>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r w:rsidRPr="00822B38">
        <w:rPr>
          <w:rFonts w:ascii="Times New Roman" w:hAnsi="Times New Roman" w:cs="Times New Roman"/>
          <w:sz w:val="24"/>
          <w:lang w:val="el-GR" w:eastAsia="el-GR"/>
        </w:rPr>
        <w:t xml:space="preserve"> </w:t>
      </w:r>
    </w:p>
    <w:p w14:paraId="0F472ECE" w14:textId="77777777" w:rsidR="00822B38" w:rsidRPr="00822B38" w:rsidRDefault="00822B38" w:rsidP="00822B38">
      <w:pPr>
        <w:suppressAutoHyphens w:val="0"/>
        <w:autoSpaceDE w:val="0"/>
        <w:autoSpaceDN w:val="0"/>
        <w:adjustRightInd w:val="0"/>
        <w:spacing w:after="0" w:line="360" w:lineRule="auto"/>
        <w:rPr>
          <w:rFonts w:ascii="Times New Roman" w:hAnsi="Times New Roman" w:cs="Times New Roman"/>
          <w:sz w:val="24"/>
          <w:lang w:val="el-GR"/>
        </w:rPr>
      </w:pPr>
      <w:r w:rsidRPr="00822B38">
        <w:rPr>
          <w:rFonts w:ascii="Times New Roman" w:hAnsi="Times New Roman" w:cs="Times New Roman"/>
          <w:sz w:val="24"/>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38DB5786"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16120382" w14:textId="77777777" w:rsidR="00E35F43" w:rsidRDefault="00822B38" w:rsidP="00E35F43">
      <w:pPr>
        <w:suppressAutoHyphens w:val="0"/>
        <w:spacing w:after="160" w:line="252" w:lineRule="auto"/>
        <w:rPr>
          <w:rFonts w:ascii="Times New Roman" w:hAnsi="Times New Roman" w:cs="Times New Roman"/>
          <w:b/>
          <w:bCs/>
          <w:i/>
          <w:iCs/>
          <w:lang w:val="el-GR"/>
        </w:rPr>
      </w:pPr>
      <w:r w:rsidRPr="00822B38">
        <w:rPr>
          <w:rFonts w:ascii="Times New Roman" w:hAnsi="Times New Roman" w:cs="Times New Roman"/>
          <w:b/>
          <w:bCs/>
          <w:sz w:val="24"/>
          <w:lang w:val="el-GR"/>
        </w:rPr>
        <w:t xml:space="preserve">2.2.3.3 </w:t>
      </w:r>
      <w:r w:rsidR="00E35F43">
        <w:rPr>
          <w:b/>
          <w:bCs/>
          <w:lang w:val="el-GR"/>
        </w:rPr>
        <w:t>.</w:t>
      </w:r>
      <w:r w:rsidR="00E35F43">
        <w:rPr>
          <w:lang w:val="el-GR"/>
        </w:rPr>
        <w:t xml:space="preserve"> </w:t>
      </w:r>
      <w:r w:rsidR="00E35F43" w:rsidRPr="00822B38">
        <w:rPr>
          <w:rFonts w:ascii="Times New Roman" w:hAnsi="Times New Roman" w:cs="Times New Roman"/>
          <w:b/>
          <w:bCs/>
          <w:i/>
          <w:iCs/>
          <w:lang w:val="el-GR"/>
        </w:rPr>
        <w:t>ΔΕΝ ΕΦΑΡΜΟΖΕΤΑΙ</w:t>
      </w:r>
    </w:p>
    <w:p w14:paraId="53E95B7D" w14:textId="4C1D40C2" w:rsidR="00822B38" w:rsidRPr="00822B38" w:rsidRDefault="00822B38" w:rsidP="00E35F43">
      <w:pPr>
        <w:spacing w:after="0" w:line="360" w:lineRule="auto"/>
        <w:rPr>
          <w:rFonts w:ascii="Times New Roman" w:hAnsi="Times New Roman" w:cs="Times New Roman"/>
          <w:sz w:val="24"/>
          <w:lang w:val="el-GR"/>
        </w:rPr>
      </w:pPr>
    </w:p>
    <w:p w14:paraId="3A67BE53"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b/>
          <w:bCs/>
          <w:sz w:val="24"/>
          <w:lang w:val="el-GR"/>
        </w:rPr>
        <w:lastRenderedPageBreak/>
        <w:t>2.2.3.4.</w:t>
      </w:r>
      <w:r w:rsidRPr="00822B38">
        <w:rPr>
          <w:rFonts w:ascii="Times New Roman" w:hAnsi="Times New Roman" w:cs="Times New Roman"/>
          <w:sz w:val="24"/>
          <w:lang w:val="el-GR"/>
        </w:rPr>
        <w:t xml:space="preserve"> Αποκλείεται</w:t>
      </w:r>
      <w:r w:rsidRPr="00822B38">
        <w:rPr>
          <w:rFonts w:ascii="Times New Roman" w:hAnsi="Times New Roman" w:cs="Times New Roman"/>
          <w:sz w:val="24"/>
          <w:vertAlign w:val="superscript"/>
        </w:rPr>
        <w:footnoteReference w:id="43"/>
      </w:r>
      <w:r w:rsidRPr="00822B38">
        <w:rPr>
          <w:rFonts w:ascii="Times New Roman" w:hAnsi="Times New Roman" w:cs="Times New Roman"/>
          <w:sz w:val="24"/>
          <w:lang w:val="el-GR"/>
        </w:rPr>
        <w:t xml:space="preserve"> από τη συμμετοχή στη διαδικασία σύναψης της παρούσας σύμβασης, οικονομικός φορέας σε οποιαδήποτε από τις ακόλουθες καταστάσεις</w:t>
      </w:r>
      <w:r w:rsidRPr="00822B38">
        <w:rPr>
          <w:rFonts w:ascii="Times New Roman" w:hAnsi="Times New Roman" w:cs="Times New Roman"/>
          <w:sz w:val="24"/>
          <w:vertAlign w:val="superscript"/>
          <w:lang w:val="el-GR"/>
        </w:rPr>
        <w:footnoteReference w:id="44"/>
      </w:r>
      <w:r w:rsidRPr="00822B38">
        <w:rPr>
          <w:rFonts w:ascii="Times New Roman" w:hAnsi="Times New Roman" w:cs="Times New Roman"/>
          <w:sz w:val="24"/>
          <w:lang w:val="el-GR"/>
        </w:rPr>
        <w:t xml:space="preserve">: </w:t>
      </w:r>
    </w:p>
    <w:p w14:paraId="38FD4FEB"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(α) εάν έχει αθετήσει τις υποχρεώσεις που προβλέπονται στην παρ. 2 του άρθρου 18 του ν. 4412/2016</w:t>
      </w:r>
      <w:r w:rsidRPr="00822B38">
        <w:rPr>
          <w:rFonts w:ascii="Times New Roman" w:hAnsi="Times New Roman" w:cs="Times New Roman"/>
          <w:sz w:val="24"/>
          <w:vertAlign w:val="superscript"/>
          <w:lang w:val="el-GR"/>
        </w:rPr>
        <w:footnoteReference w:id="45"/>
      </w:r>
      <w:r w:rsidRPr="00822B38">
        <w:rPr>
          <w:rFonts w:ascii="Times New Roman" w:hAnsi="Times New Roman" w:cs="Times New Roman"/>
          <w:sz w:val="24"/>
          <w:lang w:val="el-GR"/>
        </w:rPr>
        <w:t>, περί αρχών που εφαρμόζονται στις διαδικασίες σύναψης δημοσίων συμβάσεων,</w:t>
      </w:r>
    </w:p>
    <w:p w14:paraId="68EFB513" w14:textId="77777777" w:rsidR="00822B38" w:rsidRPr="00822B38" w:rsidRDefault="00822B38" w:rsidP="00822B38">
      <w:pPr>
        <w:spacing w:line="360" w:lineRule="auto"/>
        <w:rPr>
          <w:rFonts w:ascii="Times New Roman" w:hAnsi="Times New Roman" w:cs="Times New Roman"/>
          <w:i/>
          <w:color w:val="5B9BD5"/>
          <w:sz w:val="24"/>
          <w:lang w:val="el-GR"/>
        </w:rPr>
      </w:pPr>
      <w:r w:rsidRPr="00822B38">
        <w:rPr>
          <w:rFonts w:ascii="Times New Roman" w:hAnsi="Times New Roman" w:cs="Times New Roman"/>
          <w:sz w:val="24"/>
          <w:lang w:val="el-GR"/>
        </w:rPr>
        <w:t>(β) εάν τελεί υπό πτώχευση</w:t>
      </w:r>
      <w:r w:rsidRPr="00822B38">
        <w:rPr>
          <w:rFonts w:ascii="Times New Roman" w:hAnsi="Times New Roman" w:cs="Times New Roman"/>
          <w:b/>
          <w:sz w:val="24"/>
          <w:lang w:val="el-GR"/>
        </w:rPr>
        <w:t xml:space="preserve"> </w:t>
      </w:r>
      <w:r w:rsidRPr="00822B38">
        <w:rPr>
          <w:rFonts w:ascii="Times New Roman" w:hAnsi="Times New Roman" w:cs="Times New Roman"/>
          <w:sz w:val="24"/>
          <w:lang w:val="el-GR"/>
        </w:rPr>
        <w:t>ή έχει υπαχθεί σε διαδικασία ειδικής εκκαθάρισης</w:t>
      </w:r>
      <w:r w:rsidRPr="00822B38">
        <w:rPr>
          <w:rFonts w:ascii="Times New Roman" w:hAnsi="Times New Roman" w:cs="Times New Roman"/>
          <w:b/>
          <w:sz w:val="24"/>
          <w:lang w:val="el-GR"/>
        </w:rPr>
        <w:t xml:space="preserve"> </w:t>
      </w:r>
      <w:r w:rsidRPr="00822B38">
        <w:rPr>
          <w:rFonts w:ascii="Times New Roman" w:hAnsi="Times New Roman" w:cs="Times New Roman"/>
          <w:sz w:val="24"/>
          <w:lang w:val="el-GR"/>
        </w:rPr>
        <w:t>ή τελεί υπό αναγκαστική διαχείριση</w:t>
      </w:r>
      <w:r w:rsidRPr="00822B38">
        <w:rPr>
          <w:rFonts w:ascii="Times New Roman" w:hAnsi="Times New Roman" w:cs="Times New Roman"/>
          <w:b/>
          <w:sz w:val="24"/>
          <w:lang w:val="el-GR"/>
        </w:rPr>
        <w:t xml:space="preserve"> </w:t>
      </w:r>
      <w:r w:rsidRPr="00822B38">
        <w:rPr>
          <w:rFonts w:ascii="Times New Roman" w:hAnsi="Times New Roman" w:cs="Times New Roman"/>
          <w:sz w:val="24"/>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w:t>
      </w:r>
      <w:proofErr w:type="spellStart"/>
      <w:r w:rsidRPr="00822B38">
        <w:rPr>
          <w:rFonts w:ascii="Times New Roman" w:hAnsi="Times New Roman" w:cs="Times New Roman"/>
          <w:sz w:val="24"/>
          <w:lang w:val="el-GR"/>
        </w:rPr>
        <w:t>προκύπτουσα</w:t>
      </w:r>
      <w:proofErr w:type="spellEnd"/>
      <w:r w:rsidRPr="00822B38">
        <w:rPr>
          <w:rFonts w:ascii="Times New Roman" w:hAnsi="Times New Roman" w:cs="Times New Roman"/>
          <w:sz w:val="24"/>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822B38">
        <w:rPr>
          <w:rFonts w:ascii="Times New Roman" w:hAnsi="Times New Roman" w:cs="Times New Roman"/>
          <w:sz w:val="24"/>
          <w:vertAlign w:val="superscript"/>
        </w:rPr>
        <w:footnoteReference w:id="46"/>
      </w:r>
      <w:r w:rsidRPr="00822B38">
        <w:rPr>
          <w:rFonts w:ascii="Times New Roman" w:hAnsi="Times New Roman" w:cs="Times New Roman"/>
          <w:sz w:val="24"/>
          <w:lang w:val="el-GR"/>
        </w:rPr>
        <w:t xml:space="preserve"> </w:t>
      </w:r>
    </w:p>
    <w:p w14:paraId="4F02776A"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CABEB5C"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5A70F7B2"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3ADB483F"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w:t>
      </w:r>
      <w:proofErr w:type="spellStart"/>
      <w:r w:rsidRPr="00822B38">
        <w:rPr>
          <w:rFonts w:ascii="Times New Roman" w:hAnsi="Times New Roman" w:cs="Times New Roman"/>
          <w:sz w:val="24"/>
          <w:lang w:val="el-GR"/>
        </w:rPr>
        <w:t>στ</w:t>
      </w:r>
      <w:proofErr w:type="spellEnd"/>
      <w:r w:rsidRPr="00822B38">
        <w:rPr>
          <w:rFonts w:ascii="Times New Roman" w:hAnsi="Times New Roman" w:cs="Times New Roman"/>
          <w:sz w:val="24"/>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w:t>
      </w:r>
      <w:r w:rsidRPr="00822B38">
        <w:rPr>
          <w:rFonts w:ascii="Times New Roman" w:hAnsi="Times New Roman" w:cs="Times New Roman"/>
          <w:sz w:val="24"/>
          <w:lang w:val="el-GR"/>
        </w:rPr>
        <w:lastRenderedPageBreak/>
        <w:t xml:space="preserve">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96F77E6"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14577252"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sz w:val="24"/>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79C97D5E" w14:textId="77777777" w:rsidR="00822B38" w:rsidRPr="00822B38" w:rsidRDefault="00822B38" w:rsidP="00822B38">
      <w:pPr>
        <w:spacing w:line="360" w:lineRule="auto"/>
        <w:rPr>
          <w:rFonts w:ascii="Times New Roman" w:hAnsi="Times New Roman" w:cs="Times New Roman"/>
          <w:b/>
          <w:sz w:val="24"/>
          <w:lang w:val="el-GR"/>
        </w:rPr>
      </w:pPr>
      <w:r w:rsidRPr="00822B38">
        <w:rPr>
          <w:rFonts w:ascii="Times New Roman" w:hAnsi="Times New Roman" w:cs="Times New Roman"/>
          <w:sz w:val="24"/>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41DB6739" w14:textId="77777777" w:rsidR="00822B38" w:rsidRPr="00822B38" w:rsidRDefault="00822B38" w:rsidP="00822B38">
      <w:pPr>
        <w:spacing w:line="360" w:lineRule="auto"/>
        <w:rPr>
          <w:rFonts w:ascii="Times New Roman" w:hAnsi="Times New Roman" w:cs="Times New Roman"/>
          <w:sz w:val="24"/>
          <w:lang w:val="el-GR"/>
        </w:rPr>
      </w:pPr>
      <w:r w:rsidRPr="00822B38">
        <w:rPr>
          <w:rFonts w:ascii="Times New Roman" w:hAnsi="Times New Roman" w:cs="Times New Roman"/>
          <w:b/>
          <w:sz w:val="24"/>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r w:rsidRPr="00822B38">
        <w:rPr>
          <w:rFonts w:ascii="Times New Roman" w:hAnsi="Times New Roman" w:cs="Times New Roman"/>
          <w:sz w:val="24"/>
          <w:lang w:val="el-GR"/>
        </w:rPr>
        <w:t>.</w:t>
      </w:r>
      <w:r w:rsidRPr="00822B38">
        <w:rPr>
          <w:rFonts w:ascii="Times New Roman" w:hAnsi="Times New Roman" w:cs="Times New Roman"/>
          <w:sz w:val="24"/>
          <w:vertAlign w:val="superscript"/>
          <w:lang w:val="el-GR"/>
        </w:rPr>
        <w:footnoteReference w:id="47"/>
      </w:r>
    </w:p>
    <w:p w14:paraId="05FF877D" w14:textId="77777777" w:rsidR="00822B38" w:rsidRPr="00822B38" w:rsidRDefault="00822B38" w:rsidP="00822B38">
      <w:pPr>
        <w:rPr>
          <w:lang w:val="el-GR"/>
        </w:rPr>
      </w:pPr>
    </w:p>
    <w:p w14:paraId="65763471" w14:textId="6E16BBEC" w:rsidR="00822B38" w:rsidRDefault="003929DA" w:rsidP="00822B38">
      <w:pPr>
        <w:suppressAutoHyphens w:val="0"/>
        <w:spacing w:after="160" w:line="252" w:lineRule="auto"/>
        <w:rPr>
          <w:rFonts w:ascii="Times New Roman" w:hAnsi="Times New Roman" w:cs="Times New Roman"/>
          <w:b/>
          <w:bCs/>
          <w:i/>
          <w:iCs/>
          <w:lang w:val="el-GR"/>
        </w:rPr>
      </w:pPr>
      <w:r w:rsidRPr="00822B38">
        <w:rPr>
          <w:rFonts w:ascii="Times New Roman" w:hAnsi="Times New Roman" w:cs="Times New Roman"/>
          <w:b/>
          <w:bCs/>
          <w:sz w:val="24"/>
          <w:lang w:val="el-GR"/>
        </w:rPr>
        <w:t>2.2.3.5</w:t>
      </w:r>
      <w:r>
        <w:rPr>
          <w:b/>
          <w:bCs/>
          <w:lang w:val="el-GR"/>
        </w:rPr>
        <w:t>.</w:t>
      </w:r>
      <w:r>
        <w:rPr>
          <w:lang w:val="el-GR"/>
        </w:rPr>
        <w:t xml:space="preserve"> </w:t>
      </w:r>
      <w:r w:rsidR="00822B38" w:rsidRPr="00822B38">
        <w:rPr>
          <w:rFonts w:ascii="Times New Roman" w:hAnsi="Times New Roman" w:cs="Times New Roman"/>
          <w:b/>
          <w:bCs/>
          <w:i/>
          <w:iCs/>
          <w:lang w:val="el-GR"/>
        </w:rPr>
        <w:t>ΔΕΝ ΕΦΑΡΜΟΖΕΤΑΙ</w:t>
      </w:r>
    </w:p>
    <w:p w14:paraId="4C6ADE6B" w14:textId="77777777" w:rsidR="00E35F43" w:rsidRDefault="00E35F43" w:rsidP="00822B38">
      <w:pPr>
        <w:suppressAutoHyphens w:val="0"/>
        <w:spacing w:after="160" w:line="252" w:lineRule="auto"/>
        <w:rPr>
          <w:rFonts w:ascii="Times New Roman" w:hAnsi="Times New Roman" w:cs="Times New Roman"/>
          <w:b/>
          <w:bCs/>
          <w:i/>
          <w:iCs/>
          <w:lang w:val="el-GR"/>
        </w:rPr>
      </w:pPr>
    </w:p>
    <w:p w14:paraId="1B17FF85" w14:textId="77777777" w:rsidR="00822B38" w:rsidRPr="00822B38" w:rsidRDefault="00822B38" w:rsidP="00822B38">
      <w:pPr>
        <w:spacing w:line="360" w:lineRule="auto"/>
        <w:rPr>
          <w:rFonts w:ascii="Times New Roman" w:hAnsi="Times New Roman" w:cs="Times New Roman"/>
          <w:b/>
          <w:bCs/>
          <w:sz w:val="24"/>
          <w:lang w:val="el-GR"/>
        </w:rPr>
      </w:pPr>
      <w:r w:rsidRPr="00822B38">
        <w:rPr>
          <w:rFonts w:ascii="Times New Roman" w:hAnsi="Times New Roman" w:cs="Times New Roman"/>
          <w:b/>
          <w:bCs/>
          <w:sz w:val="24"/>
          <w:lang w:val="el-GR"/>
        </w:rPr>
        <w:t xml:space="preserve">2.2.3.6. </w:t>
      </w:r>
      <w:r w:rsidRPr="00822B38">
        <w:rPr>
          <w:rFonts w:ascii="Times New Roman" w:hAnsi="Times New Roman" w:cs="Times New Roman"/>
          <w:sz w:val="24"/>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14:paraId="02B25F9F" w14:textId="4FE69C51" w:rsidR="00822B38" w:rsidRPr="00822B38" w:rsidRDefault="00822B38" w:rsidP="00822B38">
      <w:pPr>
        <w:spacing w:line="360" w:lineRule="auto"/>
        <w:rPr>
          <w:rFonts w:ascii="Times New Roman" w:hAnsi="Times New Roman" w:cs="Times New Roman"/>
          <w:b/>
          <w:bCs/>
          <w:sz w:val="24"/>
          <w:lang w:val="el-GR"/>
        </w:rPr>
      </w:pPr>
      <w:r w:rsidRPr="00822B38">
        <w:rPr>
          <w:rFonts w:ascii="Times New Roman" w:hAnsi="Times New Roman" w:cs="Times New Roman"/>
          <w:b/>
          <w:bCs/>
          <w:sz w:val="24"/>
          <w:lang w:val="el-GR"/>
        </w:rPr>
        <w:t>2.2.3.7.</w:t>
      </w:r>
      <w:r w:rsidRPr="00822B38">
        <w:rPr>
          <w:rFonts w:ascii="Times New Roman" w:hAnsi="Times New Roman" w:cs="Times New Roman"/>
          <w:sz w:val="24"/>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w:t>
      </w:r>
      <w:r w:rsidRPr="00822B38">
        <w:rPr>
          <w:rFonts w:ascii="Times New Roman" w:hAnsi="Times New Roman" w:cs="Times New Roman"/>
          <w:sz w:val="24"/>
          <w:vertAlign w:val="superscript"/>
          <w:lang w:val="el-GR"/>
        </w:rPr>
        <w:footnoteReference w:id="48"/>
      </w:r>
      <w:r w:rsidRPr="00822B38">
        <w:rPr>
          <w:rFonts w:ascii="Times New Roman" w:hAnsi="Times New Roman" w:cs="Times New Roman"/>
          <w:sz w:val="24"/>
          <w:lang w:val="el-GR"/>
        </w:rPr>
        <w:t>,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822B38">
        <w:rPr>
          <w:rFonts w:ascii="Times New Roman" w:hAnsi="Times New Roman" w:cs="Times New Roman"/>
          <w:sz w:val="24"/>
          <w:lang w:val="el-GR"/>
        </w:rPr>
        <w:t>αυτ</w:t>
      </w:r>
      <w:proofErr w:type="spellEnd"/>
      <w:r w:rsidRPr="00822B38">
        <w:rPr>
          <w:rFonts w:ascii="Times New Roman" w:hAnsi="Times New Roman" w:cs="Times New Roman"/>
          <w:sz w:val="24"/>
        </w:rPr>
        <w:t>o</w:t>
      </w:r>
      <w:r w:rsidRPr="00822B38">
        <w:rPr>
          <w:rFonts w:ascii="Times New Roman" w:hAnsi="Times New Roman" w:cs="Times New Roman"/>
          <w:sz w:val="24"/>
          <w:lang w:val="el-GR"/>
        </w:rPr>
        <w:t xml:space="preserve">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w:t>
      </w:r>
      <w:r w:rsidRPr="00822B38">
        <w:rPr>
          <w:rFonts w:ascii="Times New Roman" w:hAnsi="Times New Roman" w:cs="Times New Roman"/>
          <w:sz w:val="24"/>
          <w:lang w:val="el-GR"/>
        </w:rPr>
        <w:lastRenderedPageBreak/>
        <w:t xml:space="preserve">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r w:rsidRPr="00822B38">
        <w:rPr>
          <w:rFonts w:ascii="Times New Roman" w:hAnsi="Times New Roman" w:cs="Times New Roman"/>
          <w:sz w:val="24"/>
          <w:vertAlign w:val="superscript"/>
        </w:rPr>
        <w:footnoteReference w:id="49"/>
      </w:r>
      <w:r w:rsidRPr="00822B38">
        <w:rPr>
          <w:rFonts w:ascii="Times New Roman" w:hAnsi="Times New Roman" w:cs="Times New Roman"/>
          <w:sz w:val="24"/>
          <w:lang w:val="el-GR"/>
        </w:rPr>
        <w:t>.</w:t>
      </w:r>
      <w:r w:rsidR="00E35F43">
        <w:rPr>
          <w:rFonts w:ascii="Times New Roman" w:hAnsi="Times New Roman" w:cs="Times New Roman"/>
          <w:sz w:val="24"/>
          <w:lang w:val="el-GR"/>
        </w:rPr>
        <w:t xml:space="preserve"> Η εξέταση των κατά τα ανωτέρω , προσκομισθέντων από τον οικονομικό φορέα στοιχείων</w:t>
      </w:r>
      <w:r w:rsidR="00F16B5C">
        <w:rPr>
          <w:rFonts w:ascii="Times New Roman" w:hAnsi="Times New Roman" w:cs="Times New Roman"/>
          <w:sz w:val="24"/>
          <w:lang w:val="el-GR"/>
        </w:rPr>
        <w:t xml:space="preserve">, για τη διαπίστωση της επάρκειας ή μη των </w:t>
      </w:r>
      <w:proofErr w:type="spellStart"/>
      <w:r w:rsidR="00F16B5C">
        <w:rPr>
          <w:rFonts w:ascii="Times New Roman" w:hAnsi="Times New Roman" w:cs="Times New Roman"/>
          <w:sz w:val="24"/>
          <w:lang w:val="el-GR"/>
        </w:rPr>
        <w:t>επανορθοτικών</w:t>
      </w:r>
      <w:proofErr w:type="spellEnd"/>
      <w:r w:rsidR="00F16B5C">
        <w:rPr>
          <w:rFonts w:ascii="Times New Roman" w:hAnsi="Times New Roman" w:cs="Times New Roman"/>
          <w:sz w:val="24"/>
          <w:lang w:val="el-GR"/>
        </w:rPr>
        <w:t xml:space="preserve"> μέτρων που έλαβε και επικαλείται, θα πραγματοποιηθεί κατά το στάδιο της εξέτασης των δικαιολογητικών κατακύρωσης.</w:t>
      </w:r>
    </w:p>
    <w:p w14:paraId="100B031F"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r w:rsidRPr="00F16B5C">
        <w:rPr>
          <w:rFonts w:ascii="Times New Roman" w:hAnsi="Times New Roman" w:cs="Times New Roman"/>
          <w:b/>
          <w:bCs/>
          <w:sz w:val="24"/>
          <w:lang w:val="el-GR"/>
        </w:rPr>
        <w:t>2.2.3.8.</w:t>
      </w:r>
      <w:r w:rsidRPr="00F16B5C">
        <w:rPr>
          <w:rFonts w:ascii="Times New Roman" w:hAnsi="Times New Roman" w:cs="Times New Roman"/>
          <w:sz w:val="24"/>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F16B5C">
        <w:rPr>
          <w:rFonts w:ascii="Times New Roman" w:hAnsi="Times New Roman" w:cs="Times New Roman"/>
          <w:sz w:val="24"/>
          <w:vertAlign w:val="superscript"/>
          <w:lang w:val="el-GR"/>
        </w:rPr>
        <w:footnoteReference w:id="50"/>
      </w:r>
      <w:r w:rsidRPr="00F16B5C">
        <w:rPr>
          <w:rFonts w:ascii="Times New Roman" w:hAnsi="Times New Roman" w:cs="Times New Roman"/>
          <w:sz w:val="24"/>
          <w:lang w:val="el-GR"/>
        </w:rPr>
        <w:t xml:space="preserve">, καθώς και στην υπ’ </w:t>
      </w:r>
      <w:proofErr w:type="spellStart"/>
      <w:r w:rsidRPr="00F16B5C">
        <w:rPr>
          <w:rFonts w:ascii="Times New Roman" w:hAnsi="Times New Roman" w:cs="Times New Roman"/>
          <w:sz w:val="24"/>
          <w:lang w:val="el-GR"/>
        </w:rPr>
        <w:t>αριθμ</w:t>
      </w:r>
      <w:proofErr w:type="spellEnd"/>
      <w:r w:rsidRPr="00F16B5C">
        <w:rPr>
          <w:rFonts w:ascii="Times New Roman" w:hAnsi="Times New Roman" w:cs="Times New Roman"/>
          <w:sz w:val="24"/>
          <w:lang w:val="el-GR"/>
        </w:rPr>
        <w:t xml:space="preserve">. 102080/24-10-2022 (Β΄5623/02.11.2022) απόφαση του Υπουργού Ανάπτυξης και Επενδύσεων με θέμα: </w:t>
      </w:r>
      <w:r w:rsidRPr="00F16B5C">
        <w:rPr>
          <w:rFonts w:ascii="Times New Roman" w:hAnsi="Times New Roman" w:cs="Times New Roman"/>
          <w:i/>
          <w:sz w:val="24"/>
          <w:lang w:val="el-GR"/>
        </w:rPr>
        <w:t>«Ρύθμιση θεμάτων σχετικά με την εξέταση επανορθωτικών μέτρων από την Επιτροπή της παρ.  9 του άρθρου 73 του ν. 4412/2016».</w:t>
      </w:r>
    </w:p>
    <w:p w14:paraId="11838420"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p>
    <w:p w14:paraId="7D706B28"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r w:rsidRPr="00F16B5C">
        <w:rPr>
          <w:rFonts w:ascii="Times New Roman" w:hAnsi="Times New Roman" w:cs="Times New Roman"/>
          <w:sz w:val="24"/>
          <w:lang w:val="el-GR"/>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w:t>
      </w:r>
      <w:proofErr w:type="spellStart"/>
      <w:r w:rsidRPr="00F16B5C">
        <w:rPr>
          <w:rFonts w:ascii="Times New Roman" w:hAnsi="Times New Roman" w:cs="Times New Roman"/>
          <w:sz w:val="24"/>
          <w:lang w:val="el-GR"/>
        </w:rPr>
        <w:t>ληφθέντων</w:t>
      </w:r>
      <w:proofErr w:type="spellEnd"/>
      <w:r w:rsidRPr="00F16B5C">
        <w:rPr>
          <w:rFonts w:ascii="Times New Roman" w:hAnsi="Times New Roman" w:cs="Times New Roman"/>
          <w:sz w:val="24"/>
          <w:lang w:val="el-GR"/>
        </w:rPr>
        <w:t xml:space="preserve">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8" w:history="1">
        <w:r w:rsidRPr="00F16B5C">
          <w:rPr>
            <w:rFonts w:ascii="Times New Roman" w:hAnsi="Times New Roman" w:cs="Times New Roman"/>
            <w:sz w:val="24"/>
          </w:rPr>
          <w:t>epanorthotika</w:t>
        </w:r>
        <w:r w:rsidRPr="00F16B5C">
          <w:rPr>
            <w:rFonts w:ascii="Times New Roman" w:hAnsi="Times New Roman" w:cs="Times New Roman"/>
            <w:sz w:val="24"/>
            <w:lang w:val="el-GR"/>
          </w:rPr>
          <w:t>@</w:t>
        </w:r>
        <w:r w:rsidRPr="00F16B5C">
          <w:rPr>
            <w:rFonts w:ascii="Times New Roman" w:hAnsi="Times New Roman" w:cs="Times New Roman"/>
            <w:sz w:val="24"/>
          </w:rPr>
          <w:t>eaadhsy</w:t>
        </w:r>
        <w:r w:rsidRPr="00F16B5C">
          <w:rPr>
            <w:rFonts w:ascii="Times New Roman" w:hAnsi="Times New Roman" w:cs="Times New Roman"/>
            <w:sz w:val="24"/>
            <w:lang w:val="el-GR"/>
          </w:rPr>
          <w:t>.</w:t>
        </w:r>
        <w:r w:rsidRPr="00F16B5C">
          <w:rPr>
            <w:rFonts w:ascii="Times New Roman" w:hAnsi="Times New Roman" w:cs="Times New Roman"/>
            <w:sz w:val="24"/>
          </w:rPr>
          <w:t>gr</w:t>
        </w:r>
      </w:hyperlink>
      <w:r w:rsidRPr="00F16B5C">
        <w:rPr>
          <w:rFonts w:ascii="Times New Roman" w:hAnsi="Times New Roman" w:cs="Times New Roman"/>
          <w:sz w:val="24"/>
          <w:lang w:val="el-GR"/>
        </w:rPr>
        <w:t xml:space="preserve">  </w:t>
      </w:r>
    </w:p>
    <w:p w14:paraId="5CCBCBD3"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p>
    <w:p w14:paraId="115745E1"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r w:rsidRPr="00F16B5C">
        <w:rPr>
          <w:rFonts w:ascii="Times New Roman" w:hAnsi="Times New Roman" w:cs="Times New Roman"/>
          <w:sz w:val="24"/>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w:t>
      </w:r>
      <w:proofErr w:type="spellStart"/>
      <w:r w:rsidRPr="00F16B5C">
        <w:rPr>
          <w:rFonts w:ascii="Times New Roman" w:hAnsi="Times New Roman" w:cs="Times New Roman"/>
          <w:sz w:val="24"/>
          <w:lang w:val="el-GR"/>
        </w:rPr>
        <w:t>εκδοθείσες</w:t>
      </w:r>
      <w:proofErr w:type="spellEnd"/>
      <w:r w:rsidRPr="00F16B5C">
        <w:rPr>
          <w:rFonts w:ascii="Times New Roman" w:hAnsi="Times New Roman" w:cs="Times New Roman"/>
          <w:sz w:val="24"/>
          <w:lang w:val="el-GR"/>
        </w:rPr>
        <w:t xml:space="preserve">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w:t>
      </w:r>
      <w:r w:rsidRPr="00F16B5C">
        <w:rPr>
          <w:rFonts w:ascii="Times New Roman" w:hAnsi="Times New Roman" w:cs="Times New Roman"/>
          <w:sz w:val="24"/>
          <w:lang w:val="el-GR"/>
        </w:rPr>
        <w:lastRenderedPageBreak/>
        <w:t>αιτούμενα στοιχεία δεν προσκομίστηκαν. Στην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5C20959D"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p>
    <w:p w14:paraId="69188FCF"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r w:rsidRPr="00F16B5C">
        <w:rPr>
          <w:rFonts w:ascii="Times New Roman" w:hAnsi="Times New Roman" w:cs="Times New Roman"/>
          <w:sz w:val="24"/>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6E51E7FD"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p>
    <w:p w14:paraId="573DD569"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r w:rsidRPr="00F16B5C">
        <w:rPr>
          <w:rFonts w:ascii="Times New Roman" w:hAnsi="Times New Roman" w:cs="Times New Roman"/>
          <w:sz w:val="24"/>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7A310AC3"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p>
    <w:p w14:paraId="4676D114" w14:textId="77777777" w:rsidR="00822B38" w:rsidRPr="00F16B5C" w:rsidRDefault="00822B38" w:rsidP="00F16B5C">
      <w:pPr>
        <w:suppressAutoHyphens w:val="0"/>
        <w:autoSpaceDE w:val="0"/>
        <w:autoSpaceDN w:val="0"/>
        <w:adjustRightInd w:val="0"/>
        <w:spacing w:after="0" w:line="360" w:lineRule="auto"/>
        <w:rPr>
          <w:rFonts w:ascii="Times New Roman" w:hAnsi="Times New Roman" w:cs="Times New Roman"/>
          <w:sz w:val="24"/>
          <w:lang w:val="el-GR"/>
        </w:rPr>
      </w:pPr>
      <w:r w:rsidRPr="00F16B5C">
        <w:rPr>
          <w:rFonts w:ascii="Times New Roman" w:hAnsi="Times New Roman" w:cs="Times New Roman"/>
          <w:sz w:val="24"/>
          <w:lang w:val="el-GR"/>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w:t>
      </w:r>
      <w:r w:rsidRPr="00F16B5C">
        <w:rPr>
          <w:rFonts w:ascii="Times New Roman" w:hAnsi="Times New Roman" w:cs="Times New Roman"/>
          <w:b/>
          <w:sz w:val="24"/>
          <w:lang w:val="el-GR"/>
        </w:rPr>
        <w:t>μετά</w:t>
      </w:r>
      <w:r w:rsidRPr="00F16B5C">
        <w:rPr>
          <w:rFonts w:ascii="Times New Roman" w:hAnsi="Times New Roman" w:cs="Times New Roman"/>
          <w:sz w:val="24"/>
          <w:lang w:val="el-GR"/>
        </w:rPr>
        <w:t xml:space="preserve">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14:paraId="573FB804" w14:textId="77777777" w:rsidR="00822B38" w:rsidRPr="00822B38" w:rsidRDefault="00822B38" w:rsidP="00822B38">
      <w:pPr>
        <w:suppressAutoHyphens w:val="0"/>
        <w:autoSpaceDE w:val="0"/>
        <w:autoSpaceDN w:val="0"/>
        <w:adjustRightInd w:val="0"/>
        <w:spacing w:after="0"/>
        <w:rPr>
          <w:rFonts w:ascii="Times New Roman" w:hAnsi="Times New Roman" w:cs="Times New Roman"/>
          <w:sz w:val="24"/>
          <w:lang w:val="el-GR"/>
        </w:rPr>
      </w:pPr>
    </w:p>
    <w:p w14:paraId="428363CB" w14:textId="77777777" w:rsidR="00822B38" w:rsidRPr="00822B38" w:rsidRDefault="00822B38" w:rsidP="00F16B5C">
      <w:pPr>
        <w:suppressAutoHyphens w:val="0"/>
        <w:autoSpaceDE w:val="0"/>
        <w:autoSpaceDN w:val="0"/>
        <w:adjustRightInd w:val="0"/>
        <w:spacing w:before="240" w:after="0" w:line="360" w:lineRule="auto"/>
        <w:rPr>
          <w:rFonts w:ascii="Times New Roman" w:hAnsi="Times New Roman" w:cs="Times New Roman"/>
          <w:sz w:val="24"/>
          <w:lang w:val="el-GR"/>
        </w:rPr>
      </w:pPr>
      <w:r w:rsidRPr="00822B38">
        <w:rPr>
          <w:rFonts w:ascii="Times New Roman" w:hAnsi="Times New Roman" w:cs="Times New Roman"/>
          <w:sz w:val="24"/>
          <w:lang w:val="el-GR"/>
        </w:rPr>
        <w:t>Στην περίπτωση που, κατά την υποβολή του ΕΕΕΣ, από τον οικονομικό φορέα, δεν συνέτρεχε στο πρόσωπο του κάποιος από τους λόγους αποκλεισμού της παρ.</w:t>
      </w:r>
      <w:r w:rsidRPr="00822B38">
        <w:rPr>
          <w:rFonts w:ascii="Times New Roman" w:hAnsi="Times New Roman" w:cs="Times New Roman"/>
          <w:sz w:val="24"/>
        </w:rPr>
        <w:t> </w:t>
      </w:r>
      <w:r w:rsidRPr="00822B38">
        <w:rPr>
          <w:rFonts w:ascii="Times New Roman" w:hAnsi="Times New Roman" w:cs="Times New Roman"/>
          <w:sz w:val="24"/>
          <w:lang w:val="el-GR"/>
        </w:rPr>
        <w:t>1 και της παρ.</w:t>
      </w:r>
      <w:r w:rsidRPr="00822B38">
        <w:rPr>
          <w:rFonts w:ascii="Times New Roman" w:hAnsi="Times New Roman" w:cs="Times New Roman"/>
          <w:sz w:val="24"/>
        </w:rPr>
        <w:t> </w:t>
      </w:r>
      <w:r w:rsidRPr="00822B38">
        <w:rPr>
          <w:rFonts w:ascii="Times New Roman" w:hAnsi="Times New Roman" w:cs="Times New Roman"/>
          <w:sz w:val="24"/>
          <w:lang w:val="el-GR"/>
        </w:rPr>
        <w:t>4, εκτός από την περ.</w:t>
      </w:r>
      <w:r w:rsidRPr="00822B38">
        <w:rPr>
          <w:rFonts w:ascii="Times New Roman" w:hAnsi="Times New Roman" w:cs="Times New Roman"/>
          <w:sz w:val="24"/>
        </w:rPr>
        <w:t> </w:t>
      </w:r>
      <w:r w:rsidRPr="00822B38">
        <w:rPr>
          <w:rFonts w:ascii="Times New Roman" w:hAnsi="Times New Roman" w:cs="Times New Roman"/>
          <w:sz w:val="24"/>
          <w:lang w:val="el-GR"/>
        </w:rPr>
        <w:t>β’ αυτής, του άρθρου</w:t>
      </w:r>
      <w:r w:rsidRPr="00822B38">
        <w:rPr>
          <w:rFonts w:ascii="Times New Roman" w:hAnsi="Times New Roman" w:cs="Times New Roman"/>
          <w:sz w:val="24"/>
        </w:rPr>
        <w:t> </w:t>
      </w:r>
      <w:r w:rsidRPr="00822B38">
        <w:rPr>
          <w:rFonts w:ascii="Times New Roman" w:hAnsi="Times New Roman" w:cs="Times New Roman"/>
          <w:sz w:val="24"/>
          <w:lang w:val="el-GR"/>
        </w:rPr>
        <w:t>73 του ν.</w:t>
      </w:r>
      <w:r w:rsidRPr="00822B38">
        <w:rPr>
          <w:rFonts w:ascii="Times New Roman" w:hAnsi="Times New Roman" w:cs="Times New Roman"/>
          <w:sz w:val="24"/>
        </w:rPr>
        <w:t> </w:t>
      </w:r>
      <w:r w:rsidRPr="00822B38">
        <w:rPr>
          <w:rFonts w:ascii="Times New Roman" w:hAnsi="Times New Roman" w:cs="Times New Roman"/>
          <w:sz w:val="24"/>
          <w:lang w:val="el-GR"/>
        </w:rPr>
        <w:t>4412/2016, αλλά η συνδρομή του προέκυψε, κατά τη διάρκεια της παρούσας διαδικασίας (</w:t>
      </w:r>
      <w:proofErr w:type="spellStart"/>
      <w:r w:rsidRPr="00822B38">
        <w:rPr>
          <w:rFonts w:ascii="Times New Roman" w:hAnsi="Times New Roman" w:cs="Times New Roman"/>
          <w:sz w:val="24"/>
          <w:lang w:val="el-GR"/>
        </w:rPr>
        <w:t>οψιγενής</w:t>
      </w:r>
      <w:proofErr w:type="spellEnd"/>
      <w:r w:rsidRPr="00822B38">
        <w:rPr>
          <w:rFonts w:ascii="Times New Roman" w:hAnsi="Times New Roman" w:cs="Times New Roman"/>
          <w:sz w:val="24"/>
          <w:lang w:val="el-GR"/>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459843A1" w14:textId="77777777" w:rsidR="00822B38" w:rsidRPr="00822B38" w:rsidRDefault="00822B38" w:rsidP="00F16B5C">
      <w:pPr>
        <w:spacing w:line="360" w:lineRule="auto"/>
        <w:rPr>
          <w:rFonts w:ascii="Times New Roman" w:hAnsi="Times New Roman" w:cs="Times New Roman"/>
          <w:sz w:val="24"/>
          <w:lang w:val="el-GR"/>
        </w:rPr>
      </w:pPr>
      <w:r w:rsidRPr="00822B38">
        <w:rPr>
          <w:rFonts w:ascii="Times New Roman" w:hAnsi="Times New Roman" w:cs="Times New Roman"/>
          <w:sz w:val="24"/>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66336809" w14:textId="3C5883C4" w:rsidR="00822B38" w:rsidRDefault="00822B38" w:rsidP="00822B38">
      <w:pPr>
        <w:spacing w:line="360" w:lineRule="auto"/>
        <w:rPr>
          <w:rFonts w:ascii="Times New Roman" w:hAnsi="Times New Roman" w:cs="Times New Roman"/>
          <w:color w:val="000000"/>
          <w:sz w:val="24"/>
          <w:lang w:val="el-GR"/>
        </w:rPr>
      </w:pPr>
      <w:r w:rsidRPr="00822B38">
        <w:rPr>
          <w:rFonts w:ascii="Times New Roman" w:hAnsi="Times New Roman" w:cs="Times New Roman"/>
          <w:b/>
          <w:bCs/>
          <w:color w:val="000000"/>
          <w:sz w:val="24"/>
          <w:lang w:val="el-GR"/>
        </w:rPr>
        <w:t xml:space="preserve">2.2.3.9. </w:t>
      </w:r>
      <w:r w:rsidRPr="00822B38">
        <w:rPr>
          <w:rFonts w:ascii="Times New Roman" w:hAnsi="Times New Roman" w:cs="Times New Roman"/>
          <w:color w:val="000000"/>
          <w:sz w:val="24"/>
          <w:lang w:val="el-GR"/>
        </w:rPr>
        <w:t xml:space="preserve">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14:paraId="76E4B6D2" w14:textId="77777777" w:rsidR="000021B6" w:rsidRPr="00822B38" w:rsidRDefault="000021B6" w:rsidP="00822B38">
      <w:pPr>
        <w:spacing w:line="360" w:lineRule="auto"/>
        <w:rPr>
          <w:rFonts w:ascii="Times New Roman" w:hAnsi="Times New Roman" w:cs="Times New Roman"/>
          <w:color w:val="000000"/>
          <w:sz w:val="24"/>
          <w:lang w:val="el-GR"/>
        </w:rPr>
      </w:pPr>
    </w:p>
    <w:p w14:paraId="755FDDAA" w14:textId="77777777" w:rsidR="003929DA" w:rsidRPr="00822B38" w:rsidRDefault="003929DA">
      <w:pPr>
        <w:spacing w:line="360" w:lineRule="auto"/>
        <w:jc w:val="left"/>
        <w:rPr>
          <w:rFonts w:ascii="Times New Roman" w:hAnsi="Times New Roman" w:cs="Times New Roman"/>
          <w:sz w:val="24"/>
          <w:lang w:val="el-GR"/>
        </w:rPr>
      </w:pPr>
      <w:r w:rsidRPr="00822B38">
        <w:rPr>
          <w:rFonts w:ascii="Times New Roman" w:hAnsi="Times New Roman" w:cs="Times New Roman"/>
          <w:b/>
          <w:bCs/>
          <w:sz w:val="24"/>
          <w:lang w:val="el-GR"/>
        </w:rPr>
        <w:lastRenderedPageBreak/>
        <w:t>Κριτήρια Επιλογής</w:t>
      </w:r>
      <w:r w:rsidRPr="00822B38">
        <w:rPr>
          <w:rStyle w:val="FootnoteReference2"/>
          <w:rFonts w:ascii="Times New Roman" w:hAnsi="Times New Roman" w:cs="Times New Roman"/>
          <w:b/>
          <w:bCs/>
          <w:sz w:val="24"/>
          <w:lang w:val="el-GR"/>
        </w:rPr>
        <w:footnoteReference w:id="51"/>
      </w:r>
      <w:r w:rsidRPr="00822B38">
        <w:rPr>
          <w:rStyle w:val="FootnoteReference2"/>
          <w:rFonts w:ascii="Times New Roman" w:hAnsi="Times New Roman" w:cs="Times New Roman"/>
          <w:b/>
          <w:bCs/>
          <w:sz w:val="24"/>
          <w:lang w:val="el-GR"/>
        </w:rPr>
        <w:t xml:space="preserve"> </w:t>
      </w:r>
    </w:p>
    <w:p w14:paraId="79C7C6B4" w14:textId="77777777" w:rsidR="003929DA" w:rsidRPr="00822B38" w:rsidRDefault="003929DA">
      <w:pPr>
        <w:pStyle w:val="3"/>
        <w:rPr>
          <w:rFonts w:ascii="Times New Roman" w:eastAsia="Calibri" w:hAnsi="Times New Roman"/>
          <w:color w:val="000000"/>
          <w:sz w:val="24"/>
          <w:szCs w:val="24"/>
          <w:lang w:val="el-GR"/>
        </w:rPr>
      </w:pPr>
      <w:bookmarkStart w:id="44" w:name="_Toc171340896"/>
      <w:bookmarkStart w:id="45" w:name="_Toc172805989"/>
      <w:r w:rsidRPr="00822B38">
        <w:rPr>
          <w:rFonts w:ascii="Times New Roman" w:hAnsi="Times New Roman"/>
          <w:sz w:val="24"/>
          <w:szCs w:val="24"/>
          <w:lang w:val="el-GR"/>
        </w:rPr>
        <w:t>2.2.4</w:t>
      </w:r>
      <w:r w:rsidRPr="00822B38">
        <w:rPr>
          <w:rFonts w:ascii="Times New Roman" w:hAnsi="Times New Roman"/>
          <w:sz w:val="24"/>
          <w:szCs w:val="24"/>
          <w:lang w:val="el-GR"/>
        </w:rPr>
        <w:tab/>
        <w:t>Καταλληλότητα άσκησης επαγγελματικής δραστηριότητας</w:t>
      </w:r>
      <w:r w:rsidRPr="00822B38">
        <w:rPr>
          <w:rStyle w:val="WW-FootnoteReference7"/>
          <w:rFonts w:ascii="Times New Roman" w:hAnsi="Times New Roman"/>
          <w:sz w:val="24"/>
          <w:szCs w:val="24"/>
          <w:lang w:val="el-GR"/>
        </w:rPr>
        <w:footnoteReference w:id="52"/>
      </w:r>
      <w:bookmarkEnd w:id="44"/>
      <w:bookmarkEnd w:id="45"/>
      <w:r w:rsidRPr="00822B38">
        <w:rPr>
          <w:rFonts w:ascii="Times New Roman" w:hAnsi="Times New Roman"/>
          <w:sz w:val="24"/>
          <w:szCs w:val="24"/>
          <w:lang w:val="el-GR"/>
        </w:rPr>
        <w:t xml:space="preserve"> </w:t>
      </w:r>
    </w:p>
    <w:p w14:paraId="001EE2A7" w14:textId="77777777" w:rsidR="003929DA" w:rsidRPr="00822B38" w:rsidRDefault="003929DA">
      <w:pPr>
        <w:rPr>
          <w:rFonts w:ascii="Times New Roman" w:eastAsia="Calibri" w:hAnsi="Times New Roman" w:cs="Times New Roman"/>
          <w:bCs/>
          <w:color w:val="000000"/>
          <w:sz w:val="24"/>
          <w:lang w:val="el-GR"/>
        </w:rPr>
      </w:pPr>
      <w:r w:rsidRPr="00822B38">
        <w:rPr>
          <w:rFonts w:ascii="Times New Roman" w:eastAsia="Calibri" w:hAnsi="Times New Roman" w:cs="Times New Roman"/>
          <w:bCs/>
          <w:color w:val="000000"/>
          <w:sz w:val="24"/>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BE9CC80" w14:textId="77777777" w:rsidR="003929DA" w:rsidRPr="00822B38" w:rsidRDefault="003929DA">
      <w:pPr>
        <w:rPr>
          <w:rFonts w:ascii="Times New Roman" w:eastAsia="Calibri" w:hAnsi="Times New Roman" w:cs="Times New Roman"/>
          <w:bCs/>
          <w:color w:val="000000"/>
          <w:sz w:val="24"/>
          <w:lang w:val="el-GR"/>
        </w:rPr>
      </w:pPr>
      <w:r w:rsidRPr="00822B38">
        <w:rPr>
          <w:rFonts w:ascii="Times New Roman" w:eastAsia="Calibri" w:hAnsi="Times New Roman" w:cs="Times New Roman"/>
          <w:bCs/>
          <w:color w:val="000000"/>
          <w:sz w:val="24"/>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13572E4F" w14:textId="1DB82957" w:rsidR="003929DA" w:rsidRPr="00822B38" w:rsidRDefault="003929DA">
      <w:pPr>
        <w:rPr>
          <w:rFonts w:ascii="Times New Roman" w:eastAsia="Calibri" w:hAnsi="Times New Roman" w:cs="Times New Roman"/>
          <w:bCs/>
          <w:color w:val="000000"/>
          <w:sz w:val="24"/>
          <w:lang w:val="el-GR"/>
        </w:rPr>
      </w:pPr>
      <w:r w:rsidRPr="00822B38">
        <w:rPr>
          <w:rFonts w:ascii="Times New Roman" w:eastAsia="Calibri" w:hAnsi="Times New Roman" w:cs="Times New Roman"/>
          <w:bCs/>
          <w:color w:val="000000"/>
          <w:sz w:val="24"/>
          <w:lang w:val="el-GR"/>
        </w:rPr>
        <w:t>Στην περίπτωση οικονομικών φορέων εγκατεστημένων σε κράτος μέλους του Ευρωπαϊκού Οικονομικού Χώρου (Ε.Ο.Χ) ή σε τρίτες χώρες που</w:t>
      </w:r>
      <w:r w:rsidR="00627FA4" w:rsidRPr="00822B38">
        <w:rPr>
          <w:rFonts w:ascii="Times New Roman" w:eastAsia="Calibri" w:hAnsi="Times New Roman" w:cs="Times New Roman"/>
          <w:bCs/>
          <w:color w:val="000000"/>
          <w:sz w:val="24"/>
          <w:lang w:val="el-GR"/>
        </w:rPr>
        <w:t xml:space="preserve"> έχουν</w:t>
      </w:r>
      <w:r w:rsidRPr="00822B38">
        <w:rPr>
          <w:rFonts w:ascii="Times New Roman" w:eastAsia="Calibri" w:hAnsi="Times New Roman" w:cs="Times New Roman"/>
          <w:bCs/>
          <w:color w:val="000000"/>
          <w:sz w:val="24"/>
          <w:lang w:val="el-GR"/>
        </w:rPr>
        <w:t xml:space="preserve">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12984C77" w14:textId="4F69B63F" w:rsidR="00804F36" w:rsidRPr="00822B38" w:rsidRDefault="003929DA" w:rsidP="00804F36">
      <w:pPr>
        <w:rPr>
          <w:rFonts w:ascii="Times New Roman" w:eastAsia="Calibri" w:hAnsi="Times New Roman" w:cs="Times New Roman"/>
          <w:bCs/>
          <w:i/>
          <w:color w:val="5B9BD5"/>
          <w:sz w:val="24"/>
          <w:lang w:val="el-GR"/>
        </w:rPr>
      </w:pPr>
      <w:r w:rsidRPr="00822B38">
        <w:rPr>
          <w:rFonts w:ascii="Times New Roman" w:eastAsia="Calibri" w:hAnsi="Times New Roman" w:cs="Times New Roman"/>
          <w:bCs/>
          <w:color w:val="000000"/>
          <w:sz w:val="24"/>
          <w:lang w:val="el-GR"/>
        </w:rPr>
        <w:t>Οι εγκατεστημένοι στην Ελλάδα οικονομικοί φορείς απαιτείται να είναι εγγεγραμμένοι στο Βιοτεχνικό ή Εμπορικό ή Βιομηχανικό Επιμελητήριο</w:t>
      </w:r>
      <w:r w:rsidRPr="00822B38">
        <w:rPr>
          <w:rStyle w:val="WW-FootnoteReference14"/>
          <w:rFonts w:ascii="Times New Roman" w:eastAsia="Calibri" w:hAnsi="Times New Roman" w:cs="Times New Roman"/>
          <w:bCs/>
          <w:color w:val="000000"/>
          <w:sz w:val="24"/>
          <w:lang w:val="el-GR"/>
        </w:rPr>
        <w:footnoteReference w:id="53"/>
      </w:r>
      <w:r w:rsidRPr="00822B38">
        <w:rPr>
          <w:rFonts w:ascii="Times New Roman" w:eastAsia="Calibri" w:hAnsi="Times New Roman" w:cs="Times New Roman"/>
          <w:bCs/>
          <w:i/>
          <w:color w:val="5B9BD5"/>
          <w:sz w:val="24"/>
          <w:lang w:val="el-GR"/>
        </w:rPr>
        <w:t xml:space="preserve"> </w:t>
      </w:r>
    </w:p>
    <w:p w14:paraId="770FEEAB" w14:textId="77777777" w:rsidR="00822B38" w:rsidRDefault="00822B38" w:rsidP="00822B38">
      <w:pPr>
        <w:spacing w:line="360" w:lineRule="auto"/>
        <w:rPr>
          <w:rFonts w:ascii="Times New Roman" w:eastAsia="Calibri" w:hAnsi="Times New Roman" w:cs="Times New Roman"/>
          <w:color w:val="000000"/>
          <w:sz w:val="24"/>
          <w:lang w:val="el-GR"/>
        </w:rPr>
      </w:pPr>
      <w:r w:rsidRPr="00822B38">
        <w:rPr>
          <w:rFonts w:ascii="Times New Roman" w:eastAsia="Calibri" w:hAnsi="Times New Roman" w:cs="Times New Roman"/>
          <w:color w:val="000000"/>
          <w:sz w:val="24"/>
          <w:lang w:val="el-GR"/>
        </w:rPr>
        <w:t>Στην περίπτωση ένωσης οικονομικών φορέων η καταλληλότητα άσκησης επαγγελματικής δραστηριότητας θα πρέπει να καλύπτεται από όλα τα μέλη της ένωσης.</w:t>
      </w:r>
    </w:p>
    <w:p w14:paraId="79C03278" w14:textId="77777777" w:rsidR="00822B38" w:rsidRPr="00822B38" w:rsidRDefault="00822B38" w:rsidP="00822B38">
      <w:pPr>
        <w:keepNext/>
        <w:spacing w:before="240" w:after="60" w:line="360" w:lineRule="auto"/>
        <w:ind w:left="567" w:hanging="567"/>
        <w:outlineLvl w:val="2"/>
        <w:rPr>
          <w:rFonts w:ascii="Times New Roman" w:hAnsi="Times New Roman" w:cs="Times New Roman"/>
          <w:b/>
          <w:bCs/>
          <w:sz w:val="24"/>
          <w:lang w:val="el-GR"/>
        </w:rPr>
      </w:pPr>
      <w:bookmarkStart w:id="46" w:name="_Toc158897813"/>
      <w:r w:rsidRPr="00822B38">
        <w:rPr>
          <w:rFonts w:ascii="Times New Roman" w:hAnsi="Times New Roman" w:cs="Times New Roman"/>
          <w:b/>
          <w:bCs/>
          <w:sz w:val="24"/>
          <w:lang w:val="el-GR"/>
        </w:rPr>
        <w:t>2.2.5</w:t>
      </w:r>
      <w:r w:rsidRPr="00822B38">
        <w:rPr>
          <w:rFonts w:ascii="Times New Roman" w:hAnsi="Times New Roman" w:cs="Times New Roman"/>
          <w:b/>
          <w:bCs/>
          <w:sz w:val="24"/>
          <w:lang w:val="el-GR"/>
        </w:rPr>
        <w:tab/>
        <w:t xml:space="preserve">Οικονομική και χρηματοοικονομική επάρκεια </w:t>
      </w:r>
      <w:r w:rsidRPr="00822B38">
        <w:rPr>
          <w:rFonts w:ascii="Times New Roman" w:hAnsi="Times New Roman" w:cs="Times New Roman"/>
          <w:b/>
          <w:bCs/>
          <w:i/>
          <w:sz w:val="24"/>
          <w:lang w:val="el-GR"/>
        </w:rPr>
        <w:t>ΔΕΝ ΑΠΑΙΤΕΙΤΑΙ</w:t>
      </w:r>
      <w:bookmarkEnd w:id="46"/>
    </w:p>
    <w:p w14:paraId="5D5D1A55" w14:textId="77777777" w:rsidR="00822B38" w:rsidRPr="00822B38" w:rsidRDefault="00822B38" w:rsidP="00822B38">
      <w:pPr>
        <w:keepNext/>
        <w:spacing w:before="240" w:after="60" w:line="360" w:lineRule="auto"/>
        <w:ind w:left="567" w:hanging="567"/>
        <w:outlineLvl w:val="2"/>
        <w:rPr>
          <w:rFonts w:ascii="Times New Roman" w:hAnsi="Times New Roman" w:cs="Times New Roman"/>
          <w:b/>
          <w:bCs/>
          <w:i/>
          <w:color w:val="00B0F0"/>
          <w:sz w:val="24"/>
          <w:lang w:val="el-GR"/>
        </w:rPr>
      </w:pPr>
      <w:bookmarkStart w:id="47" w:name="_Toc158897814"/>
      <w:r w:rsidRPr="00822B38">
        <w:rPr>
          <w:rFonts w:ascii="Times New Roman" w:hAnsi="Times New Roman" w:cs="Times New Roman"/>
          <w:b/>
          <w:bCs/>
          <w:sz w:val="24"/>
          <w:lang w:val="el-GR"/>
        </w:rPr>
        <w:t>2.2.6</w:t>
      </w:r>
      <w:r w:rsidRPr="00822B38">
        <w:rPr>
          <w:rFonts w:ascii="Times New Roman" w:hAnsi="Times New Roman" w:cs="Times New Roman"/>
          <w:b/>
          <w:bCs/>
          <w:sz w:val="24"/>
          <w:lang w:val="el-GR"/>
        </w:rPr>
        <w:tab/>
        <w:t>Τεχνική και επαγγελματική ικανότητα</w:t>
      </w:r>
      <w:r w:rsidRPr="00822B38">
        <w:rPr>
          <w:rFonts w:ascii="Times New Roman" w:hAnsi="Times New Roman" w:cs="Times New Roman"/>
          <w:b/>
          <w:bCs/>
          <w:sz w:val="24"/>
          <w:vertAlign w:val="superscript"/>
          <w:lang w:val="el-GR"/>
        </w:rPr>
        <w:footnoteReference w:id="54"/>
      </w:r>
      <w:r w:rsidRPr="00822B38">
        <w:rPr>
          <w:rFonts w:ascii="Times New Roman" w:hAnsi="Times New Roman" w:cs="Times New Roman"/>
          <w:b/>
          <w:bCs/>
          <w:sz w:val="24"/>
          <w:lang w:val="el-GR"/>
        </w:rPr>
        <w:t xml:space="preserve"> </w:t>
      </w:r>
      <w:r w:rsidRPr="00822B38">
        <w:rPr>
          <w:rFonts w:ascii="Times New Roman" w:hAnsi="Times New Roman" w:cs="Times New Roman"/>
          <w:b/>
          <w:bCs/>
          <w:i/>
          <w:sz w:val="24"/>
          <w:lang w:val="el-GR"/>
        </w:rPr>
        <w:t>ΔΕΝ ΑΠΑΙΤΕΙΤΑΙ</w:t>
      </w:r>
      <w:bookmarkEnd w:id="47"/>
    </w:p>
    <w:p w14:paraId="09A4FC75" w14:textId="77777777" w:rsidR="00F15860" w:rsidRPr="00F15860" w:rsidRDefault="00822B38" w:rsidP="00F15860">
      <w:pPr>
        <w:keepNext/>
        <w:spacing w:before="240" w:after="60" w:line="360" w:lineRule="auto"/>
        <w:ind w:left="567" w:hanging="567"/>
        <w:outlineLvl w:val="2"/>
        <w:rPr>
          <w:rFonts w:ascii="Times New Roman" w:hAnsi="Times New Roman" w:cs="Times New Roman"/>
          <w:b/>
          <w:bCs/>
          <w:iCs/>
          <w:sz w:val="24"/>
          <w:lang w:val="el-GR"/>
        </w:rPr>
      </w:pPr>
      <w:bookmarkStart w:id="48" w:name="_Toc158897815"/>
      <w:r w:rsidRPr="00822B38">
        <w:rPr>
          <w:rFonts w:ascii="Times New Roman" w:hAnsi="Times New Roman" w:cs="Times New Roman"/>
          <w:b/>
          <w:bCs/>
          <w:sz w:val="24"/>
          <w:lang w:val="el-GR"/>
        </w:rPr>
        <w:t>2.2.7</w:t>
      </w:r>
      <w:r w:rsidRPr="00822B38">
        <w:rPr>
          <w:rFonts w:ascii="Times New Roman" w:hAnsi="Times New Roman" w:cs="Times New Roman"/>
          <w:b/>
          <w:bCs/>
          <w:sz w:val="24"/>
          <w:lang w:val="el-GR"/>
        </w:rPr>
        <w:tab/>
        <w:t>Πρότυπα διασφάλισης ποιότητας και πρότυπα περιβαλλοντικής διαχείρισης</w:t>
      </w:r>
      <w:r w:rsidRPr="00822B38">
        <w:rPr>
          <w:rFonts w:ascii="Times New Roman" w:hAnsi="Times New Roman" w:cs="Times New Roman"/>
          <w:b/>
          <w:bCs/>
          <w:sz w:val="24"/>
          <w:vertAlign w:val="superscript"/>
          <w:lang w:val="el-GR"/>
        </w:rPr>
        <w:footnoteReference w:id="55"/>
      </w:r>
      <w:r w:rsidRPr="00822B38">
        <w:rPr>
          <w:rFonts w:ascii="Times New Roman" w:hAnsi="Times New Roman" w:cs="Times New Roman"/>
          <w:b/>
          <w:bCs/>
          <w:sz w:val="24"/>
          <w:lang w:val="el-GR"/>
        </w:rPr>
        <w:t xml:space="preserve"> </w:t>
      </w:r>
      <w:bookmarkEnd w:id="48"/>
    </w:p>
    <w:p w14:paraId="57C808B8" w14:textId="54E5A983" w:rsidR="00822B38" w:rsidRPr="00F15860" w:rsidRDefault="000021B6" w:rsidP="00F15860">
      <w:pPr>
        <w:keepNext/>
        <w:spacing w:before="240" w:after="60" w:line="360" w:lineRule="auto"/>
        <w:outlineLvl w:val="2"/>
        <w:rPr>
          <w:rFonts w:ascii="Times New Roman" w:hAnsi="Times New Roman" w:cs="Times New Roman"/>
          <w:b/>
          <w:bCs/>
          <w:iCs/>
          <w:sz w:val="24"/>
          <w:lang w:val="el-GR"/>
        </w:rPr>
      </w:pPr>
      <w:r>
        <w:rPr>
          <w:rFonts w:ascii="Times New Roman" w:hAnsi="Times New Roman" w:cs="Times New Roman"/>
          <w:iCs/>
          <w:sz w:val="24"/>
          <w:lang w:val="el-GR"/>
        </w:rPr>
        <w:t xml:space="preserve">Τα απαιτούμενα από την Διακήρυξη πιστοποιητικά </w:t>
      </w:r>
      <w:proofErr w:type="spellStart"/>
      <w:r>
        <w:rPr>
          <w:rFonts w:ascii="Times New Roman" w:hAnsi="Times New Roman" w:cs="Times New Roman"/>
          <w:iCs/>
          <w:sz w:val="24"/>
          <w:lang w:val="el-GR"/>
        </w:rPr>
        <w:t>ποιότητας,αναφέρονται</w:t>
      </w:r>
      <w:proofErr w:type="spellEnd"/>
      <w:r>
        <w:rPr>
          <w:rFonts w:ascii="Times New Roman" w:hAnsi="Times New Roman" w:cs="Times New Roman"/>
          <w:iCs/>
          <w:sz w:val="24"/>
          <w:lang w:val="el-GR"/>
        </w:rPr>
        <w:t xml:space="preserve"> στις Τεχνικές Προδιαγραφές </w:t>
      </w:r>
      <w:r w:rsidR="00822B38" w:rsidRPr="00822B38">
        <w:rPr>
          <w:rFonts w:ascii="Times New Roman" w:hAnsi="Times New Roman" w:cs="Times New Roman"/>
          <w:b/>
          <w:bCs/>
          <w:i/>
          <w:sz w:val="24"/>
          <w:lang w:val="el-GR"/>
        </w:rPr>
        <w:t xml:space="preserve"> </w:t>
      </w:r>
      <w:r>
        <w:rPr>
          <w:rFonts w:ascii="Times New Roman" w:hAnsi="Times New Roman" w:cs="Times New Roman"/>
          <w:iCs/>
          <w:sz w:val="24"/>
          <w:lang w:val="el-GR"/>
        </w:rPr>
        <w:t>&amp; πρέπει να υποβληθούν με την Τεχνική Προσφορά.</w:t>
      </w:r>
    </w:p>
    <w:p w14:paraId="30034C84" w14:textId="77777777" w:rsidR="00822B38" w:rsidRPr="00822B38" w:rsidRDefault="00822B38" w:rsidP="00822B38">
      <w:pPr>
        <w:keepNext/>
        <w:spacing w:before="240" w:after="60" w:line="360" w:lineRule="auto"/>
        <w:ind w:left="567" w:hanging="567"/>
        <w:outlineLvl w:val="2"/>
        <w:rPr>
          <w:rFonts w:ascii="Times New Roman" w:hAnsi="Times New Roman" w:cs="Times New Roman"/>
          <w:b/>
          <w:bCs/>
          <w:sz w:val="24"/>
          <w:lang w:val="el-GR"/>
        </w:rPr>
      </w:pPr>
      <w:bookmarkStart w:id="49" w:name="_Toc158897816"/>
      <w:r w:rsidRPr="00822B38">
        <w:rPr>
          <w:rFonts w:ascii="Times New Roman" w:hAnsi="Times New Roman" w:cs="Times New Roman"/>
          <w:b/>
          <w:bCs/>
          <w:sz w:val="24"/>
          <w:lang w:val="el-GR"/>
        </w:rPr>
        <w:t>2.2.8</w:t>
      </w:r>
      <w:r w:rsidRPr="00822B38">
        <w:rPr>
          <w:rFonts w:ascii="Times New Roman" w:hAnsi="Times New Roman" w:cs="Times New Roman"/>
          <w:b/>
          <w:bCs/>
          <w:sz w:val="24"/>
          <w:lang w:val="el-GR"/>
        </w:rPr>
        <w:tab/>
        <w:t>Στήριξη στην ικανότητα τρίτων – Υπεργολαβία</w:t>
      </w:r>
      <w:bookmarkEnd w:id="49"/>
    </w:p>
    <w:p w14:paraId="7C1E1F1A" w14:textId="2A9C34F0" w:rsidR="00A970B2" w:rsidRPr="00A970B2" w:rsidRDefault="00822B38" w:rsidP="00A970B2">
      <w:pPr>
        <w:spacing w:line="360" w:lineRule="auto"/>
        <w:rPr>
          <w:rFonts w:ascii="Times New Roman" w:hAnsi="Times New Roman" w:cs="Times New Roman"/>
          <w:b/>
          <w:bCs/>
          <w:sz w:val="24"/>
          <w:lang w:val="el-GR"/>
        </w:rPr>
      </w:pPr>
      <w:r w:rsidRPr="00822B38">
        <w:rPr>
          <w:rFonts w:ascii="Times New Roman" w:hAnsi="Times New Roman" w:cs="Times New Roman"/>
          <w:b/>
          <w:bCs/>
          <w:sz w:val="24"/>
          <w:lang w:val="el-GR"/>
        </w:rPr>
        <w:t>2.2.8.1. Στήριξη στην ικανότητα τρίτων</w:t>
      </w:r>
      <w:r w:rsidRPr="00822B38">
        <w:rPr>
          <w:rFonts w:ascii="Times New Roman" w:hAnsi="Times New Roman" w:cs="Times New Roman"/>
          <w:b/>
          <w:bCs/>
          <w:sz w:val="24"/>
          <w:vertAlign w:val="superscript"/>
          <w:lang w:val="el-GR"/>
        </w:rPr>
        <w:footnoteReference w:id="56"/>
      </w:r>
      <w:r w:rsidRPr="00822B38">
        <w:rPr>
          <w:rFonts w:ascii="Times New Roman" w:hAnsi="Times New Roman" w:cs="Times New Roman"/>
          <w:b/>
          <w:bCs/>
          <w:sz w:val="24"/>
          <w:lang w:val="el-GR"/>
        </w:rPr>
        <w:t xml:space="preserve"> </w:t>
      </w:r>
      <w:r w:rsidRPr="00822B38">
        <w:rPr>
          <w:rFonts w:ascii="Times New Roman" w:hAnsi="Times New Roman" w:cs="Times New Roman"/>
          <w:b/>
          <w:bCs/>
          <w:i/>
          <w:iCs/>
          <w:sz w:val="24"/>
          <w:lang w:val="el-GR"/>
        </w:rPr>
        <w:t>ΔΕΝ ΕΦΑΡΜΟΖΕΤΑΙ</w:t>
      </w:r>
      <w:r w:rsidRPr="00822B38">
        <w:rPr>
          <w:rFonts w:ascii="Times New Roman" w:hAnsi="Times New Roman" w:cs="Times New Roman"/>
          <w:b/>
          <w:bCs/>
          <w:sz w:val="24"/>
          <w:lang w:val="el-GR"/>
        </w:rPr>
        <w:t xml:space="preserve"> </w:t>
      </w:r>
    </w:p>
    <w:p w14:paraId="03E25356" w14:textId="77777777" w:rsidR="008D7723" w:rsidRPr="0008036D" w:rsidRDefault="00D8578D" w:rsidP="007C2136">
      <w:pPr>
        <w:pStyle w:val="4"/>
        <w:rPr>
          <w:rFonts w:ascii="Times New Roman" w:hAnsi="Times New Roman"/>
          <w:sz w:val="24"/>
          <w:szCs w:val="24"/>
          <w:lang w:val="el-GR"/>
        </w:rPr>
      </w:pPr>
      <w:bookmarkStart w:id="51" w:name="_Toc171340897"/>
      <w:bookmarkStart w:id="52" w:name="_Toc172805990"/>
      <w:r w:rsidRPr="0008036D">
        <w:rPr>
          <w:rFonts w:ascii="Times New Roman" w:hAnsi="Times New Roman"/>
          <w:sz w:val="24"/>
          <w:szCs w:val="24"/>
          <w:lang w:val="el-GR"/>
        </w:rPr>
        <w:lastRenderedPageBreak/>
        <w:t xml:space="preserve">2.2.8.2. </w:t>
      </w:r>
      <w:r w:rsidR="008D7723" w:rsidRPr="0008036D">
        <w:rPr>
          <w:rFonts w:ascii="Times New Roman" w:hAnsi="Times New Roman"/>
          <w:sz w:val="24"/>
          <w:szCs w:val="24"/>
          <w:lang w:val="el-GR"/>
        </w:rPr>
        <w:t>Υπεργολαβία</w:t>
      </w:r>
      <w:bookmarkEnd w:id="51"/>
      <w:bookmarkEnd w:id="52"/>
    </w:p>
    <w:p w14:paraId="501E042D" w14:textId="3ECD028C" w:rsidR="00D8578D" w:rsidRPr="000021B6" w:rsidRDefault="00D8578D" w:rsidP="000021B6">
      <w:pPr>
        <w:spacing w:line="360" w:lineRule="auto"/>
        <w:rPr>
          <w:rFonts w:ascii="Times New Roman" w:hAnsi="Times New Roman" w:cs="Times New Roman"/>
          <w:bCs/>
          <w:sz w:val="24"/>
          <w:shd w:val="clear" w:color="auto" w:fill="FFFF00"/>
          <w:lang w:val="el-GR"/>
        </w:rPr>
      </w:pPr>
      <w:r w:rsidRPr="0008036D">
        <w:rPr>
          <w:rFonts w:ascii="Times New Roman" w:hAnsi="Times New Roman" w:cs="Times New Roman"/>
          <w:bCs/>
          <w:sz w:val="24"/>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08036D">
        <w:rPr>
          <w:rFonts w:ascii="Times New Roman" w:hAnsi="Times New Roman" w:cs="Times New Roman"/>
          <w:bCs/>
          <w:sz w:val="24"/>
          <w:lang w:val="en-US"/>
        </w:rPr>
        <w:t>o</w:t>
      </w:r>
      <w:r w:rsidRPr="0008036D">
        <w:rPr>
          <w:rFonts w:ascii="Times New Roman" w:hAnsi="Times New Roman" w:cs="Times New Roman"/>
          <w:bCs/>
          <w:sz w:val="24"/>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w:t>
      </w:r>
      <w:r w:rsidR="00B76F96" w:rsidRPr="0008036D">
        <w:rPr>
          <w:rStyle w:val="ad"/>
          <w:rFonts w:ascii="Times New Roman" w:hAnsi="Times New Roman" w:cs="Times New Roman"/>
          <w:bCs/>
          <w:sz w:val="24"/>
          <w:lang w:val="el-GR"/>
        </w:rPr>
        <w:footnoteReference w:id="57"/>
      </w:r>
      <w:r w:rsidRPr="0008036D">
        <w:rPr>
          <w:rFonts w:ascii="Times New Roman" w:hAnsi="Times New Roman" w:cs="Times New Roman"/>
          <w:bCs/>
          <w:sz w:val="24"/>
          <w:lang w:val="el-GR"/>
        </w:rPr>
        <w:t xml:space="preserve">. Ο οικονομικός φορέας υποχρεούται να αντικαταστήσει έναν υπεργολάβο, εφόσον συντρέχουν στο πρόσωπό του λόγοι αποκλεισμού </w:t>
      </w:r>
      <w:r w:rsidR="0097317D" w:rsidRPr="0008036D">
        <w:rPr>
          <w:rFonts w:ascii="Times New Roman" w:hAnsi="Times New Roman" w:cs="Times New Roman"/>
          <w:bCs/>
          <w:sz w:val="24"/>
          <w:lang w:val="el-GR"/>
        </w:rPr>
        <w:t xml:space="preserve">της ως άνω παραγράφου 2.2.3. </w:t>
      </w:r>
    </w:p>
    <w:p w14:paraId="2A930CFA" w14:textId="77777777" w:rsidR="003929DA" w:rsidRDefault="003929DA">
      <w:pPr>
        <w:pStyle w:val="3"/>
        <w:rPr>
          <w:rFonts w:ascii="Times New Roman" w:hAnsi="Times New Roman"/>
          <w:sz w:val="24"/>
          <w:szCs w:val="24"/>
          <w:lang w:val="el-GR"/>
        </w:rPr>
      </w:pPr>
      <w:bookmarkStart w:id="53" w:name="_Toc171340898"/>
      <w:bookmarkStart w:id="54" w:name="_Toc172805991"/>
      <w:r w:rsidRPr="0008036D">
        <w:rPr>
          <w:rFonts w:ascii="Times New Roman" w:hAnsi="Times New Roman"/>
          <w:sz w:val="24"/>
          <w:szCs w:val="24"/>
          <w:lang w:val="el-GR"/>
        </w:rPr>
        <w:t>2.2.9</w:t>
      </w:r>
      <w:r w:rsidRPr="0008036D">
        <w:rPr>
          <w:rFonts w:ascii="Times New Roman" w:hAnsi="Times New Roman"/>
          <w:sz w:val="24"/>
          <w:szCs w:val="24"/>
          <w:lang w:val="el-GR"/>
        </w:rPr>
        <w:tab/>
        <w:t>Κανόνες απόδειξης ποιοτικής επιλογής</w:t>
      </w:r>
      <w:bookmarkEnd w:id="53"/>
      <w:bookmarkEnd w:id="54"/>
    </w:p>
    <w:p w14:paraId="3B2E7F45" w14:textId="77777777" w:rsidR="0008036D" w:rsidRPr="0008036D" w:rsidRDefault="0008036D" w:rsidP="0008036D">
      <w:pPr>
        <w:spacing w:line="360" w:lineRule="auto"/>
        <w:rPr>
          <w:rFonts w:ascii="Times New Roman" w:hAnsi="Times New Roman" w:cs="Times New Roman"/>
          <w:bCs/>
          <w:sz w:val="24"/>
          <w:lang w:val="el-GR"/>
        </w:rPr>
      </w:pPr>
      <w:r w:rsidRPr="0008036D">
        <w:rPr>
          <w:rFonts w:ascii="Times New Roman" w:hAnsi="Times New Roman" w:cs="Times New Roman"/>
          <w:bCs/>
          <w:sz w:val="24"/>
          <w:lang w:val="el-GR"/>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 κατά τα οριζόμενα στην παράγραφο 2.2.9.1, κατά την υποβολή των δικαιολογητικών της παραγράφου 2.2.9.2 και κατά τη σύναψη της σύμβασης δια της υπεύθυνης δήλωσης, της περ. δ΄ της παρ. 3 του άρθρου 105 του ν. 4412/2016. </w:t>
      </w:r>
    </w:p>
    <w:p w14:paraId="01D55F60" w14:textId="77777777" w:rsidR="0008036D" w:rsidRPr="0008036D" w:rsidRDefault="0008036D" w:rsidP="0008036D">
      <w:pPr>
        <w:spacing w:line="360" w:lineRule="auto"/>
        <w:rPr>
          <w:rFonts w:ascii="Times New Roman" w:hAnsi="Times New Roman" w:cs="Times New Roman"/>
          <w:bCs/>
          <w:sz w:val="24"/>
          <w:lang w:val="el-GR"/>
        </w:rPr>
      </w:pPr>
      <w:r w:rsidRPr="0008036D">
        <w:rPr>
          <w:rFonts w:ascii="Times New Roman" w:hAnsi="Times New Roman" w:cs="Times New Roman"/>
          <w:bCs/>
          <w:sz w:val="24"/>
          <w:lang w:val="el-GR"/>
        </w:rPr>
        <w:t xml:space="preserve">Στην περίπτωση που </w:t>
      </w:r>
      <w:r w:rsidRPr="0008036D">
        <w:rPr>
          <w:rFonts w:ascii="Times New Roman" w:hAnsi="Times New Roman" w:cs="Times New Roman"/>
          <w:bCs/>
          <w:sz w:val="24"/>
          <w:lang w:val="en-US"/>
        </w:rPr>
        <w:t>o</w:t>
      </w:r>
      <w:r w:rsidRPr="0008036D">
        <w:rPr>
          <w:rFonts w:ascii="Times New Roman" w:hAnsi="Times New Roman" w:cs="Times New Roman"/>
          <w:bCs/>
          <w:sz w:val="24"/>
          <w:lang w:val="el-GR"/>
        </w:rPr>
        <w:t xml:space="preserve">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w:t>
      </w:r>
      <w:r w:rsidRPr="0008036D">
        <w:rPr>
          <w:rFonts w:ascii="Times New Roman" w:hAnsi="Times New Roman" w:cs="Times New Roman"/>
          <w:bCs/>
          <w:sz w:val="24"/>
          <w:vertAlign w:val="superscript"/>
          <w:lang w:val="el-GR"/>
        </w:rPr>
        <w:footnoteReference w:id="58"/>
      </w:r>
      <w:r w:rsidRPr="0008036D">
        <w:rPr>
          <w:rFonts w:ascii="Times New Roman" w:hAnsi="Times New Roman" w:cs="Times New Roman"/>
          <w:bCs/>
          <w:sz w:val="24"/>
          <w:lang w:val="el-GR"/>
        </w:rPr>
        <w:t xml:space="preserve">. </w:t>
      </w:r>
    </w:p>
    <w:p w14:paraId="4F72FF4E" w14:textId="59E777D8" w:rsidR="0008036D" w:rsidRPr="000021B6" w:rsidRDefault="0008036D" w:rsidP="000021B6">
      <w:pPr>
        <w:suppressAutoHyphens w:val="0"/>
        <w:spacing w:after="160" w:line="259" w:lineRule="auto"/>
        <w:rPr>
          <w:rFonts w:eastAsia="Calibri" w:cs="Times New Roman"/>
          <w:szCs w:val="22"/>
          <w:lang w:val="el-GR" w:eastAsia="en-US"/>
        </w:rPr>
      </w:pPr>
      <w:r w:rsidRPr="0008036D">
        <w:rPr>
          <w:rFonts w:eastAsia="Calibri" w:cs="Times New Roman"/>
          <w:szCs w:val="22"/>
          <w:lang w:val="el-GR" w:eastAsia="en-US"/>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r w:rsidRPr="0008036D">
        <w:rPr>
          <w:rFonts w:eastAsia="Calibri" w:cs="Times New Roman"/>
          <w:szCs w:val="22"/>
          <w:vertAlign w:val="superscript"/>
          <w:lang w:val="el-GR" w:eastAsia="en-US"/>
        </w:rPr>
        <w:footnoteReference w:id="59"/>
      </w:r>
      <w:r w:rsidRPr="0008036D">
        <w:rPr>
          <w:rFonts w:eastAsia="Calibri" w:cs="Times New Roman"/>
          <w:szCs w:val="22"/>
          <w:lang w:val="el-GR" w:eastAsia="en-US"/>
        </w:rPr>
        <w:t xml:space="preserve">. </w:t>
      </w:r>
    </w:p>
    <w:p w14:paraId="09B9253C" w14:textId="77777777" w:rsidR="0008036D" w:rsidRPr="0008036D" w:rsidRDefault="0008036D" w:rsidP="0008036D">
      <w:pPr>
        <w:keepNext/>
        <w:spacing w:before="240" w:after="60" w:line="360" w:lineRule="auto"/>
        <w:ind w:left="567" w:hanging="567"/>
        <w:outlineLvl w:val="3"/>
        <w:rPr>
          <w:rFonts w:ascii="Times New Roman" w:hAnsi="Times New Roman" w:cs="Times New Roman"/>
          <w:b/>
          <w:bCs/>
          <w:i/>
          <w:color w:val="5B9BD5"/>
          <w:sz w:val="24"/>
          <w:lang w:val="el-GR"/>
        </w:rPr>
      </w:pPr>
      <w:bookmarkStart w:id="55" w:name="_Toc158897818"/>
      <w:r w:rsidRPr="0008036D">
        <w:rPr>
          <w:rFonts w:ascii="Times New Roman" w:hAnsi="Times New Roman" w:cs="Times New Roman"/>
          <w:b/>
          <w:bCs/>
          <w:sz w:val="24"/>
          <w:lang w:val="el-GR"/>
        </w:rPr>
        <w:t>2.2.9.1</w:t>
      </w:r>
      <w:r w:rsidRPr="0008036D">
        <w:rPr>
          <w:rFonts w:ascii="Times New Roman" w:hAnsi="Times New Roman" w:cs="Times New Roman"/>
          <w:b/>
          <w:bCs/>
          <w:sz w:val="24"/>
          <w:lang w:val="el-GR"/>
        </w:rPr>
        <w:tab/>
        <w:t>Προκαταρκτική απόδειξη κατά την υποβολή προσφορών</w:t>
      </w:r>
      <w:bookmarkEnd w:id="55"/>
      <w:r w:rsidRPr="0008036D">
        <w:rPr>
          <w:rFonts w:ascii="Times New Roman" w:hAnsi="Times New Roman" w:cs="Times New Roman"/>
          <w:b/>
          <w:bCs/>
          <w:sz w:val="24"/>
          <w:lang w:val="el-GR"/>
        </w:rPr>
        <w:t xml:space="preserve"> </w:t>
      </w:r>
    </w:p>
    <w:p w14:paraId="1ED636BB" w14:textId="77777777" w:rsidR="0008036D" w:rsidRPr="0008036D" w:rsidRDefault="0008036D" w:rsidP="0008036D">
      <w:pPr>
        <w:spacing w:line="360" w:lineRule="auto"/>
        <w:rPr>
          <w:rFonts w:ascii="Times New Roman" w:hAnsi="Times New Roman" w:cs="Times New Roman"/>
          <w:i/>
          <w:color w:val="5B9BD5"/>
          <w:sz w:val="24"/>
          <w:lang w:val="el-GR"/>
        </w:rPr>
      </w:pPr>
      <w:r w:rsidRPr="0008036D">
        <w:rPr>
          <w:rFonts w:ascii="Times New Roman" w:hAnsi="Times New Roman" w:cs="Times New Roman"/>
          <w:sz w:val="24"/>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της παραγράφου  2.2.4   της παρούσης,</w:t>
      </w:r>
      <w:r w:rsidRPr="0008036D">
        <w:rPr>
          <w:rFonts w:ascii="Times New Roman" w:eastAsia="SimSun" w:hAnsi="Times New Roman" w:cs="Times New Roman"/>
          <w:sz w:val="24"/>
          <w:lang w:val="el-GR"/>
        </w:rPr>
        <w:t xml:space="preserve"> </w:t>
      </w:r>
      <w:r w:rsidRPr="0008036D">
        <w:rPr>
          <w:rFonts w:ascii="Times New Roman" w:hAnsi="Times New Roman" w:cs="Times New Roman"/>
          <w:sz w:val="24"/>
          <w:lang w:val="el-GR"/>
        </w:rPr>
        <w:t xml:space="preserve">προσκομίζουν κατά την υποβολή της προσφοράς τους, </w:t>
      </w:r>
      <w:r w:rsidRPr="0008036D">
        <w:rPr>
          <w:rFonts w:ascii="Times New Roman" w:hAnsi="Times New Roman" w:cs="Times New Roman"/>
          <w:sz w:val="24"/>
          <w:u w:val="single"/>
          <w:lang w:val="el-GR"/>
        </w:rPr>
        <w:t>ως δικαιολογητικό συμμετοχής,</w:t>
      </w:r>
      <w:r w:rsidRPr="0008036D">
        <w:rPr>
          <w:rFonts w:ascii="Times New Roman" w:hAnsi="Times New Roman" w:cs="Times New Roman"/>
          <w:sz w:val="24"/>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Παράρτημα ΙΙ το οποίο ισοδυναμεί με ενημερωμένη υπεύθυνη δήλωση, με τις συνέπειες του ν. </w:t>
      </w:r>
      <w:r w:rsidRPr="0008036D">
        <w:rPr>
          <w:rFonts w:ascii="Times New Roman" w:hAnsi="Times New Roman" w:cs="Times New Roman"/>
          <w:sz w:val="24"/>
          <w:lang w:val="el-GR"/>
        </w:rPr>
        <w:lastRenderedPageBreak/>
        <w:t>1599/1986. Το ΕΕΕΣ</w:t>
      </w:r>
      <w:r w:rsidRPr="0008036D">
        <w:rPr>
          <w:rFonts w:ascii="Times New Roman" w:hAnsi="Times New Roman" w:cs="Times New Roman"/>
          <w:sz w:val="24"/>
          <w:vertAlign w:val="superscript"/>
          <w:lang w:val="el-GR"/>
        </w:rPr>
        <w:footnoteReference w:id="60"/>
      </w:r>
      <w:r w:rsidRPr="0008036D">
        <w:rPr>
          <w:rFonts w:ascii="Times New Roman" w:hAnsi="Times New Roman" w:cs="Times New Roman"/>
          <w:sz w:val="24"/>
          <w:lang w:val="el-GR"/>
        </w:rPr>
        <w:t xml:space="preserve">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r w:rsidRPr="0008036D">
        <w:rPr>
          <w:rFonts w:ascii="Times New Roman" w:hAnsi="Times New Roman" w:cs="Times New Roman"/>
          <w:sz w:val="24"/>
          <w:vertAlign w:val="superscript"/>
          <w:lang w:val="el-GR"/>
        </w:rPr>
        <w:footnoteReference w:id="61"/>
      </w:r>
      <w:r w:rsidRPr="0008036D">
        <w:rPr>
          <w:rFonts w:ascii="Times New Roman" w:hAnsi="Times New Roman" w:cs="Times New Roman"/>
          <w:sz w:val="24"/>
          <w:lang w:val="el-GR"/>
        </w:rPr>
        <w:t xml:space="preserve"> </w:t>
      </w:r>
    </w:p>
    <w:p w14:paraId="1AFE65CC" w14:textId="77777777" w:rsidR="0008036D" w:rsidRPr="0008036D" w:rsidRDefault="0008036D" w:rsidP="0008036D">
      <w:pPr>
        <w:spacing w:line="360" w:lineRule="auto"/>
        <w:rPr>
          <w:rFonts w:ascii="Times New Roman" w:hAnsi="Times New Roman" w:cs="Times New Roman"/>
          <w:sz w:val="24"/>
          <w:lang w:val="el-GR"/>
        </w:rPr>
      </w:pPr>
      <w:r w:rsidRPr="0008036D">
        <w:rPr>
          <w:rFonts w:ascii="Times New Roman" w:hAnsi="Times New Roman" w:cs="Times New Roman"/>
          <w:sz w:val="24"/>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08036D">
        <w:rPr>
          <w:rFonts w:ascii="Times New Roman" w:hAnsi="Times New Roman" w:cs="Times New Roman"/>
          <w:sz w:val="24"/>
          <w:vertAlign w:val="superscript"/>
          <w:lang w:val="el-GR"/>
        </w:rPr>
        <w:footnoteReference w:id="62"/>
      </w:r>
    </w:p>
    <w:p w14:paraId="2C940FFD" w14:textId="77777777" w:rsidR="0008036D" w:rsidRPr="0008036D" w:rsidRDefault="0008036D" w:rsidP="0008036D">
      <w:pPr>
        <w:spacing w:line="360" w:lineRule="auto"/>
        <w:rPr>
          <w:rFonts w:ascii="Times New Roman" w:hAnsi="Times New Roman" w:cs="Times New Roman"/>
          <w:bCs/>
          <w:iCs/>
          <w:sz w:val="24"/>
          <w:lang w:val="el-GR"/>
        </w:rPr>
      </w:pPr>
      <w:r w:rsidRPr="0008036D">
        <w:rPr>
          <w:rFonts w:ascii="Times New Roman" w:hAnsi="Times New Roman" w:cs="Times New Roman"/>
          <w:bCs/>
          <w:iCs/>
          <w:sz w:val="24"/>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r w:rsidRPr="0008036D">
        <w:rPr>
          <w:rFonts w:ascii="Times New Roman" w:hAnsi="Times New Roman" w:cs="Times New Roman"/>
          <w:bCs/>
          <w:iCs/>
          <w:sz w:val="24"/>
          <w:vertAlign w:val="superscript"/>
          <w:lang w:val="el-GR"/>
        </w:rPr>
        <w:footnoteReference w:id="63"/>
      </w:r>
    </w:p>
    <w:p w14:paraId="47361E53" w14:textId="77777777" w:rsidR="0008036D" w:rsidRPr="0008036D" w:rsidRDefault="0008036D" w:rsidP="0008036D">
      <w:pPr>
        <w:spacing w:line="360" w:lineRule="auto"/>
        <w:rPr>
          <w:rFonts w:ascii="Times New Roman" w:hAnsi="Times New Roman" w:cs="Times New Roman"/>
          <w:sz w:val="24"/>
          <w:lang w:val="el-GR"/>
        </w:rPr>
      </w:pPr>
      <w:r w:rsidRPr="0008036D">
        <w:rPr>
          <w:rFonts w:ascii="Times New Roman" w:hAnsi="Times New Roman" w:cs="Times New Roman"/>
          <w:sz w:val="24"/>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02361F96" w14:textId="77777777" w:rsidR="0008036D" w:rsidRPr="0008036D" w:rsidRDefault="0008036D" w:rsidP="0008036D">
      <w:pPr>
        <w:spacing w:line="360" w:lineRule="auto"/>
        <w:rPr>
          <w:rFonts w:ascii="Times New Roman" w:hAnsi="Times New Roman" w:cs="Times New Roman"/>
          <w:sz w:val="24"/>
          <w:lang w:val="el-GR"/>
        </w:rPr>
      </w:pPr>
      <w:r w:rsidRPr="0008036D">
        <w:rPr>
          <w:rFonts w:ascii="Times New Roman" w:hAnsi="Times New Roman" w:cs="Times New Roman"/>
          <w:sz w:val="24"/>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71667144" w14:textId="77777777" w:rsidR="0008036D" w:rsidRPr="0008036D" w:rsidRDefault="0008036D" w:rsidP="0008036D">
      <w:pPr>
        <w:spacing w:line="360" w:lineRule="auto"/>
        <w:rPr>
          <w:rFonts w:ascii="Times New Roman" w:hAnsi="Times New Roman" w:cs="Times New Roman"/>
          <w:sz w:val="24"/>
          <w:lang w:val="el-GR"/>
        </w:rPr>
      </w:pPr>
      <w:r w:rsidRPr="0008036D">
        <w:rPr>
          <w:rFonts w:ascii="Times New Roman" w:hAnsi="Times New Roman" w:cs="Times New Roman"/>
          <w:sz w:val="24"/>
          <w:lang w:val="el-GR"/>
        </w:rPr>
        <w:t xml:space="preserve">Στην περίπτωση υποβολής προσφοράς από ένωση οικονομικών φορέων το ΕΕΕΣ υποβάλλεται χωριστά από κάθε μέλος της ένωσης. </w:t>
      </w:r>
    </w:p>
    <w:p w14:paraId="02142B41" w14:textId="77777777" w:rsidR="0008036D" w:rsidRPr="0008036D" w:rsidRDefault="0008036D" w:rsidP="0008036D">
      <w:pPr>
        <w:suppressAutoHyphens w:val="0"/>
        <w:spacing w:after="160" w:line="360"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Ο οικονομικός φορέας φέρει την ειδική υποχρέωση, να δηλώσει, μέσω του ΕΕΕΣ,</w:t>
      </w:r>
      <w:r w:rsidRPr="0008036D">
        <w:rPr>
          <w:rFonts w:ascii="Times New Roman" w:eastAsia="Calibri" w:hAnsi="Times New Roman" w:cs="Times New Roman"/>
          <w:sz w:val="24"/>
          <w:vertAlign w:val="superscript"/>
          <w:lang w:val="el-GR" w:eastAsia="en-US"/>
        </w:rPr>
        <w:footnoteReference w:id="64"/>
      </w:r>
      <w:r w:rsidRPr="0008036D">
        <w:rPr>
          <w:rFonts w:ascii="Times New Roman" w:eastAsia="Calibri" w:hAnsi="Times New Roman" w:cs="Times New Roman"/>
          <w:sz w:val="24"/>
          <w:lang w:val="el-GR" w:eastAsia="en-US"/>
        </w:rPr>
        <w:t xml:space="preserve"> την κατάστασή του σε σχέση με τους λόγους που προβλέπονται στο άρθρο 73 του ν. 4412/2016 και την παράγραφο </w:t>
      </w:r>
      <w:r w:rsidRPr="0008036D">
        <w:rPr>
          <w:rFonts w:ascii="Times New Roman" w:eastAsia="Calibri" w:hAnsi="Times New Roman" w:cs="Times New Roman"/>
          <w:sz w:val="24"/>
          <w:lang w:val="el-GR" w:eastAsia="en-US"/>
        </w:rPr>
        <w:lastRenderedPageBreak/>
        <w:t>2.2.3 της παρούσης</w:t>
      </w:r>
      <w:r w:rsidRPr="0008036D">
        <w:rPr>
          <w:rFonts w:ascii="Times New Roman" w:eastAsia="Calibri" w:hAnsi="Times New Roman" w:cs="Times New Roman"/>
          <w:sz w:val="24"/>
          <w:vertAlign w:val="superscript"/>
          <w:lang w:val="el-GR" w:eastAsia="en-US"/>
        </w:rPr>
        <w:footnoteReference w:id="65"/>
      </w:r>
      <w:r w:rsidRPr="0008036D">
        <w:rPr>
          <w:rFonts w:ascii="Times New Roman" w:eastAsia="Calibri" w:hAnsi="Times New Roman" w:cs="Times New Roman"/>
          <w:sz w:val="24"/>
          <w:lang w:val="el-GR" w:eastAsia="en-US"/>
        </w:rPr>
        <w:t xml:space="preserve"> και ταυτόχρονα να επικαλεσθεί και τυχόν </w:t>
      </w:r>
      <w:proofErr w:type="spellStart"/>
      <w:r w:rsidRPr="0008036D">
        <w:rPr>
          <w:rFonts w:ascii="Times New Roman" w:eastAsia="Calibri" w:hAnsi="Times New Roman" w:cs="Times New Roman"/>
          <w:sz w:val="24"/>
          <w:lang w:val="el-GR" w:eastAsia="en-US"/>
        </w:rPr>
        <w:t>ληφθέντα</w:t>
      </w:r>
      <w:proofErr w:type="spellEnd"/>
      <w:r w:rsidRPr="0008036D">
        <w:rPr>
          <w:rFonts w:ascii="Times New Roman" w:eastAsia="Calibri" w:hAnsi="Times New Roman" w:cs="Times New Roman"/>
          <w:sz w:val="24"/>
          <w:lang w:val="el-GR" w:eastAsia="en-US"/>
        </w:rPr>
        <w:t xml:space="preserve"> μέτρα προς αποκατάσταση της αξιοπιστίας του.</w:t>
      </w:r>
    </w:p>
    <w:p w14:paraId="5ACC163B" w14:textId="77777777" w:rsidR="0008036D" w:rsidRPr="0008036D" w:rsidRDefault="0008036D" w:rsidP="0008036D">
      <w:pPr>
        <w:suppressAutoHyphens w:val="0"/>
        <w:spacing w:after="160" w:line="360"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r w:rsidRPr="0008036D">
        <w:rPr>
          <w:rFonts w:ascii="Times New Roman" w:eastAsia="Calibri" w:hAnsi="Times New Roman" w:cs="Times New Roman"/>
          <w:sz w:val="24"/>
          <w:vertAlign w:val="superscript"/>
          <w:lang w:val="el-GR" w:eastAsia="en-US"/>
        </w:rPr>
        <w:footnoteReference w:id="66"/>
      </w:r>
      <w:r w:rsidRPr="0008036D">
        <w:rPr>
          <w:rFonts w:ascii="Times New Roman" w:eastAsia="Calibri" w:hAnsi="Times New Roman" w:cs="Times New Roman"/>
          <w:sz w:val="24"/>
          <w:lang w:val="el-GR" w:eastAsia="en-US"/>
        </w:rPr>
        <w:t>.</w:t>
      </w:r>
    </w:p>
    <w:p w14:paraId="627DC96C" w14:textId="77777777" w:rsidR="0008036D" w:rsidRPr="0008036D" w:rsidRDefault="0008036D" w:rsidP="0008036D">
      <w:pPr>
        <w:suppressAutoHyphens w:val="0"/>
        <w:spacing w:after="160" w:line="360"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08036D">
        <w:rPr>
          <w:rFonts w:ascii="Times New Roman" w:eastAsia="Calibri" w:hAnsi="Times New Roman" w:cs="Times New Roman"/>
          <w:sz w:val="24"/>
          <w:vertAlign w:val="superscript"/>
          <w:lang w:val="el-GR" w:eastAsia="en-US"/>
        </w:rPr>
        <w:footnoteReference w:id="67"/>
      </w:r>
      <w:r w:rsidRPr="0008036D">
        <w:rPr>
          <w:rFonts w:ascii="Times New Roman" w:eastAsia="Calibri" w:hAnsi="Times New Roman" w:cs="Times New Roman"/>
          <w:sz w:val="24"/>
          <w:lang w:val="el-GR" w:eastAsia="en-US"/>
        </w:rPr>
        <w:t>.</w:t>
      </w:r>
    </w:p>
    <w:p w14:paraId="0EA52BF9"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Στην περίπτωση που ένας οικονομικός φορέας, δηλώνει ότι εμπίπτει σε μία από τις καταστάσεις της παρ. 2.2.3.1 και 2.2.3.4,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r w:rsidRPr="0008036D">
        <w:rPr>
          <w:rFonts w:ascii="Times New Roman" w:eastAsia="Calibri" w:hAnsi="Times New Roman" w:cs="Times New Roman"/>
          <w:sz w:val="24"/>
          <w:vertAlign w:val="superscript"/>
          <w:lang w:val="el-GR" w:eastAsia="en-US"/>
        </w:rPr>
        <w:footnoteReference w:id="68"/>
      </w:r>
      <w:r w:rsidRPr="0008036D">
        <w:rPr>
          <w:rFonts w:ascii="Times New Roman" w:eastAsia="Calibri" w:hAnsi="Times New Roman" w:cs="Times New Roman"/>
          <w:sz w:val="24"/>
          <w:lang w:val="el-GR" w:eastAsia="en-US"/>
        </w:rPr>
        <w:t>:</w:t>
      </w:r>
    </w:p>
    <w:p w14:paraId="7194ACF8"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p>
    <w:p w14:paraId="6FBCAB2A"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33FF5AE0"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p>
    <w:p w14:paraId="664E1D83"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β. εάν τα μέτρα κρίθηκαν ως επαρκή ή μη επαρκή, επισυνάπτοντας την απόφαση της περ. α με βάση την</w:t>
      </w:r>
    </w:p>
    <w:p w14:paraId="5DCF1822"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6CDDBF9E"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p>
    <w:p w14:paraId="120D067D"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γ. στην περίπτωση που τα μέτρα έχουν κριθεί ως μη επαρκή, εάν έχει λάβει πρόσθετα μέτρα αυτοκάθαρσης μετά την ημερομηνία που εκδόθηκε η απόφαση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18BEA714"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p>
    <w:p w14:paraId="651C708C" w14:textId="77777777" w:rsidR="0008036D" w:rsidRPr="0008036D" w:rsidRDefault="0008036D" w:rsidP="0008036D">
      <w:pPr>
        <w:suppressAutoHyphens w:val="0"/>
        <w:spacing w:after="0" w:line="259" w:lineRule="auto"/>
        <w:rPr>
          <w:rFonts w:ascii="Times New Roman" w:eastAsia="Calibri" w:hAnsi="Times New Roman" w:cs="Times New Roman"/>
          <w:sz w:val="24"/>
          <w:lang w:val="el-GR" w:eastAsia="en-US"/>
        </w:rPr>
      </w:pPr>
      <w:r w:rsidRPr="0008036D">
        <w:rPr>
          <w:rFonts w:ascii="Times New Roman" w:eastAsia="Calibri" w:hAnsi="Times New Roman" w:cs="Times New Roman"/>
          <w:sz w:val="24"/>
          <w:lang w:val="el-GR" w:eastAsia="en-US"/>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08036D">
        <w:rPr>
          <w:rFonts w:ascii="Times New Roman" w:hAnsi="Times New Roman" w:cs="Times New Roman"/>
          <w:sz w:val="24"/>
          <w:lang w:val="el-GR"/>
        </w:rPr>
        <w:t>παρ. 9,</w:t>
      </w:r>
      <w:r w:rsidRPr="0008036D">
        <w:rPr>
          <w:rFonts w:ascii="Times New Roman" w:eastAsia="Calibri" w:hAnsi="Times New Roman" w:cs="Times New Roman"/>
          <w:sz w:val="24"/>
          <w:lang w:val="el-GR" w:eastAsia="en-US"/>
        </w:rPr>
        <w:t xml:space="preserve"> του ά</w:t>
      </w:r>
      <w:r w:rsidRPr="0008036D">
        <w:rPr>
          <w:rFonts w:ascii="Times New Roman" w:hAnsi="Times New Roman" w:cs="Times New Roman"/>
          <w:sz w:val="24"/>
          <w:lang w:val="el-GR"/>
        </w:rPr>
        <w:t>ρθρου 79 του ν. 4412/2016.</w:t>
      </w:r>
    </w:p>
    <w:p w14:paraId="0302B9ED" w14:textId="77777777" w:rsidR="0008036D" w:rsidRPr="0008036D" w:rsidRDefault="0008036D" w:rsidP="0008036D">
      <w:pPr>
        <w:rPr>
          <w:lang w:val="el-GR"/>
        </w:rPr>
      </w:pPr>
    </w:p>
    <w:p w14:paraId="0C97C615" w14:textId="77777777" w:rsidR="003929DA" w:rsidRPr="0008036D" w:rsidRDefault="003929DA" w:rsidP="00C513BF">
      <w:pPr>
        <w:pStyle w:val="4"/>
        <w:ind w:left="567" w:hanging="567"/>
        <w:rPr>
          <w:rFonts w:ascii="Times New Roman" w:hAnsi="Times New Roman"/>
          <w:sz w:val="24"/>
          <w:szCs w:val="24"/>
          <w:lang w:val="el-GR"/>
        </w:rPr>
      </w:pPr>
      <w:bookmarkStart w:id="56" w:name="_Toc171340899"/>
      <w:bookmarkStart w:id="57" w:name="_Toc172805992"/>
      <w:r w:rsidRPr="0008036D">
        <w:rPr>
          <w:rFonts w:ascii="Times New Roman" w:hAnsi="Times New Roman"/>
          <w:sz w:val="24"/>
          <w:szCs w:val="24"/>
          <w:lang w:val="el-GR"/>
        </w:rPr>
        <w:t>2.2.9.2</w:t>
      </w:r>
      <w:r w:rsidRPr="0008036D">
        <w:rPr>
          <w:rFonts w:ascii="Times New Roman" w:hAnsi="Times New Roman"/>
          <w:sz w:val="24"/>
          <w:szCs w:val="24"/>
          <w:lang w:val="el-GR"/>
        </w:rPr>
        <w:tab/>
        <w:t>Αποδεικτικά μέσα</w:t>
      </w:r>
      <w:r w:rsidRPr="0008036D">
        <w:rPr>
          <w:rFonts w:ascii="Times New Roman" w:eastAsia="Calibri" w:hAnsi="Times New Roman"/>
          <w:b w:val="0"/>
          <w:bCs w:val="0"/>
          <w:sz w:val="24"/>
          <w:szCs w:val="24"/>
          <w:vertAlign w:val="superscript"/>
          <w:lang w:val="el-GR" w:eastAsia="en-US"/>
        </w:rPr>
        <w:footnoteReference w:id="69"/>
      </w:r>
      <w:bookmarkEnd w:id="56"/>
      <w:bookmarkEnd w:id="57"/>
      <w:r w:rsidRPr="0008036D">
        <w:rPr>
          <w:rFonts w:ascii="Times New Roman" w:hAnsi="Times New Roman"/>
          <w:sz w:val="24"/>
          <w:szCs w:val="24"/>
          <w:lang w:val="el-GR"/>
        </w:rPr>
        <w:t xml:space="preserve"> </w:t>
      </w:r>
    </w:p>
    <w:p w14:paraId="3596DC9C" w14:textId="446656AB" w:rsidR="003929DA" w:rsidRPr="0008036D" w:rsidRDefault="003929DA" w:rsidP="000021B6">
      <w:pPr>
        <w:spacing w:line="360" w:lineRule="auto"/>
        <w:rPr>
          <w:rFonts w:ascii="Times New Roman" w:hAnsi="Times New Roman" w:cs="Times New Roman"/>
          <w:bCs/>
          <w:sz w:val="24"/>
          <w:lang w:val="el-GR"/>
        </w:rPr>
      </w:pPr>
      <w:r w:rsidRPr="0008036D">
        <w:rPr>
          <w:rFonts w:ascii="Times New Roman" w:hAnsi="Times New Roman" w:cs="Times New Roman"/>
          <w:b/>
          <w:bCs/>
          <w:sz w:val="24"/>
          <w:lang w:val="el-GR"/>
        </w:rPr>
        <w:t>Α.</w:t>
      </w:r>
      <w:r w:rsidRPr="0008036D">
        <w:rPr>
          <w:rFonts w:ascii="Times New Roman" w:hAnsi="Times New Roman" w:cs="Times New Roman"/>
          <w:bCs/>
          <w:sz w:val="24"/>
          <w:lang w:val="el-GR"/>
        </w:rPr>
        <w:t xml:space="preserve"> </w:t>
      </w:r>
      <w:r w:rsidR="007F65D6" w:rsidRPr="0008036D">
        <w:rPr>
          <w:rFonts w:ascii="Times New Roman" w:hAnsi="Times New Roman" w:cs="Times New Roman"/>
          <w:bCs/>
          <w:sz w:val="24"/>
          <w:lang w:val="el-GR"/>
        </w:rPr>
        <w:t xml:space="preserve">Για την απόδειξη της μη συνδρομής λόγων αποκλεισμού κατ’ άρθρο 2.2.3 και της πλήρωσης των κριτηρίων ποιοτικής επιλογής κατά </w:t>
      </w:r>
      <w:r w:rsidR="007D6C77" w:rsidRPr="0008036D">
        <w:rPr>
          <w:rFonts w:ascii="Times New Roman" w:hAnsi="Times New Roman" w:cs="Times New Roman"/>
          <w:bCs/>
          <w:sz w:val="24"/>
          <w:lang w:val="el-GR"/>
        </w:rPr>
        <w:t>τις παραγράφους</w:t>
      </w:r>
      <w:r w:rsidR="007F65D6" w:rsidRPr="0008036D">
        <w:rPr>
          <w:rFonts w:ascii="Times New Roman" w:hAnsi="Times New Roman" w:cs="Times New Roman"/>
          <w:bCs/>
          <w:sz w:val="24"/>
          <w:lang w:val="el-GR"/>
        </w:rPr>
        <w:t xml:space="preserve"> 2.2.4, 2.2.5</w:t>
      </w:r>
      <w:r w:rsidR="000021B6">
        <w:rPr>
          <w:rFonts w:ascii="Times New Roman" w:hAnsi="Times New Roman" w:cs="Times New Roman"/>
          <w:bCs/>
          <w:sz w:val="24"/>
          <w:lang w:val="el-GR"/>
        </w:rPr>
        <w:t xml:space="preserve"> &amp;</w:t>
      </w:r>
      <w:r w:rsidR="007F65D6" w:rsidRPr="0008036D">
        <w:rPr>
          <w:rFonts w:ascii="Times New Roman" w:hAnsi="Times New Roman" w:cs="Times New Roman"/>
          <w:bCs/>
          <w:sz w:val="24"/>
          <w:lang w:val="el-GR"/>
        </w:rPr>
        <w:t xml:space="preserve"> 2.2.6</w:t>
      </w:r>
      <w:r w:rsidR="000021B6">
        <w:rPr>
          <w:rFonts w:ascii="Times New Roman" w:hAnsi="Times New Roman" w:cs="Times New Roman"/>
          <w:bCs/>
          <w:sz w:val="24"/>
          <w:lang w:val="el-GR"/>
        </w:rPr>
        <w:t xml:space="preserve">, </w:t>
      </w:r>
      <w:r w:rsidR="007F65D6" w:rsidRPr="0008036D">
        <w:rPr>
          <w:rFonts w:ascii="Times New Roman" w:hAnsi="Times New Roman" w:cs="Times New Roman"/>
          <w:bCs/>
          <w:sz w:val="24"/>
          <w:lang w:val="el-GR"/>
        </w:rPr>
        <w:t xml:space="preserve">οι οικονομικοί φορείς προσκομίζουν τα δικαιολογητικά του παρόντος. Η προσκόμιση των </w:t>
      </w:r>
      <w:r w:rsidR="002D492F" w:rsidRPr="0008036D">
        <w:rPr>
          <w:rFonts w:ascii="Times New Roman" w:hAnsi="Times New Roman" w:cs="Times New Roman"/>
          <w:bCs/>
          <w:sz w:val="24"/>
          <w:lang w:val="el-GR"/>
        </w:rPr>
        <w:t xml:space="preserve">εν λόγω </w:t>
      </w:r>
      <w:r w:rsidR="007F65D6" w:rsidRPr="0008036D">
        <w:rPr>
          <w:rFonts w:ascii="Times New Roman" w:hAnsi="Times New Roman" w:cs="Times New Roman"/>
          <w:bCs/>
          <w:sz w:val="24"/>
          <w:lang w:val="el-GR"/>
        </w:rPr>
        <w:t>δικαιολογητικών γίνεται κατά τα οριζόμενα στο άρθρο 3.2 από τον προσωρινό ανάδοχο.</w:t>
      </w:r>
      <w:r w:rsidR="00493234" w:rsidRPr="0008036D">
        <w:rPr>
          <w:rFonts w:ascii="Times New Roman" w:hAnsi="Times New Roman" w:cs="Times New Roman"/>
          <w:sz w:val="24"/>
          <w:lang w:val="el-GR"/>
        </w:rPr>
        <w:t xml:space="preserve"> </w:t>
      </w:r>
      <w:r w:rsidR="00493234" w:rsidRPr="0008036D">
        <w:rPr>
          <w:rFonts w:ascii="Times New Roman" w:hAnsi="Times New Roman" w:cs="Times New Roman"/>
          <w:bCs/>
          <w:sz w:val="24"/>
          <w:lang w:val="el-GR"/>
        </w:rPr>
        <w:t>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14:paraId="779A235C" w14:textId="77777777" w:rsidR="003929DA" w:rsidRPr="0008036D" w:rsidRDefault="003929DA" w:rsidP="000021B6">
      <w:pPr>
        <w:spacing w:line="360" w:lineRule="auto"/>
        <w:rPr>
          <w:rFonts w:ascii="Times New Roman" w:hAnsi="Times New Roman" w:cs="Times New Roman"/>
          <w:bCs/>
          <w:sz w:val="24"/>
          <w:lang w:val="el-GR"/>
        </w:rPr>
      </w:pPr>
      <w:r w:rsidRPr="0008036D">
        <w:rPr>
          <w:rFonts w:ascii="Times New Roman" w:hAnsi="Times New Roman" w:cs="Times New Roman"/>
          <w:bCs/>
          <w:sz w:val="24"/>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sidRPr="0008036D">
        <w:rPr>
          <w:rFonts w:ascii="Times New Roman" w:hAnsi="Times New Roman" w:cs="Times New Roman"/>
          <w:bCs/>
          <w:sz w:val="24"/>
          <w:lang w:val="el-GR"/>
        </w:rPr>
        <w:t xml:space="preserve"> </w:t>
      </w:r>
      <w:r w:rsidRPr="0008036D">
        <w:rPr>
          <w:rFonts w:ascii="Times New Roman" w:hAnsi="Times New Roman" w:cs="Times New Roman"/>
          <w:bCs/>
          <w:sz w:val="24"/>
          <w:lang w:val="el-GR"/>
        </w:rPr>
        <w:t xml:space="preserve">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6F4B86B1" w14:textId="77777777" w:rsidR="003929DA" w:rsidRPr="0008036D" w:rsidRDefault="003929DA" w:rsidP="000021B6">
      <w:pPr>
        <w:spacing w:line="360" w:lineRule="auto"/>
        <w:rPr>
          <w:rFonts w:ascii="Times New Roman" w:hAnsi="Times New Roman" w:cs="Times New Roman"/>
          <w:bCs/>
          <w:sz w:val="24"/>
          <w:lang w:val="el-GR"/>
        </w:rPr>
      </w:pPr>
      <w:r w:rsidRPr="0008036D">
        <w:rPr>
          <w:rFonts w:ascii="Times New Roman" w:hAnsi="Times New Roman" w:cs="Times New Roman"/>
          <w:bCs/>
          <w:sz w:val="24"/>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r w:rsidRPr="0008036D">
        <w:rPr>
          <w:rStyle w:val="WW-FootnoteReference9"/>
          <w:rFonts w:ascii="Times New Roman" w:hAnsi="Times New Roman" w:cs="Times New Roman"/>
          <w:bCs/>
          <w:sz w:val="24"/>
          <w:lang w:val="el-GR"/>
        </w:rPr>
        <w:footnoteReference w:id="70"/>
      </w:r>
      <w:r w:rsidRPr="0008036D">
        <w:rPr>
          <w:rFonts w:ascii="Times New Roman" w:hAnsi="Times New Roman" w:cs="Times New Roman"/>
          <w:bCs/>
          <w:sz w:val="24"/>
          <w:lang w:val="el-GR"/>
        </w:rPr>
        <w:t>.</w:t>
      </w:r>
    </w:p>
    <w:p w14:paraId="3F7B2152" w14:textId="77777777" w:rsidR="00611572" w:rsidRPr="0008036D" w:rsidRDefault="003929DA">
      <w:pPr>
        <w:rPr>
          <w:rFonts w:ascii="Times New Roman" w:hAnsi="Times New Roman" w:cs="Times New Roman"/>
          <w:bCs/>
          <w:sz w:val="24"/>
          <w:lang w:val="el-GR"/>
        </w:rPr>
      </w:pPr>
      <w:r w:rsidRPr="0008036D">
        <w:rPr>
          <w:rFonts w:ascii="Times New Roman" w:hAnsi="Times New Roman" w:cs="Times New Roman"/>
          <w:bCs/>
          <w:sz w:val="24"/>
          <w:lang w:val="el-GR"/>
        </w:rPr>
        <w:t xml:space="preserve">Τα δικαιολογητικά του παρόντος υποβάλλονται </w:t>
      </w:r>
      <w:r w:rsidR="000040FD" w:rsidRPr="0008036D">
        <w:rPr>
          <w:rFonts w:ascii="Times New Roman" w:hAnsi="Times New Roman" w:cs="Times New Roman"/>
          <w:bCs/>
          <w:sz w:val="24"/>
          <w:lang w:val="el-GR"/>
        </w:rPr>
        <w:t xml:space="preserve">και γίνονται αποδεκτά </w:t>
      </w:r>
      <w:r w:rsidRPr="0008036D">
        <w:rPr>
          <w:rFonts w:ascii="Times New Roman" w:hAnsi="Times New Roman" w:cs="Times New Roman"/>
          <w:bCs/>
          <w:sz w:val="24"/>
          <w:lang w:val="el-GR"/>
        </w:rPr>
        <w:t xml:space="preserve">σύμφωνα </w:t>
      </w:r>
      <w:r w:rsidR="000040FD" w:rsidRPr="0008036D">
        <w:rPr>
          <w:rFonts w:ascii="Times New Roman" w:hAnsi="Times New Roman" w:cs="Times New Roman"/>
          <w:bCs/>
          <w:sz w:val="24"/>
          <w:lang w:val="el-GR"/>
        </w:rPr>
        <w:t>με την παρ</w:t>
      </w:r>
      <w:r w:rsidR="00611572" w:rsidRPr="0008036D">
        <w:rPr>
          <w:rFonts w:ascii="Times New Roman" w:hAnsi="Times New Roman" w:cs="Times New Roman"/>
          <w:bCs/>
          <w:sz w:val="24"/>
          <w:lang w:val="el-GR"/>
        </w:rPr>
        <w:t>άγραφο</w:t>
      </w:r>
      <w:r w:rsidR="000040FD" w:rsidRPr="0008036D">
        <w:rPr>
          <w:rFonts w:ascii="Times New Roman" w:hAnsi="Times New Roman" w:cs="Times New Roman"/>
          <w:bCs/>
          <w:sz w:val="24"/>
          <w:lang w:val="el-GR"/>
        </w:rPr>
        <w:t xml:space="preserve"> 2.4.2.5. </w:t>
      </w:r>
      <w:r w:rsidR="00CB74CD" w:rsidRPr="0008036D">
        <w:rPr>
          <w:rFonts w:ascii="Times New Roman" w:hAnsi="Times New Roman" w:cs="Times New Roman"/>
          <w:bCs/>
          <w:sz w:val="24"/>
          <w:lang w:val="el-GR"/>
        </w:rPr>
        <w:t>και 3.2 της παρούσας.</w:t>
      </w:r>
    </w:p>
    <w:p w14:paraId="71BA2BB7" w14:textId="77777777" w:rsidR="00032BAF" w:rsidRDefault="003929DA">
      <w:pPr>
        <w:rPr>
          <w:rFonts w:ascii="Times New Roman" w:hAnsi="Times New Roman" w:cs="Times New Roman"/>
          <w:sz w:val="24"/>
          <w:lang w:val="el-GR"/>
        </w:rPr>
      </w:pPr>
      <w:r w:rsidRPr="0008036D">
        <w:rPr>
          <w:rFonts w:ascii="Times New Roman" w:hAnsi="Times New Roman" w:cs="Times New Roman"/>
          <w:sz w:val="24"/>
          <w:lang w:val="el-GR"/>
        </w:rPr>
        <w:t>Τα αποδεικτικά έγγραφα συντάσσονται στην ελληνική γλώσσα ή συνοδεύονται από επίσημη μετάφρασή τους στην ελληνική γλώσσα</w:t>
      </w:r>
      <w:r w:rsidR="001365BB" w:rsidRPr="0008036D">
        <w:rPr>
          <w:rFonts w:ascii="Times New Roman" w:hAnsi="Times New Roman" w:cs="Times New Roman"/>
          <w:sz w:val="24"/>
          <w:lang w:val="el-GR"/>
        </w:rPr>
        <w:t xml:space="preserve"> σύμφωνα με την παράγραφο 2.1.4</w:t>
      </w:r>
      <w:r w:rsidRPr="0008036D">
        <w:rPr>
          <w:rFonts w:ascii="Times New Roman" w:hAnsi="Times New Roman" w:cs="Times New Roman"/>
          <w:sz w:val="24"/>
          <w:lang w:val="el-GR"/>
        </w:rPr>
        <w:t xml:space="preserve">. </w:t>
      </w:r>
    </w:p>
    <w:p w14:paraId="3227ECA4" w14:textId="77777777" w:rsidR="0008036D" w:rsidRPr="0008036D" w:rsidRDefault="0008036D" w:rsidP="0008036D">
      <w:pPr>
        <w:rPr>
          <w:rFonts w:ascii="Times New Roman" w:hAnsi="Times New Roman" w:cs="Times New Roman"/>
          <w:sz w:val="24"/>
          <w:lang w:val="el-GR" w:eastAsia="zh-CN"/>
        </w:rPr>
      </w:pPr>
      <w:r w:rsidRPr="0008036D">
        <w:rPr>
          <w:rFonts w:ascii="Times New Roman" w:hAnsi="Times New Roman" w:cs="Times New Roman"/>
          <w:b/>
          <w:bCs/>
          <w:sz w:val="24"/>
          <w:lang w:val="el-GR" w:eastAsia="zh-CN"/>
        </w:rPr>
        <w:t>Β.</w:t>
      </w:r>
      <w:r w:rsidRPr="0008036D">
        <w:rPr>
          <w:rFonts w:ascii="Times New Roman" w:hAnsi="Times New Roman" w:cs="Times New Roman"/>
          <w:sz w:val="24"/>
          <w:lang w:val="el-GR" w:eastAsia="zh-CN"/>
        </w:rPr>
        <w:t xml:space="preserve"> </w:t>
      </w:r>
      <w:r w:rsidRPr="0008036D">
        <w:rPr>
          <w:rFonts w:ascii="Times New Roman" w:hAnsi="Times New Roman" w:cs="Times New Roman"/>
          <w:b/>
          <w:sz w:val="24"/>
          <w:lang w:val="el-GR" w:eastAsia="zh-CN"/>
        </w:rPr>
        <w:t>1.</w:t>
      </w:r>
      <w:r w:rsidRPr="0008036D">
        <w:rPr>
          <w:rFonts w:ascii="Times New Roman" w:hAnsi="Times New Roman" w:cs="Times New Roman"/>
          <w:sz w:val="24"/>
          <w:lang w:val="el-GR" w:eastAsia="zh-CN"/>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κατωτέρω.</w:t>
      </w:r>
    </w:p>
    <w:p w14:paraId="40AE2526" w14:textId="77777777" w:rsidR="0008036D" w:rsidRPr="0008036D" w:rsidRDefault="0008036D" w:rsidP="000021B6">
      <w:pPr>
        <w:spacing w:line="360" w:lineRule="auto"/>
        <w:rPr>
          <w:rFonts w:ascii="Times New Roman" w:hAnsi="Times New Roman" w:cs="Times New Roman"/>
          <w:i/>
          <w:color w:val="5B9BD5"/>
          <w:sz w:val="24"/>
          <w:lang w:val="el-GR" w:eastAsia="zh-CN"/>
        </w:rPr>
      </w:pPr>
      <w:r w:rsidRPr="0008036D">
        <w:rPr>
          <w:rFonts w:ascii="Times New Roman" w:hAnsi="Times New Roman" w:cs="Times New Roman"/>
          <w:sz w:val="24"/>
          <w:lang w:val="el-GR" w:eastAsia="zh-CN"/>
        </w:rPr>
        <w:lastRenderedPageBreak/>
        <w:t>Τα εν λόγω πιστοποιητικά υποβάλλονται μαζί με τα υπόλοιπα αποδεικτικά μέσα του άρθρου 22 από τον προσωρινό ανάδοχο, μέσω του υποσυστήματος, στον φάκελο «δικαιολογητικά προσωρινού αναδόχου.</w:t>
      </w:r>
      <w:r w:rsidRPr="0008036D">
        <w:rPr>
          <w:rFonts w:ascii="Times New Roman" w:hAnsi="Times New Roman" w:cs="Times New Roman"/>
          <w:i/>
          <w:color w:val="5B9BD5"/>
          <w:sz w:val="24"/>
          <w:lang w:val="el-GR" w:eastAsia="zh-CN"/>
        </w:rPr>
        <w:t xml:space="preserve"> </w:t>
      </w:r>
    </w:p>
    <w:p w14:paraId="73D3E6E9"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color w:val="000000"/>
          <w:sz w:val="24"/>
          <w:lang w:val="el-GR" w:eastAsia="zh-CN"/>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w:t>
      </w:r>
      <w:proofErr w:type="spellStart"/>
      <w:r w:rsidRPr="0008036D">
        <w:rPr>
          <w:rFonts w:ascii="Times New Roman" w:hAnsi="Times New Roman" w:cs="Times New Roman"/>
          <w:color w:val="000000"/>
          <w:sz w:val="24"/>
          <w:lang w:val="el-GR" w:eastAsia="zh-CN"/>
        </w:rPr>
        <w:t>επιγραμμικού</w:t>
      </w:r>
      <w:proofErr w:type="spellEnd"/>
      <w:r w:rsidRPr="0008036D">
        <w:rPr>
          <w:rFonts w:ascii="Times New Roman" w:hAnsi="Times New Roman" w:cs="Times New Roman"/>
          <w:color w:val="000000"/>
          <w:sz w:val="24"/>
          <w:lang w:val="el-GR" w:eastAsia="zh-CN"/>
        </w:rPr>
        <w:t xml:space="preserve"> αποθετηρίου πιστοποιητικών (</w:t>
      </w:r>
      <w:r w:rsidRPr="0008036D">
        <w:rPr>
          <w:rFonts w:ascii="Times New Roman" w:hAnsi="Times New Roman" w:cs="Times New Roman"/>
          <w:color w:val="000000"/>
          <w:sz w:val="24"/>
          <w:lang w:val="en-US" w:eastAsia="zh-CN"/>
        </w:rPr>
        <w:t>e</w:t>
      </w:r>
      <w:r w:rsidRPr="0008036D">
        <w:rPr>
          <w:rFonts w:ascii="Times New Roman" w:hAnsi="Times New Roman" w:cs="Times New Roman"/>
          <w:color w:val="000000"/>
          <w:sz w:val="24"/>
          <w:lang w:val="el-GR" w:eastAsia="zh-CN"/>
        </w:rPr>
        <w:t>-</w:t>
      </w:r>
      <w:proofErr w:type="spellStart"/>
      <w:r w:rsidRPr="0008036D">
        <w:rPr>
          <w:rFonts w:ascii="Times New Roman" w:hAnsi="Times New Roman" w:cs="Times New Roman"/>
          <w:color w:val="000000"/>
          <w:sz w:val="24"/>
          <w:lang w:val="en-US" w:eastAsia="zh-CN"/>
        </w:rPr>
        <w:t>Certis</w:t>
      </w:r>
      <w:proofErr w:type="spellEnd"/>
      <w:r w:rsidRPr="0008036D">
        <w:rPr>
          <w:rFonts w:ascii="Times New Roman" w:hAnsi="Times New Roman" w:cs="Times New Roman"/>
          <w:color w:val="000000"/>
          <w:sz w:val="24"/>
          <w:lang w:val="el-GR" w:eastAsia="zh-CN"/>
        </w:rPr>
        <w:t>) του άρθρου 81 του ν. 4412/2016.</w:t>
      </w:r>
    </w:p>
    <w:p w14:paraId="234E7D1F" w14:textId="77777777" w:rsidR="0008036D" w:rsidRPr="0008036D" w:rsidRDefault="0008036D" w:rsidP="000021B6">
      <w:pPr>
        <w:spacing w:line="360" w:lineRule="auto"/>
        <w:rPr>
          <w:rFonts w:ascii="Times New Roman" w:hAnsi="Times New Roman" w:cs="Times New Roman"/>
          <w:sz w:val="24"/>
          <w:lang w:val="el-GR" w:eastAsia="zh-CN"/>
        </w:rPr>
      </w:pPr>
      <w:r w:rsidRPr="0008036D">
        <w:rPr>
          <w:rFonts w:ascii="Times New Roman" w:hAnsi="Times New Roman" w:cs="Times New Roman"/>
          <w:color w:val="000000"/>
          <w:sz w:val="24"/>
          <w:lang w:val="el-GR" w:eastAsia="zh-CN"/>
        </w:rPr>
        <w:t>Ειδικότερα, οι οικονομικοί φορείς προσκομίζουν:</w:t>
      </w:r>
    </w:p>
    <w:p w14:paraId="1522C723"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b/>
          <w:bCs/>
          <w:sz w:val="24"/>
          <w:lang w:val="el-GR" w:eastAsia="zh-CN"/>
        </w:rPr>
        <w:t>α)</w:t>
      </w:r>
      <w:r w:rsidRPr="0008036D">
        <w:rPr>
          <w:rFonts w:ascii="Times New Roman" w:hAnsi="Times New Roman" w:cs="Times New Roman"/>
          <w:sz w:val="24"/>
          <w:lang w:val="el-GR" w:eastAsia="zh-CN"/>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w:t>
      </w:r>
      <w:r w:rsidRPr="0008036D">
        <w:rPr>
          <w:rFonts w:ascii="Times New Roman" w:hAnsi="Times New Roman" w:cs="Times New Roman"/>
          <w:color w:val="000000"/>
          <w:sz w:val="24"/>
          <w:lang w:val="el-GR" w:eastAsia="zh-CN"/>
        </w:rPr>
        <w:t>που  έχει εκδοθεί έως τρεις (3) μήνες πριν από την υποβολή του</w:t>
      </w:r>
      <w:r w:rsidRPr="0008036D">
        <w:rPr>
          <w:rFonts w:ascii="Times New Roman" w:hAnsi="Times New Roman" w:cs="Times New Roman"/>
          <w:color w:val="000000"/>
          <w:sz w:val="24"/>
          <w:vertAlign w:val="superscript"/>
          <w:lang w:val="el-GR" w:eastAsia="zh-CN"/>
        </w:rPr>
        <w:footnoteReference w:id="71"/>
      </w:r>
      <w:r w:rsidRPr="0008036D">
        <w:rPr>
          <w:rFonts w:ascii="Times New Roman" w:hAnsi="Times New Roman" w:cs="Times New Roman"/>
          <w:color w:val="000000"/>
          <w:sz w:val="24"/>
          <w:lang w:val="el-GR" w:eastAsia="zh-CN"/>
        </w:rPr>
        <w:t xml:space="preserve">. </w:t>
      </w:r>
    </w:p>
    <w:p w14:paraId="723E3805"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color w:val="000000"/>
          <w:sz w:val="24"/>
          <w:lang w:val="el-GR" w:eastAsia="zh-CN"/>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57F7FB65"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b/>
          <w:bCs/>
          <w:color w:val="000000"/>
          <w:sz w:val="24"/>
          <w:lang w:val="el-GR" w:eastAsia="zh-CN"/>
        </w:rPr>
        <w:t>β)</w:t>
      </w:r>
      <w:r w:rsidRPr="0008036D">
        <w:rPr>
          <w:rFonts w:ascii="Times New Roman" w:hAnsi="Times New Roman" w:cs="Times New Roman"/>
          <w:color w:val="000000"/>
          <w:sz w:val="24"/>
          <w:lang w:val="el-GR" w:eastAsia="zh-CN"/>
        </w:rPr>
        <w:t xml:space="preserve"> για την παράγραφο 2.2.3.2 πιστοποιητικό που εκδίδεται από την αρμόδια αρχή του οικείου κράτους - μέλους ή χώρας, που  είναι σε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r w:rsidRPr="0008036D">
        <w:rPr>
          <w:rFonts w:ascii="Times New Roman" w:hAnsi="Times New Roman" w:cs="Times New Roman"/>
          <w:color w:val="000000"/>
          <w:sz w:val="24"/>
          <w:vertAlign w:val="superscript"/>
          <w:lang w:val="el-GR" w:eastAsia="zh-CN"/>
        </w:rPr>
        <w:footnoteReference w:id="72"/>
      </w:r>
      <w:r w:rsidRPr="0008036D">
        <w:rPr>
          <w:rFonts w:ascii="Times New Roman" w:hAnsi="Times New Roman" w:cs="Times New Roman"/>
          <w:color w:val="000000"/>
          <w:sz w:val="24"/>
          <w:lang w:val="el-GR" w:eastAsia="zh-CN"/>
        </w:rPr>
        <w:t xml:space="preserve">  </w:t>
      </w:r>
    </w:p>
    <w:p w14:paraId="5F743AF7" w14:textId="77777777" w:rsidR="0008036D" w:rsidRPr="0008036D" w:rsidRDefault="0008036D" w:rsidP="000021B6">
      <w:pPr>
        <w:spacing w:line="360" w:lineRule="auto"/>
        <w:rPr>
          <w:rFonts w:ascii="Times New Roman" w:hAnsi="Times New Roman" w:cs="Times New Roman"/>
          <w:b/>
          <w:bCs/>
          <w:color w:val="000000"/>
          <w:sz w:val="24"/>
          <w:lang w:val="el-GR" w:eastAsia="zh-CN"/>
        </w:rPr>
      </w:pPr>
      <w:r w:rsidRPr="0008036D">
        <w:rPr>
          <w:rFonts w:ascii="Times New Roman" w:hAnsi="Times New Roman" w:cs="Times New Roman"/>
          <w:color w:val="000000"/>
          <w:sz w:val="24"/>
          <w:lang w:val="el-GR" w:eastAsia="zh-CN"/>
        </w:rPr>
        <w:t>Ιδίως οι οικονομικοί φορείς που είναι εγκατεστημένοι στην Ελλάδα προσκομίζουν:</w:t>
      </w:r>
    </w:p>
    <w:p w14:paraId="0906F771" w14:textId="77777777" w:rsidR="0008036D" w:rsidRPr="0008036D" w:rsidRDefault="0008036D" w:rsidP="000021B6">
      <w:pPr>
        <w:spacing w:line="360" w:lineRule="auto"/>
        <w:rPr>
          <w:rFonts w:ascii="Times New Roman" w:hAnsi="Times New Roman" w:cs="Times New Roman"/>
          <w:color w:val="000000"/>
          <w:sz w:val="24"/>
          <w:lang w:val="el-GR" w:eastAsia="zh-CN"/>
        </w:rPr>
      </w:pPr>
      <w:proofErr w:type="spellStart"/>
      <w:r w:rsidRPr="0008036D">
        <w:rPr>
          <w:rFonts w:ascii="Times New Roman" w:hAnsi="Times New Roman" w:cs="Times New Roman"/>
          <w:b/>
          <w:bCs/>
          <w:color w:val="000000"/>
          <w:sz w:val="24"/>
          <w:lang w:val="en-US" w:eastAsia="zh-CN"/>
        </w:rPr>
        <w:lastRenderedPageBreak/>
        <w:t>i</w:t>
      </w:r>
      <w:proofErr w:type="spellEnd"/>
      <w:r w:rsidRPr="0008036D">
        <w:rPr>
          <w:rFonts w:ascii="Times New Roman" w:hAnsi="Times New Roman" w:cs="Times New Roman"/>
          <w:b/>
          <w:bCs/>
          <w:color w:val="000000"/>
          <w:sz w:val="24"/>
          <w:lang w:val="el-GR" w:eastAsia="zh-CN"/>
        </w:rPr>
        <w:t xml:space="preserve">) </w:t>
      </w:r>
      <w:r w:rsidRPr="0008036D">
        <w:rPr>
          <w:rFonts w:ascii="Times New Roman" w:hAnsi="Times New Roman" w:cs="Times New Roman"/>
          <w:color w:val="000000"/>
          <w:sz w:val="24"/>
          <w:lang w:val="el-GR" w:eastAsia="zh-CN"/>
        </w:rPr>
        <w:t xml:space="preserve">Για την απόδειξη της εκπλήρωσης των φορολογικών υποχρεώσεων της παραγράφου 2.2.3.2 περίπτωση α’ αποδεικτικό ενημερότητας εκδιδόμενο από την Α.Α.Δ.Ε. </w:t>
      </w:r>
    </w:p>
    <w:p w14:paraId="6B4F5821" w14:textId="77777777" w:rsidR="0008036D" w:rsidRPr="0008036D" w:rsidRDefault="0008036D" w:rsidP="000021B6">
      <w:pPr>
        <w:spacing w:line="360" w:lineRule="auto"/>
        <w:rPr>
          <w:rFonts w:ascii="Times New Roman" w:hAnsi="Times New Roman" w:cs="Times New Roman"/>
          <w:i/>
          <w:sz w:val="24"/>
          <w:lang w:val="el-GR" w:eastAsia="zh-CN"/>
        </w:rPr>
      </w:pPr>
      <w:r w:rsidRPr="0008036D">
        <w:rPr>
          <w:rFonts w:ascii="Times New Roman" w:hAnsi="Times New Roman" w:cs="Times New Roman"/>
          <w:i/>
          <w:sz w:val="24"/>
          <w:lang w:val="el-GR" w:eastAsia="zh-CN"/>
        </w:rPr>
        <w:t xml:space="preserve">[Από την 31η.10.2020 όλοι οι φορείς του δημόσιου και του ευρύτερου δημόσιου τομέα υποχρεούνται να λαμβάνουν το αποδεικτικό ενημερότητας των παρ. 1 και 4 του άρθρου 12 του ν. 4174/2013 (Α’ 170) μέσω της </w:t>
      </w:r>
      <w:proofErr w:type="spellStart"/>
      <w:r w:rsidRPr="0008036D">
        <w:rPr>
          <w:rFonts w:ascii="Times New Roman" w:hAnsi="Times New Roman" w:cs="Times New Roman"/>
          <w:i/>
          <w:sz w:val="24"/>
          <w:lang w:val="el-GR" w:eastAsia="zh-CN"/>
        </w:rPr>
        <w:t>διαλειτουργικότητας</w:t>
      </w:r>
      <w:proofErr w:type="spellEnd"/>
      <w:r w:rsidRPr="0008036D">
        <w:rPr>
          <w:rFonts w:ascii="Times New Roman" w:hAnsi="Times New Roman" w:cs="Times New Roman"/>
          <w:i/>
          <w:sz w:val="24"/>
          <w:lang w:val="el-GR" w:eastAsia="zh-CN"/>
        </w:rPr>
        <w:t xml:space="preserve"> των πληροφοριακών τους συστημάτων με το Κέντρο </w:t>
      </w:r>
      <w:proofErr w:type="spellStart"/>
      <w:r w:rsidRPr="0008036D">
        <w:rPr>
          <w:rFonts w:ascii="Times New Roman" w:hAnsi="Times New Roman" w:cs="Times New Roman"/>
          <w:i/>
          <w:sz w:val="24"/>
          <w:lang w:val="el-GR" w:eastAsia="zh-CN"/>
        </w:rPr>
        <w:t>Διαλειτουργικότητας</w:t>
      </w:r>
      <w:proofErr w:type="spellEnd"/>
      <w:r w:rsidRPr="0008036D">
        <w:rPr>
          <w:rFonts w:ascii="Times New Roman" w:hAnsi="Times New Roman" w:cs="Times New Roman"/>
          <w:i/>
          <w:sz w:val="24"/>
          <w:lang w:val="el-GR" w:eastAsia="zh-CN"/>
        </w:rPr>
        <w:t xml:space="preserve"> της Γενικής Γραμματείας Πληροφοριακών Συστημάτων Δημόσιας Διοίκησης, σύμφωνα με τα οριζόμενα στο δεύτερο εδάφιο της παρ. 5 του </w:t>
      </w:r>
      <w:hyperlink w:history="1">
        <w:r w:rsidRPr="0008036D">
          <w:rPr>
            <w:rFonts w:ascii="Times New Roman" w:hAnsi="Times New Roman" w:cs="Times New Roman"/>
            <w:sz w:val="24"/>
            <w:lang w:val="el-GR" w:eastAsia="zh-CN"/>
          </w:rPr>
          <w:t>άρθρου 47</w:t>
        </w:r>
      </w:hyperlink>
      <w:r w:rsidRPr="0008036D">
        <w:rPr>
          <w:rFonts w:ascii="Times New Roman" w:hAnsi="Times New Roman" w:cs="Times New Roman"/>
          <w:i/>
          <w:sz w:val="24"/>
          <w:lang w:val="el-GR" w:eastAsia="zh-CN"/>
        </w:rPr>
        <w:t xml:space="preserve"> του ν. </w:t>
      </w:r>
      <w:hyperlink w:history="1">
        <w:r w:rsidRPr="0008036D">
          <w:rPr>
            <w:rFonts w:ascii="Times New Roman" w:hAnsi="Times New Roman" w:cs="Times New Roman"/>
            <w:sz w:val="24"/>
            <w:lang w:val="el-GR" w:eastAsia="zh-CN"/>
          </w:rPr>
          <w:t>4623/2019</w:t>
        </w:r>
      </w:hyperlink>
      <w:r w:rsidRPr="0008036D">
        <w:rPr>
          <w:rFonts w:ascii="Times New Roman" w:hAnsi="Times New Roman" w:cs="Times New Roman"/>
          <w:i/>
          <w:sz w:val="24"/>
          <w:lang w:val="el-GR" w:eastAsia="zh-CN"/>
        </w:rPr>
        <w:t xml:space="preserve"> (Α’ 134).Σε περίπτωση υλοποίησης της ως άνω </w:t>
      </w:r>
      <w:proofErr w:type="spellStart"/>
      <w:r w:rsidRPr="0008036D">
        <w:rPr>
          <w:rFonts w:ascii="Times New Roman" w:hAnsi="Times New Roman" w:cs="Times New Roman"/>
          <w:i/>
          <w:sz w:val="24"/>
          <w:lang w:val="el-GR" w:eastAsia="zh-CN"/>
        </w:rPr>
        <w:t>διαλειτουργικότητας</w:t>
      </w:r>
      <w:proofErr w:type="spellEnd"/>
      <w:r w:rsidRPr="0008036D">
        <w:rPr>
          <w:rFonts w:ascii="Times New Roman" w:hAnsi="Times New Roman" w:cs="Times New Roman"/>
          <w:i/>
          <w:sz w:val="24"/>
          <w:lang w:val="el-GR" w:eastAsia="zh-CN"/>
        </w:rPr>
        <w:t>, η Α.Α. αναζητεί αυτεπαγγέλτως το σχετικό αποδεικτικό ενημερότητας.]</w:t>
      </w:r>
    </w:p>
    <w:p w14:paraId="5DF4DF06" w14:textId="77777777" w:rsidR="0008036D" w:rsidRPr="0008036D" w:rsidRDefault="0008036D" w:rsidP="000021B6">
      <w:pPr>
        <w:spacing w:line="360" w:lineRule="auto"/>
        <w:rPr>
          <w:rFonts w:ascii="Times New Roman" w:hAnsi="Times New Roman" w:cs="Times New Roman"/>
          <w:i/>
          <w:sz w:val="24"/>
          <w:lang w:val="el-GR" w:eastAsia="zh-CN"/>
        </w:rPr>
      </w:pPr>
      <w:r w:rsidRPr="0008036D">
        <w:rPr>
          <w:rFonts w:ascii="Times New Roman" w:hAnsi="Times New Roman" w:cs="Times New Roman"/>
          <w:i/>
          <w:sz w:val="24"/>
          <w:lang w:val="el-GR" w:eastAsia="zh-CN"/>
        </w:rPr>
        <w:t xml:space="preserve">[Εφόσον η Α.Α. επιτρέπει την υποβολή προσφορών, όταν μόνο μικρά ποσά των φόρων δεν έχουν καταβληθεί, σύμφωνα με την παράγραφο 2.2.3.3 περ. β΄ της </w:t>
      </w:r>
      <w:proofErr w:type="spellStart"/>
      <w:r w:rsidRPr="0008036D">
        <w:rPr>
          <w:rFonts w:ascii="Times New Roman" w:hAnsi="Times New Roman" w:cs="Times New Roman"/>
          <w:i/>
          <w:sz w:val="24"/>
          <w:lang w:val="el-GR" w:eastAsia="zh-CN"/>
        </w:rPr>
        <w:t>παρούσ</w:t>
      </w:r>
      <w:proofErr w:type="spellEnd"/>
      <w:r w:rsidRPr="0008036D">
        <w:rPr>
          <w:rFonts w:ascii="Times New Roman" w:hAnsi="Times New Roman" w:cs="Times New Roman"/>
          <w:i/>
          <w:sz w:val="24"/>
          <w:lang w:val="en-US" w:eastAsia="zh-CN"/>
        </w:rPr>
        <w:t>a</w:t>
      </w:r>
      <w:r w:rsidRPr="0008036D">
        <w:rPr>
          <w:rFonts w:ascii="Times New Roman" w:hAnsi="Times New Roman" w:cs="Times New Roman"/>
          <w:i/>
          <w:sz w:val="24"/>
          <w:lang w:val="el-GR" w:eastAsia="zh-CN"/>
        </w:rPr>
        <w:t>ς, προσκομίζεται από τον οικονομικό φορέα βεβαίωση οφειλής από την ΑΑΔΕ].</w:t>
      </w:r>
    </w:p>
    <w:p w14:paraId="161CDEE5" w14:textId="77777777" w:rsidR="0008036D" w:rsidRPr="0008036D" w:rsidRDefault="0008036D" w:rsidP="000021B6">
      <w:pPr>
        <w:spacing w:line="360" w:lineRule="auto"/>
        <w:rPr>
          <w:rFonts w:ascii="Times New Roman" w:hAnsi="Times New Roman" w:cs="Times New Roman"/>
          <w:bCs/>
          <w:i/>
          <w:color w:val="5B9BD5"/>
          <w:sz w:val="24"/>
          <w:lang w:val="el-GR" w:eastAsia="zh-CN"/>
        </w:rPr>
      </w:pPr>
      <w:r w:rsidRPr="0008036D">
        <w:rPr>
          <w:rFonts w:ascii="Times New Roman" w:hAnsi="Times New Roman" w:cs="Times New Roman"/>
          <w:b/>
          <w:bCs/>
          <w:color w:val="000000"/>
          <w:sz w:val="24"/>
          <w:lang w:val="en-US" w:eastAsia="zh-CN"/>
        </w:rPr>
        <w:t>ii</w:t>
      </w:r>
      <w:r w:rsidRPr="0008036D">
        <w:rPr>
          <w:rFonts w:ascii="Times New Roman" w:hAnsi="Times New Roman" w:cs="Times New Roman"/>
          <w:b/>
          <w:bCs/>
          <w:color w:val="000000"/>
          <w:sz w:val="24"/>
          <w:lang w:val="el-GR" w:eastAsia="zh-CN"/>
        </w:rPr>
        <w:t xml:space="preserve">) </w:t>
      </w:r>
      <w:r w:rsidRPr="0008036D">
        <w:rPr>
          <w:rFonts w:ascii="Times New Roman" w:hAnsi="Times New Roman" w:cs="Times New Roman"/>
          <w:color w:val="000000"/>
          <w:sz w:val="24"/>
          <w:lang w:val="el-GR" w:eastAsia="zh-CN"/>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Pr="0008036D">
        <w:rPr>
          <w:rFonts w:ascii="Times New Roman" w:hAnsi="Times New Roman" w:cs="Times New Roman"/>
          <w:color w:val="000000"/>
          <w:sz w:val="24"/>
          <w:lang w:val="en-US" w:eastAsia="zh-CN"/>
        </w:rPr>
        <w:t>e</w:t>
      </w:r>
      <w:r w:rsidRPr="0008036D">
        <w:rPr>
          <w:rFonts w:ascii="Times New Roman" w:hAnsi="Times New Roman" w:cs="Times New Roman"/>
          <w:color w:val="000000"/>
          <w:sz w:val="24"/>
          <w:lang w:val="el-GR" w:eastAsia="zh-CN"/>
        </w:rPr>
        <w:t xml:space="preserve">-ΕΦΚΑ. </w:t>
      </w:r>
    </w:p>
    <w:p w14:paraId="6C9FB860" w14:textId="77777777" w:rsidR="0008036D" w:rsidRPr="0008036D" w:rsidRDefault="0008036D" w:rsidP="000021B6">
      <w:pPr>
        <w:spacing w:line="360" w:lineRule="auto"/>
        <w:rPr>
          <w:rFonts w:ascii="Times New Roman" w:hAnsi="Times New Roman" w:cs="Times New Roman"/>
          <w:bCs/>
          <w:i/>
          <w:sz w:val="24"/>
          <w:lang w:val="el-GR" w:eastAsia="zh-CN"/>
        </w:rPr>
      </w:pPr>
      <w:r w:rsidRPr="0008036D">
        <w:rPr>
          <w:rFonts w:ascii="Times New Roman" w:hAnsi="Times New Roman" w:cs="Times New Roman"/>
          <w:bCs/>
          <w:i/>
          <w:sz w:val="24"/>
          <w:lang w:val="el-GR" w:eastAsia="zh-CN"/>
        </w:rPr>
        <w:t>[η Α.Α. δύναται να ζητήσει επιπλέον υπεύθυνη δήλωση του οικονομικού φορέα αναφορικά με τους οργανισμούς κοινωνικής ασφάλισης (στην περίπτωση που ο οικονομικός φορέας έχει την εγκατάστασή του στην Ελλάδα αφορά Οργανισμούς κύριας και επικουρικής ασφάλισης) στους οποίους οφείλει να καταβάλλει εισφορές]</w:t>
      </w:r>
    </w:p>
    <w:p w14:paraId="46713C20" w14:textId="77777777" w:rsidR="0008036D" w:rsidRPr="0008036D" w:rsidRDefault="0008036D" w:rsidP="000021B6">
      <w:pPr>
        <w:spacing w:line="360" w:lineRule="auto"/>
        <w:rPr>
          <w:rFonts w:ascii="Times New Roman" w:hAnsi="Times New Roman" w:cs="Times New Roman"/>
          <w:bCs/>
          <w:i/>
          <w:sz w:val="24"/>
          <w:lang w:val="el-GR" w:eastAsia="zh-CN"/>
        </w:rPr>
      </w:pPr>
      <w:r w:rsidRPr="0008036D">
        <w:rPr>
          <w:rFonts w:ascii="Times New Roman" w:hAnsi="Times New Roman" w:cs="Times New Roman"/>
          <w:bCs/>
          <w:i/>
          <w:sz w:val="24"/>
          <w:lang w:val="el-GR" w:eastAsia="zh-CN"/>
        </w:rPr>
        <w:t xml:space="preserve">[Οι Δημόσιες Υπηρεσίες και οι υπηρεσίες φορέων Γενικής Κυβέρνησης, σύμφωνα με την ΚΥΑ οικ. 17535/Δ1.6002 (Β 1754/2020) (άρθρο 7), εφόσον έχουν πιστοποιηθεί σύμφωνα με την οριζόμενη διαδικασία δύνανται να αναζητούν αυτεπαγγέλτως το αποδεικτικό ασφαλιστικής ενημερότητας. Σε αυτήν την περίπτωση το παρόν σημείο διαμορφώνεται αναλόγως]. </w:t>
      </w:r>
    </w:p>
    <w:p w14:paraId="011C7E35" w14:textId="77777777" w:rsidR="0008036D" w:rsidRPr="0008036D" w:rsidRDefault="0008036D" w:rsidP="000021B6">
      <w:pPr>
        <w:spacing w:line="360" w:lineRule="auto"/>
        <w:rPr>
          <w:rFonts w:ascii="Times New Roman" w:hAnsi="Times New Roman" w:cs="Times New Roman"/>
          <w:bCs/>
          <w:i/>
          <w:sz w:val="24"/>
          <w:lang w:val="el-GR" w:eastAsia="zh-CN"/>
        </w:rPr>
      </w:pPr>
      <w:r w:rsidRPr="0008036D">
        <w:rPr>
          <w:rFonts w:ascii="Times New Roman" w:hAnsi="Times New Roman" w:cs="Times New Roman"/>
          <w:bCs/>
          <w:i/>
          <w:sz w:val="24"/>
          <w:lang w:val="el-GR" w:eastAsia="zh-CN"/>
        </w:rPr>
        <w:t>[Εφόσον η Α.Α. επιτρέπει την υποβολή προσφορών, όταν μόνο μικρά ποσά των ασφαλιστικών εισφορών δεν έχουν καταβληθεί, σύμφωνα με την παράγραφο 2.2.3.3 περ. β της παρούσας, προσκομίζεται από τον οικονομικό φορέα βεβαίωση οφειλής από τον ΕΦΚΑ.]</w:t>
      </w:r>
    </w:p>
    <w:p w14:paraId="3D225DEB"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b/>
          <w:bCs/>
          <w:color w:val="000000"/>
          <w:sz w:val="24"/>
          <w:lang w:val="en-US" w:eastAsia="zh-CN"/>
        </w:rPr>
        <w:t>iii</w:t>
      </w:r>
      <w:r w:rsidRPr="0008036D">
        <w:rPr>
          <w:rFonts w:ascii="Times New Roman" w:hAnsi="Times New Roman" w:cs="Times New Roman"/>
          <w:b/>
          <w:bCs/>
          <w:color w:val="000000"/>
          <w:sz w:val="24"/>
          <w:lang w:val="el-GR" w:eastAsia="zh-CN"/>
        </w:rPr>
        <w:t xml:space="preserve">) </w:t>
      </w:r>
      <w:r w:rsidRPr="0008036D">
        <w:rPr>
          <w:rFonts w:ascii="Times New Roman" w:hAnsi="Times New Roman" w:cs="Times New Roman"/>
          <w:color w:val="000000"/>
          <w:sz w:val="24"/>
          <w:lang w:val="el-GR" w:eastAsia="zh-CN"/>
        </w:rPr>
        <w:t>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σχετικά με την καταβολή φόρων ή εισφορών κοινωνικής ασφάλισης.</w:t>
      </w:r>
    </w:p>
    <w:p w14:paraId="6A79CFB8"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b/>
          <w:bCs/>
          <w:sz w:val="24"/>
          <w:lang w:val="el-GR" w:eastAsia="zh-CN"/>
        </w:rPr>
        <w:lastRenderedPageBreak/>
        <w:t xml:space="preserve">γ) </w:t>
      </w:r>
      <w:r w:rsidRPr="0008036D">
        <w:rPr>
          <w:rFonts w:ascii="Times New Roman" w:hAnsi="Times New Roman" w:cs="Times New Roman"/>
          <w:color w:val="000000"/>
          <w:sz w:val="24"/>
          <w:lang w:val="el-GR" w:eastAsia="zh-CN"/>
        </w:rPr>
        <w:t>για την παράγραφο 2.2.3.4</w:t>
      </w:r>
      <w:r w:rsidRPr="0008036D">
        <w:rPr>
          <w:rFonts w:ascii="Times New Roman" w:hAnsi="Times New Roman" w:cs="Times New Roman"/>
          <w:color w:val="000000"/>
          <w:sz w:val="24"/>
          <w:vertAlign w:val="superscript"/>
          <w:lang w:val="el-GR" w:eastAsia="zh-CN"/>
        </w:rPr>
        <w:footnoteReference w:id="73"/>
      </w:r>
      <w:r w:rsidRPr="0008036D">
        <w:rPr>
          <w:rFonts w:ascii="Times New Roman" w:hAnsi="Times New Roman" w:cs="Times New Roman"/>
          <w:color w:val="000000"/>
          <w:sz w:val="24"/>
          <w:lang w:val="el-GR" w:eastAsia="zh-CN"/>
        </w:rPr>
        <w:t xml:space="preserve"> περίπτωση β΄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14:paraId="5E22B8DB" w14:textId="77777777" w:rsidR="0008036D" w:rsidRPr="0008036D" w:rsidRDefault="0008036D" w:rsidP="000021B6">
      <w:pPr>
        <w:spacing w:line="360" w:lineRule="auto"/>
        <w:rPr>
          <w:rFonts w:ascii="Times New Roman" w:hAnsi="Times New Roman" w:cs="Times New Roman"/>
          <w:b/>
          <w:bCs/>
          <w:color w:val="000000"/>
          <w:sz w:val="24"/>
          <w:lang w:val="el-GR" w:eastAsia="zh-CN"/>
        </w:rPr>
      </w:pPr>
      <w:r w:rsidRPr="0008036D">
        <w:rPr>
          <w:rFonts w:ascii="Times New Roman" w:hAnsi="Times New Roman" w:cs="Times New Roman"/>
          <w:color w:val="000000"/>
          <w:sz w:val="24"/>
          <w:lang w:val="el-GR" w:eastAsia="zh-CN"/>
        </w:rPr>
        <w:t>Ιδίως οι οικονομικοί φορείς που είναι εγκατεστημένοι στην Ελλάδα προσκομίζουν:</w:t>
      </w:r>
    </w:p>
    <w:p w14:paraId="751AA2CA" w14:textId="77777777" w:rsidR="0008036D" w:rsidRPr="0008036D" w:rsidRDefault="0008036D" w:rsidP="000021B6">
      <w:pPr>
        <w:spacing w:line="360" w:lineRule="auto"/>
        <w:rPr>
          <w:rFonts w:ascii="Times New Roman" w:hAnsi="Times New Roman" w:cs="Times New Roman"/>
          <w:b/>
          <w:sz w:val="24"/>
          <w:lang w:val="el-GR" w:eastAsia="zh-CN"/>
        </w:rPr>
      </w:pPr>
      <w:bookmarkStart w:id="58" w:name="_Hlk69240569"/>
      <w:proofErr w:type="spellStart"/>
      <w:r w:rsidRPr="0008036D">
        <w:rPr>
          <w:rFonts w:ascii="Times New Roman" w:hAnsi="Times New Roman" w:cs="Times New Roman"/>
          <w:b/>
          <w:bCs/>
          <w:sz w:val="24"/>
          <w:lang w:val="en-US" w:eastAsia="zh-CN"/>
        </w:rPr>
        <w:t>i</w:t>
      </w:r>
      <w:proofErr w:type="spellEnd"/>
      <w:r w:rsidRPr="0008036D">
        <w:rPr>
          <w:rFonts w:ascii="Times New Roman" w:hAnsi="Times New Roman" w:cs="Times New Roman"/>
          <w:b/>
          <w:bCs/>
          <w:sz w:val="24"/>
          <w:lang w:val="el-GR" w:eastAsia="zh-CN"/>
        </w:rPr>
        <w:t>)</w:t>
      </w:r>
      <w:r w:rsidRPr="0008036D">
        <w:rPr>
          <w:rFonts w:ascii="Times New Roman" w:hAnsi="Times New Roman" w:cs="Times New Roman"/>
          <w:bCs/>
          <w:sz w:val="24"/>
          <w:lang w:val="el-GR" w:eastAsia="zh-CN"/>
        </w:rPr>
        <w:t xml:space="preserve"> Ενιαίο Πιστοποιητικό Δικαστικής Φερεγγυότητας</w:t>
      </w:r>
      <w:bookmarkEnd w:id="58"/>
      <w:r w:rsidRPr="0008036D">
        <w:rPr>
          <w:rFonts w:ascii="Times New Roman" w:hAnsi="Times New Roman" w:cs="Times New Roman"/>
          <w:bCs/>
          <w:sz w:val="24"/>
          <w:lang w:val="el-GR" w:eastAsia="zh-CN"/>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19E41B8B" w14:textId="77777777" w:rsidR="0008036D" w:rsidRPr="0008036D" w:rsidRDefault="0008036D" w:rsidP="000021B6">
      <w:pPr>
        <w:spacing w:line="360" w:lineRule="auto"/>
        <w:rPr>
          <w:rFonts w:ascii="Times New Roman" w:hAnsi="Times New Roman" w:cs="Times New Roman"/>
          <w:b/>
          <w:bCs/>
          <w:color w:val="000000"/>
          <w:sz w:val="24"/>
          <w:lang w:val="el-GR" w:eastAsia="zh-CN"/>
        </w:rPr>
      </w:pPr>
      <w:r w:rsidRPr="0008036D">
        <w:rPr>
          <w:rFonts w:ascii="Times New Roman" w:hAnsi="Times New Roman" w:cs="Times New Roman"/>
          <w:b/>
          <w:sz w:val="24"/>
          <w:lang w:val="en-US" w:eastAsia="zh-CN"/>
        </w:rPr>
        <w:t>ii</w:t>
      </w:r>
      <w:r w:rsidRPr="0008036D">
        <w:rPr>
          <w:rFonts w:ascii="Times New Roman" w:hAnsi="Times New Roman" w:cs="Times New Roman"/>
          <w:b/>
          <w:sz w:val="24"/>
          <w:lang w:val="el-GR" w:eastAsia="zh-CN"/>
        </w:rPr>
        <w:t xml:space="preserve">) </w:t>
      </w:r>
      <w:r w:rsidRPr="0008036D">
        <w:rPr>
          <w:rFonts w:ascii="Times New Roman" w:hAnsi="Times New Roman" w:cs="Times New Roman"/>
          <w:bCs/>
          <w:sz w:val="24"/>
          <w:lang w:val="el-GR" w:eastAsia="zh-CN"/>
        </w:rPr>
        <w:t>Π</w:t>
      </w:r>
      <w:r w:rsidRPr="0008036D">
        <w:rPr>
          <w:rFonts w:ascii="Times New Roman" w:hAnsi="Times New Roman" w:cs="Times New Roman"/>
          <w:sz w:val="24"/>
          <w:lang w:val="el-GR" w:eastAsia="zh-CN"/>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5F015639" w14:textId="77777777" w:rsidR="0008036D" w:rsidRPr="0008036D" w:rsidRDefault="0008036D" w:rsidP="000021B6">
      <w:pPr>
        <w:spacing w:line="360" w:lineRule="auto"/>
        <w:rPr>
          <w:rFonts w:ascii="Times New Roman" w:hAnsi="Times New Roman" w:cs="Times New Roman"/>
          <w:bCs/>
          <w:color w:val="000000"/>
          <w:sz w:val="24"/>
          <w:lang w:val="el-GR" w:eastAsia="zh-CN"/>
        </w:rPr>
      </w:pPr>
      <w:r w:rsidRPr="0008036D">
        <w:rPr>
          <w:rFonts w:ascii="Times New Roman" w:hAnsi="Times New Roman" w:cs="Times New Roman"/>
          <w:b/>
          <w:bCs/>
          <w:color w:val="000000"/>
          <w:sz w:val="24"/>
          <w:lang w:val="en-US" w:eastAsia="zh-CN"/>
        </w:rPr>
        <w:t>iii</w:t>
      </w:r>
      <w:r w:rsidRPr="0008036D">
        <w:rPr>
          <w:rFonts w:ascii="Times New Roman" w:hAnsi="Times New Roman" w:cs="Times New Roman"/>
          <w:b/>
          <w:bCs/>
          <w:color w:val="000000"/>
          <w:sz w:val="24"/>
          <w:lang w:val="el-GR" w:eastAsia="zh-CN"/>
        </w:rPr>
        <w:t xml:space="preserve">) </w:t>
      </w:r>
      <w:r w:rsidRPr="0008036D">
        <w:rPr>
          <w:rFonts w:ascii="Times New Roman" w:hAnsi="Times New Roman" w:cs="Times New Roman"/>
          <w:color w:val="000000"/>
          <w:sz w:val="24"/>
          <w:lang w:val="el-GR" w:eastAsia="zh-CN"/>
        </w:rPr>
        <w:t xml:space="preserve">Εκτύπωση της καρτέλας “Στοιχεία Μητρώου/ Επιχείρησης” </w:t>
      </w:r>
      <w:r w:rsidRPr="0008036D">
        <w:rPr>
          <w:rFonts w:ascii="Times New Roman" w:hAnsi="Times New Roman" w:cs="Times New Roman"/>
          <w:bCs/>
          <w:sz w:val="24"/>
          <w:lang w:val="el-GR" w:eastAsia="zh-CN"/>
        </w:rPr>
        <w:t>από την ηλεκτρονική πλατφόρμα της Ανεξάρτητης Αρχής Δημοσίων Εσόδων</w:t>
      </w:r>
      <w:r w:rsidRPr="0008036D">
        <w:rPr>
          <w:rFonts w:ascii="Times New Roman" w:hAnsi="Times New Roman" w:cs="Times New Roman"/>
          <w:color w:val="000000"/>
          <w:sz w:val="24"/>
          <w:lang w:val="el-GR" w:eastAsia="zh-CN"/>
        </w:rPr>
        <w:t xml:space="preserve">, όπως αυτά εμφανίζονται στο </w:t>
      </w:r>
      <w:proofErr w:type="spellStart"/>
      <w:r w:rsidRPr="0008036D">
        <w:rPr>
          <w:rFonts w:ascii="Times New Roman" w:hAnsi="Times New Roman" w:cs="Times New Roman"/>
          <w:color w:val="000000"/>
          <w:sz w:val="24"/>
          <w:lang w:val="el-GR" w:eastAsia="zh-CN"/>
        </w:rPr>
        <w:t>taxisnet</w:t>
      </w:r>
      <w:proofErr w:type="spellEnd"/>
      <w:r w:rsidRPr="0008036D">
        <w:rPr>
          <w:rFonts w:ascii="Times New Roman" w:hAnsi="Times New Roman" w:cs="Times New Roman"/>
          <w:color w:val="000000"/>
          <w:sz w:val="24"/>
          <w:lang w:val="el-GR" w:eastAsia="zh-CN"/>
        </w:rPr>
        <w:t xml:space="preserve">, από την οποία να προκύπτει η </w:t>
      </w:r>
      <w:r w:rsidRPr="0008036D">
        <w:rPr>
          <w:rFonts w:ascii="Times New Roman" w:hAnsi="Times New Roman" w:cs="Times New Roman"/>
          <w:bCs/>
          <w:color w:val="000000"/>
          <w:sz w:val="24"/>
          <w:lang w:val="el-GR" w:eastAsia="zh-CN"/>
        </w:rPr>
        <w:t>μη αναστολή της επιχειρηματικής δραστηριότητάς τους.</w:t>
      </w:r>
    </w:p>
    <w:p w14:paraId="5155A16C" w14:textId="77777777" w:rsidR="0008036D" w:rsidRPr="0008036D" w:rsidRDefault="0008036D" w:rsidP="000021B6">
      <w:pPr>
        <w:spacing w:line="360" w:lineRule="auto"/>
        <w:rPr>
          <w:rFonts w:ascii="Times New Roman" w:hAnsi="Times New Roman" w:cs="Times New Roman"/>
          <w:b/>
          <w:color w:val="000000"/>
          <w:sz w:val="24"/>
          <w:lang w:val="el-GR" w:eastAsia="zh-CN"/>
        </w:rPr>
      </w:pPr>
      <w:r w:rsidRPr="0008036D">
        <w:rPr>
          <w:rFonts w:ascii="Times New Roman" w:hAnsi="Times New Roman" w:cs="Times New Roman"/>
          <w:bCs/>
          <w:color w:val="000000"/>
          <w:sz w:val="24"/>
          <w:lang w:val="el-GR" w:eastAsia="zh-CN"/>
        </w:rPr>
        <w:t>Για τα σωματεία  το Ενιαίο Πιστοποιητικό Δικαστικής Φερεγγυότητας εκδίδεται  από το αρμόδιο Πρωτοδικείο, ενώ για τους συνεταιρισμούς για το χρονικό διάστημα έως τις 31.12.2019 από το Ειρηνοδικείο και μετά την παραπάνω ημερομηνία από το Γ.Ε.Μ.Η.</w:t>
      </w:r>
    </w:p>
    <w:p w14:paraId="5D1E8878" w14:textId="77777777" w:rsidR="0008036D" w:rsidRPr="0008036D" w:rsidRDefault="0008036D" w:rsidP="000021B6">
      <w:pPr>
        <w:spacing w:line="360" w:lineRule="auto"/>
        <w:rPr>
          <w:rFonts w:ascii="Times New Roman" w:hAnsi="Times New Roman" w:cs="Times New Roman"/>
          <w:color w:val="000000"/>
          <w:sz w:val="24"/>
          <w:lang w:val="el-GR" w:eastAsia="zh-CN"/>
        </w:rPr>
      </w:pPr>
      <w:r w:rsidRPr="0008036D">
        <w:rPr>
          <w:rFonts w:ascii="Times New Roman" w:hAnsi="Times New Roman" w:cs="Times New Roman"/>
          <w:b/>
          <w:color w:val="000000"/>
          <w:sz w:val="24"/>
          <w:lang w:val="el-GR" w:eastAsia="zh-CN"/>
        </w:rPr>
        <w:t>δ)</w:t>
      </w:r>
      <w:r w:rsidRPr="0008036D">
        <w:rPr>
          <w:rFonts w:ascii="Times New Roman" w:hAnsi="Times New Roman" w:cs="Times New Roman"/>
          <w:color w:val="000000"/>
          <w:sz w:val="24"/>
          <w:lang w:val="el-GR" w:eastAsia="zh-CN"/>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7766546F" w14:textId="77777777" w:rsidR="0008036D" w:rsidRPr="0008036D" w:rsidRDefault="0008036D" w:rsidP="000021B6">
      <w:pPr>
        <w:tabs>
          <w:tab w:val="left" w:pos="1980"/>
        </w:tabs>
        <w:spacing w:line="360" w:lineRule="auto"/>
        <w:rPr>
          <w:rFonts w:ascii="Times New Roman" w:hAnsi="Times New Roman" w:cs="Times New Roman"/>
          <w:color w:val="000000"/>
          <w:sz w:val="24"/>
          <w:lang w:val="el-GR" w:eastAsia="zh-CN"/>
        </w:rPr>
      </w:pPr>
      <w:r w:rsidRPr="0008036D">
        <w:rPr>
          <w:rFonts w:ascii="Times New Roman" w:hAnsi="Times New Roman" w:cs="Times New Roman"/>
          <w:b/>
          <w:bCs/>
          <w:color w:val="000000"/>
          <w:sz w:val="24"/>
          <w:lang w:val="el-GR" w:eastAsia="zh-CN"/>
        </w:rPr>
        <w:t>ε)</w:t>
      </w:r>
      <w:r w:rsidRPr="0008036D">
        <w:rPr>
          <w:rFonts w:ascii="Times New Roman" w:hAnsi="Times New Roman" w:cs="Times New Roman"/>
          <w:color w:val="000000"/>
          <w:sz w:val="24"/>
          <w:lang w:val="el-GR" w:eastAsia="zh-CN"/>
        </w:rPr>
        <w:t xml:space="preserve"> </w:t>
      </w:r>
      <w:r w:rsidRPr="0008036D">
        <w:rPr>
          <w:rFonts w:ascii="Times New Roman" w:hAnsi="Times New Roman" w:cs="Times New Roman"/>
          <w:sz w:val="24"/>
          <w:lang w:val="el-GR" w:eastAsia="zh-CN"/>
        </w:rPr>
        <w:t>για την παράγραφο 2.2.3.9. υπεύθυνη δήλωση του προσφέροντος οικονομικού φορέα περί μη επιβολής εις βάρος του της κύρωσης του οριζόντιου αποκλεισμού, σύμφωνα τις διατάξεις της κείμενης νομοθεσίας</w:t>
      </w:r>
      <w:r w:rsidRPr="0008036D">
        <w:rPr>
          <w:rFonts w:ascii="Times New Roman" w:hAnsi="Times New Roman" w:cs="Times New Roman"/>
          <w:color w:val="000000"/>
          <w:sz w:val="24"/>
          <w:vertAlign w:val="superscript"/>
          <w:lang w:val="el-GR" w:eastAsia="zh-CN"/>
        </w:rPr>
        <w:footnoteReference w:id="74"/>
      </w:r>
      <w:r w:rsidRPr="0008036D">
        <w:rPr>
          <w:rFonts w:ascii="Times New Roman" w:hAnsi="Times New Roman" w:cs="Times New Roman"/>
          <w:color w:val="000000"/>
          <w:sz w:val="24"/>
          <w:lang w:val="el-GR" w:eastAsia="zh-CN"/>
        </w:rPr>
        <w:t>.</w:t>
      </w:r>
    </w:p>
    <w:p w14:paraId="1DD5E7BD" w14:textId="77777777" w:rsidR="0008036D" w:rsidRPr="0008036D" w:rsidRDefault="0008036D" w:rsidP="000021B6">
      <w:pPr>
        <w:spacing w:line="360" w:lineRule="auto"/>
        <w:rPr>
          <w:rFonts w:ascii="Times New Roman" w:hAnsi="Times New Roman" w:cs="Times New Roman"/>
          <w:sz w:val="24"/>
          <w:lang w:val="el-GR"/>
        </w:rPr>
      </w:pPr>
    </w:p>
    <w:p w14:paraId="284C0D42" w14:textId="77777777" w:rsidR="003929DA" w:rsidRPr="0008036D" w:rsidRDefault="003929DA" w:rsidP="000021B6">
      <w:pPr>
        <w:spacing w:line="360" w:lineRule="auto"/>
        <w:rPr>
          <w:rFonts w:ascii="Times New Roman" w:eastAsia="Calibri" w:hAnsi="Times New Roman" w:cs="Times New Roman"/>
          <w:sz w:val="24"/>
          <w:lang w:val="el-GR"/>
        </w:rPr>
      </w:pPr>
      <w:r w:rsidRPr="0008036D">
        <w:rPr>
          <w:rFonts w:ascii="Times New Roman" w:hAnsi="Times New Roman" w:cs="Times New Roman"/>
          <w:b/>
          <w:bCs/>
          <w:sz w:val="24"/>
          <w:lang w:val="en-US"/>
        </w:rPr>
        <w:t>B</w:t>
      </w:r>
      <w:r w:rsidRPr="0008036D">
        <w:rPr>
          <w:rFonts w:ascii="Times New Roman" w:hAnsi="Times New Roman" w:cs="Times New Roman"/>
          <w:b/>
          <w:bCs/>
          <w:sz w:val="24"/>
          <w:lang w:val="el-GR"/>
        </w:rPr>
        <w:t>. 2.</w:t>
      </w:r>
      <w:r w:rsidRPr="0008036D">
        <w:rPr>
          <w:rFonts w:ascii="Times New Roman" w:hAnsi="Times New Roman" w:cs="Times New Roman"/>
          <w:sz w:val="24"/>
          <w:lang w:val="el-GR"/>
        </w:rPr>
        <w:t xml:space="preserve"> </w:t>
      </w:r>
      <w:r w:rsidRPr="0008036D">
        <w:rPr>
          <w:rFonts w:ascii="Times New Roman" w:eastAsia="Calibri" w:hAnsi="Times New Roman" w:cs="Times New Roman"/>
          <w:sz w:val="24"/>
          <w:lang w:val="el-GR"/>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w:t>
      </w:r>
      <w:r w:rsidRPr="0008036D">
        <w:rPr>
          <w:rFonts w:ascii="Times New Roman" w:eastAsia="Calibri" w:hAnsi="Times New Roman" w:cs="Times New Roman"/>
          <w:sz w:val="24"/>
          <w:lang w:val="el-GR"/>
        </w:rPr>
        <w:lastRenderedPageBreak/>
        <w:t>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sidRPr="0008036D">
        <w:rPr>
          <w:rStyle w:val="WW-FootnoteReference14"/>
          <w:rFonts w:ascii="Times New Roman" w:eastAsia="Calibri" w:hAnsi="Times New Roman" w:cs="Times New Roman"/>
          <w:sz w:val="24"/>
          <w:lang w:val="el-GR"/>
        </w:rPr>
        <w:footnoteReference w:id="75"/>
      </w:r>
    </w:p>
    <w:p w14:paraId="08A5551A" w14:textId="77777777" w:rsidR="003929DA" w:rsidRPr="0008036D" w:rsidRDefault="003929DA" w:rsidP="000021B6">
      <w:pPr>
        <w:spacing w:line="360" w:lineRule="auto"/>
        <w:rPr>
          <w:rFonts w:ascii="Times New Roman" w:eastAsia="Calibri" w:hAnsi="Times New Roman" w:cs="Times New Roman"/>
          <w:b/>
          <w:sz w:val="24"/>
          <w:lang w:val="el-GR"/>
        </w:rPr>
      </w:pPr>
      <w:r w:rsidRPr="0008036D">
        <w:rPr>
          <w:rFonts w:ascii="Times New Roman" w:eastAsia="Calibri" w:hAnsi="Times New Roman" w:cs="Times New Roman"/>
          <w:sz w:val="24"/>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sidRPr="0008036D">
        <w:rPr>
          <w:rFonts w:ascii="Times New Roman" w:eastAsia="Calibri" w:hAnsi="Times New Roman" w:cs="Times New Roman"/>
          <w:sz w:val="24"/>
          <w:lang w:val="el-GR"/>
        </w:rPr>
        <w:t xml:space="preserve"> ή πιστοποιητικό </w:t>
      </w:r>
      <w:r w:rsidRPr="0008036D">
        <w:rPr>
          <w:rFonts w:ascii="Times New Roman" w:eastAsia="Calibri" w:hAnsi="Times New Roman" w:cs="Times New Roman"/>
          <w:sz w:val="24"/>
          <w:lang w:val="el-GR"/>
        </w:rPr>
        <w:t xml:space="preserve">που εκδίδεται από </w:t>
      </w:r>
      <w:r w:rsidR="002544F0" w:rsidRPr="0008036D">
        <w:rPr>
          <w:rFonts w:ascii="Times New Roman" w:eastAsia="Calibri" w:hAnsi="Times New Roman" w:cs="Times New Roman"/>
          <w:sz w:val="24"/>
          <w:lang w:val="el-GR"/>
        </w:rPr>
        <w:t xml:space="preserve">την οικεία υπηρεσία </w:t>
      </w:r>
      <w:r w:rsidRPr="0008036D">
        <w:rPr>
          <w:rFonts w:ascii="Times New Roman" w:eastAsia="Calibri" w:hAnsi="Times New Roman" w:cs="Times New Roman"/>
          <w:sz w:val="24"/>
          <w:lang w:val="el-GR"/>
        </w:rPr>
        <w:t>το</w:t>
      </w:r>
      <w:r w:rsidR="002544F0" w:rsidRPr="0008036D">
        <w:rPr>
          <w:rFonts w:ascii="Times New Roman" w:eastAsia="Calibri" w:hAnsi="Times New Roman" w:cs="Times New Roman"/>
          <w:sz w:val="24"/>
          <w:lang w:val="el-GR"/>
        </w:rPr>
        <w:t>υ</w:t>
      </w:r>
      <w:r w:rsidRPr="0008036D">
        <w:rPr>
          <w:rFonts w:ascii="Times New Roman" w:eastAsia="Calibri" w:hAnsi="Times New Roman" w:cs="Times New Roman"/>
          <w:sz w:val="24"/>
          <w:lang w:val="el-GR"/>
        </w:rPr>
        <w:t xml:space="preserve"> Γ.Ε.Μ.Η.</w:t>
      </w:r>
      <w:r w:rsidR="002544F0" w:rsidRPr="0008036D">
        <w:rPr>
          <w:rFonts w:ascii="Times New Roman" w:eastAsia="Calibri" w:hAnsi="Times New Roman" w:cs="Times New Roman"/>
          <w:sz w:val="24"/>
          <w:lang w:val="el-GR"/>
        </w:rPr>
        <w:t xml:space="preserve"> των ως άνω Επιμελητηρίων</w:t>
      </w:r>
      <w:r w:rsidR="00696AC4" w:rsidRPr="0008036D">
        <w:rPr>
          <w:rFonts w:ascii="Times New Roman" w:eastAsia="Calibri" w:hAnsi="Times New Roman" w:cs="Times New Roman"/>
          <w:sz w:val="24"/>
          <w:lang w:val="el-GR"/>
        </w:rPr>
        <w:t>.</w:t>
      </w:r>
      <w:r w:rsidRPr="0008036D">
        <w:rPr>
          <w:rFonts w:ascii="Times New Roman" w:eastAsia="Calibri" w:hAnsi="Times New Roman" w:cs="Times New Roman"/>
          <w:sz w:val="24"/>
          <w:lang w:val="el-GR"/>
        </w:rPr>
        <w:t xml:space="preserve"> </w:t>
      </w:r>
      <w:r w:rsidRPr="0008036D">
        <w:rPr>
          <w:rFonts w:ascii="Times New Roman" w:hAnsi="Times New Roman" w:cs="Times New Roman"/>
          <w:sz w:val="24"/>
          <w:lang w:val="el-GR"/>
        </w:rPr>
        <w:t>Για την απόδειξη άσκησης γεωργικού ή κτηνοτροφικού επαγγέλματος, οι αναθέτουσες αρχές απαιτούν σχετική βεβαίωση άσκησης επαγγέλματος, από αρμόδια διοικητική αρχή ή αρχή Οργανισμού Τοπικής Αυτοδιοίκησης.</w:t>
      </w:r>
    </w:p>
    <w:p w14:paraId="49BE7BCB" w14:textId="77777777" w:rsidR="003929DA" w:rsidRDefault="003929DA" w:rsidP="000021B6">
      <w:pPr>
        <w:spacing w:line="360" w:lineRule="auto"/>
        <w:rPr>
          <w:rFonts w:ascii="Times New Roman" w:eastAsia="Calibri" w:hAnsi="Times New Roman" w:cs="Times New Roman"/>
          <w:sz w:val="24"/>
          <w:lang w:val="el-GR"/>
        </w:rPr>
      </w:pPr>
      <w:r w:rsidRPr="0008036D">
        <w:rPr>
          <w:rFonts w:ascii="Times New Roman" w:eastAsia="Calibri" w:hAnsi="Times New Roman" w:cs="Times New Roman"/>
          <w:sz w:val="24"/>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08036D">
        <w:rPr>
          <w:rFonts w:ascii="Times New Roman" w:hAnsi="Times New Roman" w:cs="Times New Roman"/>
          <w:sz w:val="24"/>
          <w:lang w:val="el-GR"/>
        </w:rPr>
        <w:t xml:space="preserve"> </w:t>
      </w:r>
      <w:r w:rsidRPr="0008036D">
        <w:rPr>
          <w:rFonts w:ascii="Times New Roman" w:eastAsia="Calibri" w:hAnsi="Times New Roman" w:cs="Times New Roman"/>
          <w:sz w:val="24"/>
          <w:lang w:val="el-GR"/>
        </w:rPr>
        <w:t xml:space="preserve">εκτός </w:t>
      </w:r>
      <w:r w:rsidR="007C0468" w:rsidRPr="0008036D">
        <w:rPr>
          <w:rFonts w:ascii="Times New Roman" w:eastAsia="Calibri" w:hAnsi="Times New Roman" w:cs="Times New Roman"/>
          <w:sz w:val="24"/>
          <w:lang w:val="el-GR"/>
        </w:rPr>
        <w:t>εάν</w:t>
      </w:r>
      <w:r w:rsidRPr="0008036D">
        <w:rPr>
          <w:rFonts w:ascii="Times New Roman" w:eastAsia="Calibri" w:hAnsi="Times New Roman" w:cs="Times New Roman"/>
          <w:sz w:val="24"/>
          <w:lang w:val="el-GR"/>
        </w:rPr>
        <w:t>, σύμφωνα με τις ειδικότερες διατάξεις αυτών, φέρουν συγκεκριμένο χρόνο ισχύος.</w:t>
      </w:r>
    </w:p>
    <w:p w14:paraId="1D43CA44" w14:textId="77777777" w:rsidR="00E25D32" w:rsidRPr="00E25D32" w:rsidRDefault="00E25D32" w:rsidP="00E25D32">
      <w:pPr>
        <w:autoSpaceDE w:val="0"/>
        <w:autoSpaceDN w:val="0"/>
        <w:adjustRightInd w:val="0"/>
        <w:spacing w:after="0" w:line="360" w:lineRule="auto"/>
        <w:ind w:right="-58"/>
        <w:contextualSpacing/>
        <w:rPr>
          <w:rFonts w:ascii="Times New Roman" w:hAnsi="Times New Roman" w:cs="Times New Roman"/>
          <w:b/>
          <w:sz w:val="24"/>
          <w:lang w:val="el-GR"/>
        </w:rPr>
      </w:pPr>
      <w:r w:rsidRPr="00E25D32">
        <w:rPr>
          <w:rFonts w:ascii="Times New Roman" w:hAnsi="Times New Roman" w:cs="Times New Roman"/>
          <w:b/>
          <w:bCs/>
          <w:sz w:val="24"/>
          <w:lang w:val="el-GR"/>
        </w:rPr>
        <w:t>Β.3.</w:t>
      </w:r>
      <w:r w:rsidRPr="00E25D32">
        <w:rPr>
          <w:rFonts w:ascii="Times New Roman" w:hAnsi="Times New Roman" w:cs="Times New Roman"/>
          <w:sz w:val="24"/>
          <w:lang w:val="el-GR"/>
        </w:rPr>
        <w:t xml:space="preserve"> </w:t>
      </w:r>
      <w:r w:rsidRPr="00E25D32">
        <w:rPr>
          <w:rFonts w:ascii="Times New Roman" w:hAnsi="Times New Roman"/>
          <w:b/>
          <w:i/>
          <w:sz w:val="24"/>
          <w:lang w:val="el-GR"/>
        </w:rPr>
        <w:t xml:space="preserve">ΔΕΝ ΑΠΑΙΤΕΙΤΑΙ </w:t>
      </w:r>
      <w:r w:rsidRPr="00E25D32">
        <w:rPr>
          <w:rFonts w:ascii="Times New Roman" w:hAnsi="Times New Roman" w:cs="Times New Roman"/>
          <w:b/>
          <w:sz w:val="24"/>
          <w:lang w:val="el-GR"/>
        </w:rPr>
        <w:t xml:space="preserve"> οικονομική &amp; χρηματοοικονομική επάρκειας της παραγράφου 2.2.5</w:t>
      </w:r>
    </w:p>
    <w:p w14:paraId="4CB3596F" w14:textId="77777777" w:rsidR="00E25D32" w:rsidRDefault="00E25D32" w:rsidP="00E25D32">
      <w:pPr>
        <w:spacing w:line="360" w:lineRule="auto"/>
        <w:rPr>
          <w:rFonts w:ascii="Times New Roman" w:hAnsi="Times New Roman" w:cs="Times New Roman"/>
          <w:b/>
          <w:bCs/>
          <w:i/>
          <w:sz w:val="24"/>
          <w:lang w:val="el-GR"/>
        </w:rPr>
      </w:pPr>
      <w:r w:rsidRPr="00E25D32">
        <w:rPr>
          <w:rFonts w:ascii="Times New Roman" w:hAnsi="Times New Roman" w:cs="Times New Roman"/>
          <w:b/>
          <w:bCs/>
          <w:sz w:val="24"/>
          <w:lang w:val="el-GR"/>
        </w:rPr>
        <w:t xml:space="preserve">Β.4. </w:t>
      </w:r>
      <w:r w:rsidRPr="00E25D32">
        <w:rPr>
          <w:rFonts w:ascii="Times New Roman" w:hAnsi="Times New Roman" w:cs="Times New Roman"/>
          <w:b/>
          <w:bCs/>
          <w:i/>
          <w:sz w:val="24"/>
          <w:lang w:val="el-GR"/>
        </w:rPr>
        <w:t>ΔΕΝ ΑΠΑΙΤΕΙΤΑΙ τεχνική ικανότητα της παραγράφου 2.2.6</w:t>
      </w:r>
    </w:p>
    <w:p w14:paraId="152723AD" w14:textId="49D9D6AB" w:rsidR="000021B6" w:rsidRPr="000021B6" w:rsidRDefault="00E25D32" w:rsidP="00E25D32">
      <w:pPr>
        <w:spacing w:line="360" w:lineRule="auto"/>
        <w:rPr>
          <w:rFonts w:ascii="Times New Roman" w:hAnsi="Times New Roman" w:cs="Times New Roman"/>
          <w:iCs/>
          <w:sz w:val="24"/>
          <w:lang w:val="el-GR"/>
        </w:rPr>
      </w:pPr>
      <w:r w:rsidRPr="00E25D32">
        <w:rPr>
          <w:rFonts w:ascii="Times New Roman" w:hAnsi="Times New Roman" w:cs="Times New Roman"/>
          <w:b/>
          <w:bCs/>
          <w:sz w:val="24"/>
          <w:lang w:val="el-GR"/>
        </w:rPr>
        <w:t xml:space="preserve">Β.5. </w:t>
      </w:r>
      <w:r w:rsidR="000021B6">
        <w:rPr>
          <w:rFonts w:ascii="Times New Roman" w:hAnsi="Times New Roman" w:cs="Times New Roman"/>
          <w:iCs/>
          <w:sz w:val="24"/>
          <w:lang w:val="el-GR"/>
        </w:rPr>
        <w:t xml:space="preserve">Επισημαίνεται ότι τα απαιτούμενα από την Διακήρυξη Πρότυπα Διασφάλισης Ποιότητας &amp; Πρότυπα </w:t>
      </w:r>
      <w:proofErr w:type="spellStart"/>
      <w:r w:rsidR="000021B6">
        <w:rPr>
          <w:rFonts w:ascii="Times New Roman" w:hAnsi="Times New Roman" w:cs="Times New Roman"/>
          <w:iCs/>
          <w:sz w:val="24"/>
          <w:lang w:val="el-GR"/>
        </w:rPr>
        <w:t>Περιαβλλοντικής</w:t>
      </w:r>
      <w:proofErr w:type="spellEnd"/>
      <w:r w:rsidR="000021B6">
        <w:rPr>
          <w:rFonts w:ascii="Times New Roman" w:hAnsi="Times New Roman" w:cs="Times New Roman"/>
          <w:iCs/>
          <w:sz w:val="24"/>
          <w:lang w:val="el-GR"/>
        </w:rPr>
        <w:t xml:space="preserve"> Διαχείρισης της παραγράφου 2.2.7., προσκομίζονται </w:t>
      </w:r>
      <w:proofErr w:type="spellStart"/>
      <w:r w:rsidR="000021B6">
        <w:rPr>
          <w:rFonts w:ascii="Times New Roman" w:hAnsi="Times New Roman" w:cs="Times New Roman"/>
          <w:iCs/>
          <w:sz w:val="24"/>
          <w:lang w:val="el-GR"/>
        </w:rPr>
        <w:t>επι</w:t>
      </w:r>
      <w:proofErr w:type="spellEnd"/>
      <w:r w:rsidR="000021B6">
        <w:rPr>
          <w:rFonts w:ascii="Times New Roman" w:hAnsi="Times New Roman" w:cs="Times New Roman"/>
          <w:iCs/>
          <w:sz w:val="24"/>
          <w:lang w:val="el-GR"/>
        </w:rPr>
        <w:t xml:space="preserve"> ποινή απόρριψης  μες την Τεχνική Προσφορά.</w:t>
      </w:r>
    </w:p>
    <w:p w14:paraId="21429919"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b/>
          <w:bCs/>
          <w:sz w:val="24"/>
          <w:lang w:val="el-GR"/>
        </w:rPr>
        <w:t>Β.6.</w:t>
      </w:r>
      <w:r w:rsidRPr="00E25D32">
        <w:rPr>
          <w:rFonts w:ascii="Times New Roman" w:hAnsi="Times New Roman" w:cs="Times New Roman"/>
          <w:sz w:val="24"/>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12F8290E"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sz w:val="24"/>
          <w:lang w:val="el-GR"/>
        </w:rPr>
        <w:t>Ειδικότερα για τους ημεδαπούς οικονομικούς φορείς προσκομίζονται:</w:t>
      </w:r>
    </w:p>
    <w:p w14:paraId="554BB0D0"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sz w:val="24"/>
          <w:lang w:val="el-GR"/>
        </w:rPr>
        <w:lastRenderedPageBreak/>
        <w:t xml:space="preserve">i) </w:t>
      </w:r>
      <w:r w:rsidRPr="00E25D32">
        <w:rPr>
          <w:rFonts w:ascii="Times New Roman" w:hAnsi="Times New Roman" w:cs="Times New Roman"/>
          <w:b/>
          <w:sz w:val="24"/>
          <w:lang w:val="el-GR"/>
        </w:rPr>
        <w:t>για την απόδειξη της νόμιμης εκπροσώπησης</w:t>
      </w:r>
      <w:r w:rsidRPr="00E25D32">
        <w:rPr>
          <w:rFonts w:ascii="Times New Roman" w:hAnsi="Times New Roman" w:cs="Times New Roman"/>
          <w:sz w:val="24"/>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Pr="00E25D32">
        <w:rPr>
          <w:rFonts w:ascii="Times New Roman" w:hAnsi="Times New Roman" w:cs="Times New Roman"/>
          <w:sz w:val="24"/>
          <w:vertAlign w:val="superscript"/>
          <w:lang w:val="el-GR"/>
        </w:rPr>
        <w:footnoteReference w:id="76"/>
      </w:r>
      <w:r w:rsidRPr="00E25D32">
        <w:rPr>
          <w:rFonts w:ascii="Times New Roman" w:hAnsi="Times New Roman" w:cs="Times New Roman"/>
          <w:sz w:val="24"/>
          <w:lang w:val="el-GR"/>
        </w:rPr>
        <w:t>, προσκομίζει σχετικό πιστοποιητικό ισχύουσας εκπροσώπησης</w:t>
      </w:r>
      <w:r w:rsidRPr="00E25D32">
        <w:rPr>
          <w:rFonts w:ascii="Times New Roman" w:hAnsi="Times New Roman" w:cs="Times New Roman"/>
          <w:sz w:val="24"/>
          <w:vertAlign w:val="superscript"/>
          <w:lang w:val="el-GR"/>
        </w:rPr>
        <w:footnoteReference w:id="77"/>
      </w:r>
      <w:r w:rsidRPr="00E25D32">
        <w:rPr>
          <w:rFonts w:ascii="Times New Roman" w:hAnsi="Times New Roman" w:cs="Times New Roman"/>
          <w:sz w:val="24"/>
          <w:lang w:val="el-GR"/>
        </w:rPr>
        <w:t xml:space="preserve">, το οποίο πρέπει να έχει εκδοθεί έως τριάντα (30) εργάσιμες ημέρες πριν από την υποβολή του.  </w:t>
      </w:r>
    </w:p>
    <w:p w14:paraId="53CAF447"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sz w:val="24"/>
          <w:lang w:val="el-GR"/>
        </w:rPr>
        <w:t xml:space="preserve"> </w:t>
      </w:r>
      <w:proofErr w:type="spellStart"/>
      <w:r w:rsidRPr="00E25D32">
        <w:rPr>
          <w:rFonts w:ascii="Times New Roman" w:hAnsi="Times New Roman" w:cs="Times New Roman"/>
          <w:sz w:val="24"/>
          <w:lang w:val="el-GR"/>
        </w:rPr>
        <w:t>ii</w:t>
      </w:r>
      <w:proofErr w:type="spellEnd"/>
      <w:r w:rsidRPr="00E25D32">
        <w:rPr>
          <w:rFonts w:ascii="Times New Roman" w:hAnsi="Times New Roman" w:cs="Times New Roman"/>
          <w:sz w:val="24"/>
          <w:lang w:val="el-GR"/>
        </w:rPr>
        <w:t xml:space="preserve">) Για την </w:t>
      </w:r>
      <w:r w:rsidRPr="00E25D32">
        <w:rPr>
          <w:rFonts w:ascii="Times New Roman" w:hAnsi="Times New Roman" w:cs="Times New Roman"/>
          <w:b/>
          <w:sz w:val="24"/>
          <w:lang w:val="el-GR"/>
        </w:rPr>
        <w:t>απόδειξη της νόμιμης σύστασης και των μεταβολών</w:t>
      </w:r>
      <w:r w:rsidRPr="00E25D32">
        <w:rPr>
          <w:rFonts w:ascii="Times New Roman" w:hAnsi="Times New Roman" w:cs="Times New Roman"/>
          <w:sz w:val="24"/>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14:paraId="2C0A2408" w14:textId="77777777" w:rsidR="00E25D32" w:rsidRPr="00E25D32" w:rsidRDefault="00E25D32" w:rsidP="00E25D32">
      <w:pPr>
        <w:spacing w:line="360" w:lineRule="auto"/>
        <w:rPr>
          <w:rFonts w:ascii="Times New Roman" w:hAnsi="Times New Roman" w:cs="Times New Roman"/>
          <w:color w:val="000000"/>
          <w:sz w:val="24"/>
          <w:lang w:val="el-GR"/>
        </w:rPr>
      </w:pPr>
      <w:r w:rsidRPr="00E25D32">
        <w:rPr>
          <w:rFonts w:ascii="Times New Roman" w:hAnsi="Times New Roman" w:cs="Times New Roman"/>
          <w:sz w:val="24"/>
          <w:lang w:val="el-GR"/>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C151163"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color w:val="000000"/>
          <w:sz w:val="24"/>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6F48CB91" w14:textId="77777777" w:rsidR="00E25D32" w:rsidRPr="00E25D32" w:rsidRDefault="00E25D32" w:rsidP="00E25D32">
      <w:pPr>
        <w:spacing w:line="360" w:lineRule="auto"/>
        <w:rPr>
          <w:rFonts w:ascii="Times New Roman" w:hAnsi="Times New Roman" w:cs="Times New Roman"/>
          <w:bCs/>
          <w:sz w:val="24"/>
          <w:lang w:val="el-GR"/>
        </w:rPr>
      </w:pPr>
      <w:r w:rsidRPr="00E25D32">
        <w:rPr>
          <w:rFonts w:ascii="Times New Roman" w:hAnsi="Times New Roman" w:cs="Times New Roman"/>
          <w:bCs/>
          <w:sz w:val="24"/>
          <w:lang w:val="el-GR"/>
        </w:rPr>
        <w:lastRenderedPageBreak/>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56B67A40"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bCs/>
          <w:sz w:val="24"/>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17CDDC4" w14:textId="77777777" w:rsidR="00E25D32" w:rsidRPr="00E25D32" w:rsidRDefault="00E25D32" w:rsidP="00E25D32">
      <w:pPr>
        <w:spacing w:line="360" w:lineRule="auto"/>
        <w:rPr>
          <w:rFonts w:ascii="Times New Roman" w:hAnsi="Times New Roman" w:cs="Times New Roman"/>
          <w:b/>
          <w:bCs/>
          <w:sz w:val="24"/>
          <w:lang w:val="el-GR"/>
        </w:rPr>
      </w:pPr>
      <w:r w:rsidRPr="00E25D32">
        <w:rPr>
          <w:rFonts w:ascii="Times New Roman" w:hAnsi="Times New Roman" w:cs="Times New Roman"/>
          <w:sz w:val="24"/>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E25D32">
        <w:rPr>
          <w:rFonts w:ascii="Times New Roman" w:hAnsi="Times New Roman" w:cs="Times New Roman"/>
          <w:sz w:val="24"/>
          <w:lang w:val="el-GR"/>
        </w:rPr>
        <w:t>ουν</w:t>
      </w:r>
      <w:proofErr w:type="spellEnd"/>
      <w:r w:rsidRPr="00E25D32">
        <w:rPr>
          <w:rFonts w:ascii="Times New Roman" w:hAnsi="Times New Roman" w:cs="Times New Roman"/>
          <w:sz w:val="24"/>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E546CFD"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b/>
          <w:bCs/>
          <w:sz w:val="24"/>
          <w:lang w:val="el-GR"/>
        </w:rPr>
        <w:t>Β.7.</w:t>
      </w:r>
      <w:r w:rsidRPr="00E25D32">
        <w:rPr>
          <w:rFonts w:ascii="Times New Roman" w:hAnsi="Times New Roman" w:cs="Times New Roman"/>
          <w:sz w:val="24"/>
          <w:lang w:val="el-GR"/>
        </w:rPr>
        <w:t xml:space="preserve"> Οι οικονομικοί φορείς που είναι εγγεγραμμένοι σε επίσημους καταλόγους</w:t>
      </w:r>
      <w:r w:rsidRPr="00E25D32">
        <w:rPr>
          <w:rFonts w:ascii="Times New Roman" w:hAnsi="Times New Roman" w:cs="Times New Roman"/>
          <w:sz w:val="24"/>
          <w:vertAlign w:val="superscript"/>
        </w:rPr>
        <w:footnoteReference w:id="78"/>
      </w:r>
      <w:r w:rsidRPr="00E25D32">
        <w:rPr>
          <w:rFonts w:ascii="Times New Roman" w:hAnsi="Times New Roman" w:cs="Times New Roman"/>
          <w:sz w:val="24"/>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E25D32">
        <w:rPr>
          <w:rFonts w:ascii="Times New Roman" w:hAnsi="Times New Roman" w:cs="Times New Roman"/>
          <w:sz w:val="24"/>
        </w:rPr>
        <w:t>VII</w:t>
      </w:r>
      <w:r w:rsidRPr="00E25D32">
        <w:rPr>
          <w:rFonts w:ascii="Times New Roman" w:hAnsi="Times New Roman" w:cs="Times New Roman"/>
          <w:sz w:val="24"/>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27E5F603"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sz w:val="24"/>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3C1B8B3C"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sz w:val="24"/>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07B954D7" w14:textId="77777777" w:rsidR="00E25D32" w:rsidRPr="00E25D32" w:rsidRDefault="00E25D32" w:rsidP="00E25D32">
      <w:pPr>
        <w:spacing w:line="360" w:lineRule="auto"/>
        <w:rPr>
          <w:rFonts w:ascii="Times New Roman" w:hAnsi="Times New Roman" w:cs="Times New Roman"/>
          <w:b/>
          <w:bCs/>
          <w:sz w:val="24"/>
          <w:lang w:val="el-GR"/>
        </w:rPr>
      </w:pPr>
      <w:r w:rsidRPr="00E25D32">
        <w:rPr>
          <w:rFonts w:ascii="Times New Roman" w:hAnsi="Times New Roman" w:cs="Times New Roman"/>
          <w:sz w:val="24"/>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E25D32">
        <w:rPr>
          <w:rFonts w:ascii="Times New Roman" w:hAnsi="Times New Roman" w:cs="Times New Roman"/>
          <w:color w:val="000000"/>
          <w:sz w:val="24"/>
          <w:lang w:val="el-GR"/>
        </w:rPr>
        <w:t xml:space="preserve">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w:t>
      </w:r>
      <w:proofErr w:type="spellStart"/>
      <w:r w:rsidRPr="00E25D32">
        <w:rPr>
          <w:rFonts w:ascii="Times New Roman" w:hAnsi="Times New Roman" w:cs="Times New Roman"/>
          <w:color w:val="000000"/>
          <w:sz w:val="24"/>
          <w:lang w:val="el-GR"/>
        </w:rPr>
        <w:t>υποπερ</w:t>
      </w:r>
      <w:proofErr w:type="spellEnd"/>
      <w:r w:rsidRPr="00E25D32">
        <w:rPr>
          <w:rFonts w:ascii="Times New Roman" w:hAnsi="Times New Roman" w:cs="Times New Roman"/>
          <w:color w:val="000000"/>
          <w:sz w:val="24"/>
          <w:lang w:val="el-GR"/>
        </w:rPr>
        <w:t xml:space="preserve">. </w:t>
      </w:r>
      <w:proofErr w:type="spellStart"/>
      <w:r w:rsidRPr="00E25D32">
        <w:rPr>
          <w:rFonts w:ascii="Times New Roman" w:hAnsi="Times New Roman" w:cs="Times New Roman"/>
          <w:color w:val="000000"/>
          <w:sz w:val="24"/>
          <w:lang w:val="en-US"/>
        </w:rPr>
        <w:t>i</w:t>
      </w:r>
      <w:proofErr w:type="spellEnd"/>
      <w:r w:rsidRPr="00E25D32">
        <w:rPr>
          <w:rFonts w:ascii="Times New Roman" w:hAnsi="Times New Roman" w:cs="Times New Roman"/>
          <w:color w:val="000000"/>
          <w:sz w:val="24"/>
          <w:lang w:val="el-GR"/>
        </w:rPr>
        <w:t xml:space="preserve">, </w:t>
      </w:r>
      <w:r w:rsidRPr="00E25D32">
        <w:rPr>
          <w:rFonts w:ascii="Times New Roman" w:hAnsi="Times New Roman" w:cs="Times New Roman"/>
          <w:color w:val="000000"/>
          <w:sz w:val="24"/>
          <w:lang w:val="en-US"/>
        </w:rPr>
        <w:t>ii</w:t>
      </w:r>
      <w:r w:rsidRPr="00E25D32">
        <w:rPr>
          <w:rFonts w:ascii="Times New Roman" w:hAnsi="Times New Roman" w:cs="Times New Roman"/>
          <w:color w:val="000000"/>
          <w:sz w:val="24"/>
          <w:lang w:val="el-GR"/>
        </w:rPr>
        <w:t xml:space="preserve"> και </w:t>
      </w:r>
      <w:r w:rsidRPr="00E25D32">
        <w:rPr>
          <w:rFonts w:ascii="Times New Roman" w:hAnsi="Times New Roman" w:cs="Times New Roman"/>
          <w:color w:val="000000"/>
          <w:sz w:val="24"/>
          <w:lang w:val="en-US"/>
        </w:rPr>
        <w:t>iii</w:t>
      </w:r>
      <w:r w:rsidRPr="00E25D32">
        <w:rPr>
          <w:rFonts w:ascii="Times New Roman" w:hAnsi="Times New Roman" w:cs="Times New Roman"/>
          <w:color w:val="000000"/>
          <w:sz w:val="24"/>
          <w:lang w:val="el-GR"/>
        </w:rPr>
        <w:t xml:space="preserve"> της περ. β.</w:t>
      </w:r>
    </w:p>
    <w:p w14:paraId="6BF87FFD" w14:textId="77777777" w:rsidR="00E25D32" w:rsidRPr="00E25D32" w:rsidRDefault="00E25D32" w:rsidP="00E25D32">
      <w:pPr>
        <w:spacing w:line="360" w:lineRule="auto"/>
        <w:rPr>
          <w:rFonts w:ascii="Times New Roman" w:hAnsi="Times New Roman" w:cs="Times New Roman"/>
          <w:b/>
          <w:bCs/>
          <w:sz w:val="24"/>
          <w:lang w:val="el-GR"/>
        </w:rPr>
      </w:pPr>
      <w:r w:rsidRPr="00E25D32">
        <w:rPr>
          <w:rFonts w:ascii="Times New Roman" w:hAnsi="Times New Roman" w:cs="Times New Roman"/>
          <w:b/>
          <w:bCs/>
          <w:sz w:val="24"/>
          <w:lang w:val="el-GR"/>
        </w:rPr>
        <w:lastRenderedPageBreak/>
        <w:t>Β.8.</w:t>
      </w:r>
      <w:r w:rsidRPr="00E25D32">
        <w:rPr>
          <w:rFonts w:ascii="Times New Roman" w:hAnsi="Times New Roman" w:cs="Times New Roman"/>
          <w:sz w:val="24"/>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E25D32">
        <w:rPr>
          <w:rFonts w:ascii="Times New Roman" w:hAnsi="Times New Roman" w:cs="Times New Roman"/>
          <w:b/>
          <w:bCs/>
          <w:sz w:val="24"/>
          <w:lang w:val="el-GR"/>
        </w:rPr>
        <w:t xml:space="preserve"> </w:t>
      </w:r>
    </w:p>
    <w:p w14:paraId="3752FC7B" w14:textId="77777777" w:rsidR="00E25D32" w:rsidRPr="00E25D32" w:rsidRDefault="00E25D32" w:rsidP="00E25D32">
      <w:pPr>
        <w:spacing w:line="360" w:lineRule="auto"/>
        <w:rPr>
          <w:rFonts w:ascii="Times New Roman" w:hAnsi="Times New Roman" w:cs="Times New Roman"/>
          <w:b/>
          <w:sz w:val="24"/>
          <w:lang w:val="el-GR"/>
        </w:rPr>
      </w:pPr>
      <w:r w:rsidRPr="00E25D32">
        <w:rPr>
          <w:rFonts w:ascii="Times New Roman" w:hAnsi="Times New Roman" w:cs="Times New Roman"/>
          <w:b/>
          <w:bCs/>
          <w:sz w:val="24"/>
          <w:lang w:val="el-GR"/>
        </w:rPr>
        <w:t>Β.9</w:t>
      </w:r>
      <w:r w:rsidRPr="00E25D32">
        <w:rPr>
          <w:rFonts w:ascii="Times New Roman" w:hAnsi="Times New Roman" w:cs="Times New Roman"/>
          <w:b/>
          <w:bCs/>
          <w:i/>
          <w:iCs/>
          <w:color w:val="00B0F0"/>
          <w:sz w:val="24"/>
          <w:lang w:val="el-GR"/>
        </w:rPr>
        <w:t>.</w:t>
      </w:r>
      <w:r w:rsidRPr="00E25D32">
        <w:rPr>
          <w:rFonts w:ascii="Times New Roman" w:hAnsi="Times New Roman" w:cs="Times New Roman"/>
          <w:i/>
          <w:iCs/>
          <w:color w:val="00B0F0"/>
          <w:sz w:val="24"/>
          <w:lang w:val="el-GR"/>
        </w:rPr>
        <w:t xml:space="preserve"> </w:t>
      </w:r>
      <w:r w:rsidRPr="00E25D32">
        <w:rPr>
          <w:rFonts w:ascii="Times New Roman" w:hAnsi="Times New Roman" w:cs="Times New Roman"/>
          <w:b/>
          <w:i/>
          <w:iCs/>
          <w:sz w:val="24"/>
          <w:lang w:val="el-GR"/>
        </w:rPr>
        <w:t>ΔΕΝ ΕΦΑΡΜΟΖΕΤΑΙ</w:t>
      </w:r>
      <w:r w:rsidRPr="00E25D32">
        <w:rPr>
          <w:rFonts w:ascii="Times New Roman" w:hAnsi="Times New Roman" w:cs="Times New Roman"/>
          <w:b/>
          <w:sz w:val="24"/>
          <w:lang w:val="el-GR"/>
        </w:rPr>
        <w:t xml:space="preserve"> </w:t>
      </w:r>
    </w:p>
    <w:p w14:paraId="05ACBFFF" w14:textId="77777777" w:rsidR="00E25D32" w:rsidRPr="00E25D32" w:rsidRDefault="00E25D32" w:rsidP="00E25D32">
      <w:pPr>
        <w:spacing w:line="360" w:lineRule="auto"/>
        <w:rPr>
          <w:rFonts w:ascii="Times New Roman" w:hAnsi="Times New Roman" w:cs="Times New Roman"/>
          <w:sz w:val="24"/>
          <w:lang w:val="el-GR"/>
        </w:rPr>
      </w:pPr>
      <w:r w:rsidRPr="00E25D32">
        <w:rPr>
          <w:rFonts w:ascii="Times New Roman" w:hAnsi="Times New Roman" w:cs="Times New Roman"/>
          <w:b/>
          <w:bCs/>
          <w:sz w:val="24"/>
          <w:lang w:val="el-GR"/>
        </w:rPr>
        <w:t xml:space="preserve">Β.10. </w:t>
      </w:r>
      <w:r w:rsidRPr="00E25D32">
        <w:rPr>
          <w:rFonts w:ascii="Times New Roman" w:hAnsi="Times New Roman" w:cs="Times New Roman"/>
          <w:sz w:val="24"/>
          <w:lang w:val="el-GR"/>
        </w:rPr>
        <w:t xml:space="preserve">Στην περίπτωση που ο οικονομικός φορέας δηλώνει στην προσφορά του ότι θα κάνει χρήση υπεργολάβων,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4F4E4DC9" w14:textId="77777777" w:rsidR="00E25D32" w:rsidRPr="00E25D32" w:rsidRDefault="00E25D32" w:rsidP="00E25D32">
      <w:pPr>
        <w:spacing w:line="360" w:lineRule="auto"/>
        <w:rPr>
          <w:rFonts w:ascii="Times New Roman" w:hAnsi="Times New Roman" w:cs="Times New Roman"/>
          <w:bCs/>
          <w:sz w:val="24"/>
          <w:lang w:val="el-GR"/>
        </w:rPr>
      </w:pPr>
      <w:r w:rsidRPr="00E25D32">
        <w:rPr>
          <w:rFonts w:ascii="Times New Roman" w:hAnsi="Times New Roman" w:cs="Times New Roman"/>
          <w:b/>
          <w:bCs/>
          <w:sz w:val="24"/>
          <w:lang w:val="el-GR"/>
        </w:rPr>
        <w:t>Β.11.</w:t>
      </w:r>
      <w:r w:rsidRPr="00E25D32">
        <w:rPr>
          <w:rFonts w:ascii="Times New Roman" w:hAnsi="Times New Roman" w:cs="Times New Roman"/>
          <w:bCs/>
          <w:sz w:val="24"/>
          <w:lang w:val="el-GR"/>
        </w:rPr>
        <w:t xml:space="preserve"> Επισημαίνεται ότι γίνονται αποδεκτές:</w:t>
      </w:r>
    </w:p>
    <w:p w14:paraId="0A0B020C" w14:textId="77777777" w:rsidR="00E25D32" w:rsidRPr="00E25D32" w:rsidRDefault="00E25D32" w:rsidP="00E25D32">
      <w:pPr>
        <w:numPr>
          <w:ilvl w:val="0"/>
          <w:numId w:val="11"/>
        </w:numPr>
        <w:spacing w:line="360" w:lineRule="auto"/>
        <w:rPr>
          <w:rFonts w:ascii="Times New Roman" w:hAnsi="Times New Roman" w:cs="Times New Roman"/>
          <w:bCs/>
          <w:sz w:val="24"/>
          <w:lang w:val="el-GR"/>
        </w:rPr>
      </w:pPr>
      <w:r w:rsidRPr="00E25D32">
        <w:rPr>
          <w:rFonts w:ascii="Times New Roman" w:hAnsi="Times New Roman" w:cs="Times New Roman"/>
          <w:bCs/>
          <w:sz w:val="24"/>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635A3AA8" w14:textId="77777777" w:rsidR="00E25D32" w:rsidRPr="00E25D32" w:rsidRDefault="00E25D32" w:rsidP="00E25D32">
      <w:pPr>
        <w:numPr>
          <w:ilvl w:val="0"/>
          <w:numId w:val="11"/>
        </w:numPr>
        <w:spacing w:line="360" w:lineRule="auto"/>
        <w:rPr>
          <w:rFonts w:ascii="Times New Roman" w:hAnsi="Times New Roman" w:cs="Times New Roman"/>
          <w:sz w:val="24"/>
          <w:lang w:val="el-GR"/>
        </w:rPr>
      </w:pPr>
      <w:r w:rsidRPr="00E25D32">
        <w:rPr>
          <w:rFonts w:ascii="Times New Roman" w:hAnsi="Times New Roman" w:cs="Times New Roman"/>
          <w:bCs/>
          <w:sz w:val="24"/>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7DBCDB04" w14:textId="77777777" w:rsidR="005D11ED" w:rsidRDefault="005D11ED">
      <w:pPr>
        <w:rPr>
          <w:lang w:val="el-GR"/>
        </w:rPr>
      </w:pPr>
    </w:p>
    <w:p w14:paraId="512B19D2" w14:textId="77777777" w:rsidR="003929DA" w:rsidRPr="00CB7976" w:rsidRDefault="003929DA">
      <w:pPr>
        <w:pStyle w:val="2"/>
        <w:rPr>
          <w:rFonts w:ascii="Times New Roman" w:hAnsi="Times New Roman" w:cs="Times New Roman"/>
          <w:lang w:val="el-GR"/>
        </w:rPr>
      </w:pPr>
      <w:bookmarkStart w:id="59" w:name="_Toc171340900"/>
      <w:bookmarkStart w:id="60" w:name="_Toc172805993"/>
      <w:r w:rsidRPr="00CB7976">
        <w:rPr>
          <w:rFonts w:ascii="Times New Roman" w:hAnsi="Times New Roman" w:cs="Times New Roman"/>
          <w:lang w:val="el-GR"/>
        </w:rPr>
        <w:t>2.3</w:t>
      </w:r>
      <w:r w:rsidRPr="00CB7976">
        <w:rPr>
          <w:rFonts w:ascii="Times New Roman" w:hAnsi="Times New Roman" w:cs="Times New Roman"/>
          <w:lang w:val="el-GR"/>
        </w:rPr>
        <w:tab/>
        <w:t>Κριτήρια Ανάθεσης</w:t>
      </w:r>
      <w:bookmarkEnd w:id="59"/>
      <w:bookmarkEnd w:id="60"/>
      <w:r w:rsidRPr="00CB7976">
        <w:rPr>
          <w:rFonts w:ascii="Times New Roman" w:hAnsi="Times New Roman" w:cs="Times New Roman"/>
          <w:lang w:val="el-GR"/>
        </w:rPr>
        <w:t xml:space="preserve">  </w:t>
      </w:r>
    </w:p>
    <w:p w14:paraId="2F2C7047" w14:textId="53DEB540" w:rsidR="00CB7976" w:rsidRPr="00CB7976" w:rsidRDefault="003929DA" w:rsidP="00CB7976">
      <w:pPr>
        <w:pStyle w:val="3"/>
        <w:rPr>
          <w:lang w:val="el-GR"/>
        </w:rPr>
      </w:pPr>
      <w:bookmarkStart w:id="61" w:name="_Toc171340901"/>
      <w:bookmarkStart w:id="62" w:name="_Toc172805994"/>
      <w:r>
        <w:rPr>
          <w:lang w:val="el-GR"/>
        </w:rPr>
        <w:t>2.3.1</w:t>
      </w:r>
      <w:r>
        <w:rPr>
          <w:lang w:val="el-GR"/>
        </w:rPr>
        <w:tab/>
        <w:t>Κριτήριο ανάθεσης</w:t>
      </w:r>
      <w:r>
        <w:rPr>
          <w:rStyle w:val="WW-FootnoteReference7"/>
          <w:lang w:val="el-GR"/>
        </w:rPr>
        <w:footnoteReference w:id="79"/>
      </w:r>
      <w:bookmarkEnd w:id="61"/>
      <w:bookmarkEnd w:id="62"/>
      <w:r>
        <w:rPr>
          <w:lang w:val="el-GR"/>
        </w:rPr>
        <w:t xml:space="preserve"> </w:t>
      </w:r>
    </w:p>
    <w:p w14:paraId="56DC2E75" w14:textId="77777777" w:rsidR="00CB7976" w:rsidRPr="00CB7976" w:rsidRDefault="00CB7976" w:rsidP="00CB7976">
      <w:pPr>
        <w:spacing w:line="360" w:lineRule="auto"/>
        <w:rPr>
          <w:rFonts w:ascii="Times New Roman" w:hAnsi="Times New Roman" w:cs="Times New Roman"/>
          <w:i/>
          <w:color w:val="5B9BD5"/>
          <w:sz w:val="24"/>
          <w:lang w:val="el-GR"/>
        </w:rPr>
      </w:pPr>
      <w:r w:rsidRPr="00CB7976">
        <w:rPr>
          <w:rFonts w:ascii="Times New Roman" w:hAnsi="Times New Roman" w:cs="Times New Roman"/>
          <w:sz w:val="24"/>
          <w:lang w:val="el-GR"/>
        </w:rPr>
        <w:t>Κριτήριο ανάθεσης</w:t>
      </w:r>
      <w:r w:rsidRPr="00CB7976">
        <w:rPr>
          <w:rFonts w:ascii="Times New Roman" w:hAnsi="Times New Roman" w:cs="Times New Roman"/>
          <w:sz w:val="24"/>
          <w:vertAlign w:val="superscript"/>
          <w:lang w:val="el-GR"/>
        </w:rPr>
        <w:footnoteReference w:id="80"/>
      </w:r>
      <w:r w:rsidRPr="00CB7976">
        <w:rPr>
          <w:rFonts w:ascii="Times New Roman" w:hAnsi="Times New Roman" w:cs="Times New Roman"/>
          <w:sz w:val="24"/>
          <w:lang w:val="el-GR"/>
        </w:rPr>
        <w:t xml:space="preserve"> της Σύμβασης είναι η πλέον συμφέρουσα από οικονομική άποψη προσφορά βάσει τιμής</w:t>
      </w:r>
      <w:r w:rsidRPr="00CB7976">
        <w:rPr>
          <w:rFonts w:ascii="Times New Roman" w:hAnsi="Times New Roman" w:cs="Times New Roman"/>
          <w:sz w:val="24"/>
          <w:vertAlign w:val="superscript"/>
          <w:lang w:val="el-GR"/>
        </w:rPr>
        <w:footnoteReference w:id="81"/>
      </w:r>
      <w:r w:rsidRPr="00CB7976">
        <w:rPr>
          <w:rFonts w:ascii="Times New Roman" w:hAnsi="Times New Roman" w:cs="Times New Roman"/>
          <w:sz w:val="24"/>
          <w:lang w:val="el-GR"/>
        </w:rPr>
        <w:t xml:space="preserve"> </w:t>
      </w:r>
    </w:p>
    <w:p w14:paraId="0B329936" w14:textId="77777777" w:rsidR="00CB7976" w:rsidRPr="00CB7976" w:rsidRDefault="00CB7976" w:rsidP="00CB7976">
      <w:pPr>
        <w:rPr>
          <w:lang w:val="el-GR"/>
        </w:rPr>
      </w:pPr>
    </w:p>
    <w:p w14:paraId="09CBE29A" w14:textId="77777777" w:rsidR="003929DA" w:rsidRDefault="003929DA">
      <w:pPr>
        <w:pStyle w:val="2"/>
        <w:rPr>
          <w:rFonts w:ascii="Times New Roman" w:hAnsi="Times New Roman" w:cs="Times New Roman"/>
          <w:lang w:val="el-GR"/>
        </w:rPr>
      </w:pPr>
      <w:bookmarkStart w:id="63" w:name="_Toc171340902"/>
      <w:bookmarkStart w:id="64" w:name="_Toc172805995"/>
      <w:r w:rsidRPr="00CB7976">
        <w:rPr>
          <w:rFonts w:ascii="Times New Roman" w:hAnsi="Times New Roman" w:cs="Times New Roman"/>
          <w:lang w:val="el-GR"/>
        </w:rPr>
        <w:t>2.4</w:t>
      </w:r>
      <w:r w:rsidRPr="00CB7976">
        <w:rPr>
          <w:rFonts w:ascii="Times New Roman" w:hAnsi="Times New Roman" w:cs="Times New Roman"/>
          <w:lang w:val="el-GR"/>
        </w:rPr>
        <w:tab/>
        <w:t>Κατάρτιση - Περιεχόμενο Προσφορών</w:t>
      </w:r>
      <w:bookmarkEnd w:id="63"/>
      <w:bookmarkEnd w:id="64"/>
    </w:p>
    <w:p w14:paraId="381DDEB3" w14:textId="77777777" w:rsidR="00CB7976" w:rsidRPr="00CB7976" w:rsidRDefault="00CB7976" w:rsidP="00CB7976">
      <w:pPr>
        <w:keepNext/>
        <w:spacing w:before="240" w:after="60" w:line="360" w:lineRule="auto"/>
        <w:ind w:left="567" w:hanging="567"/>
        <w:outlineLvl w:val="2"/>
        <w:rPr>
          <w:rFonts w:ascii="Times New Roman" w:hAnsi="Times New Roman" w:cs="Times New Roman"/>
          <w:b/>
          <w:bCs/>
          <w:sz w:val="24"/>
          <w:lang w:val="el-GR"/>
        </w:rPr>
      </w:pPr>
      <w:bookmarkStart w:id="65" w:name="_Toc158897823"/>
      <w:r w:rsidRPr="00CB7976">
        <w:rPr>
          <w:rFonts w:ascii="Times New Roman" w:hAnsi="Times New Roman" w:cs="Times New Roman"/>
          <w:b/>
          <w:bCs/>
          <w:sz w:val="24"/>
          <w:lang w:val="el-GR"/>
        </w:rPr>
        <w:t>2.4.1</w:t>
      </w:r>
      <w:r w:rsidRPr="00CB7976">
        <w:rPr>
          <w:rFonts w:ascii="Times New Roman" w:hAnsi="Times New Roman" w:cs="Times New Roman"/>
          <w:b/>
          <w:bCs/>
          <w:sz w:val="24"/>
          <w:lang w:val="el-GR"/>
        </w:rPr>
        <w:tab/>
        <w:t>Γενικοί όροι υποβολής προσφορών</w:t>
      </w:r>
      <w:bookmarkEnd w:id="65"/>
    </w:p>
    <w:p w14:paraId="6CF53EEF"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Οι προσφορές υποβάλλονται με βάση τις απαιτήσεις που ορίζονται στο Παράρτημα Ι της Διακήρυξης για το σύνολο της </w:t>
      </w:r>
      <w:proofErr w:type="spellStart"/>
      <w:r w:rsidRPr="00CB7976">
        <w:rPr>
          <w:rFonts w:ascii="Times New Roman" w:hAnsi="Times New Roman" w:cs="Times New Roman"/>
          <w:sz w:val="24"/>
          <w:lang w:val="el-GR"/>
        </w:rPr>
        <w:t>προκηρυχθείσας</w:t>
      </w:r>
      <w:proofErr w:type="spellEnd"/>
      <w:r w:rsidRPr="00CB7976">
        <w:rPr>
          <w:rFonts w:ascii="Times New Roman" w:hAnsi="Times New Roman" w:cs="Times New Roman"/>
          <w:sz w:val="24"/>
          <w:lang w:val="el-GR"/>
        </w:rPr>
        <w:t xml:space="preserve"> ποσότητας της προμήθειας </w:t>
      </w:r>
    </w:p>
    <w:p w14:paraId="177C42B9" w14:textId="77777777" w:rsidR="00CB7976" w:rsidRPr="00CB7976" w:rsidRDefault="00CB7976" w:rsidP="00CB7976">
      <w:pPr>
        <w:spacing w:line="360" w:lineRule="auto"/>
        <w:rPr>
          <w:rFonts w:ascii="Times New Roman" w:hAnsi="Times New Roman" w:cs="Times New Roman"/>
          <w:color w:val="000000"/>
          <w:sz w:val="24"/>
          <w:lang w:val="el-GR" w:eastAsia="el-GR"/>
        </w:rPr>
      </w:pPr>
      <w:r w:rsidRPr="00CB7976">
        <w:rPr>
          <w:rFonts w:ascii="Times New Roman" w:hAnsi="Times New Roman" w:cs="Times New Roman"/>
          <w:sz w:val="24"/>
          <w:lang w:val="el-GR"/>
        </w:rPr>
        <w:t xml:space="preserve">Δεν επιτρέπονται εναλλακτικές προσφορές </w:t>
      </w:r>
    </w:p>
    <w:p w14:paraId="15187C44" w14:textId="77777777" w:rsidR="00CB7976" w:rsidRPr="00CB7976" w:rsidRDefault="00CB7976" w:rsidP="00CB7976">
      <w:pPr>
        <w:spacing w:line="360" w:lineRule="auto"/>
        <w:rPr>
          <w:lang w:val="el-GR"/>
        </w:rPr>
      </w:pPr>
      <w:r w:rsidRPr="00CB7976">
        <w:rPr>
          <w:rFonts w:ascii="Times New Roman" w:hAnsi="Times New Roman" w:cs="Times New Roman"/>
          <w:color w:val="000000"/>
          <w:sz w:val="24"/>
          <w:lang w:val="el-GR" w:eastAsia="el-GR"/>
        </w:rPr>
        <w:lastRenderedPageBreak/>
        <w:t xml:space="preserve">Η ένωση Οικονομικών Φορέων υποβάλλει κοινή προσφορά, η οποία υπογράφεται υποχρεωτικά </w:t>
      </w:r>
      <w:r w:rsidRPr="00CB7976">
        <w:rPr>
          <w:rFonts w:ascii="Times New Roman" w:hAnsi="Times New Roman" w:cs="Times New Roman"/>
          <w:sz w:val="24"/>
          <w:lang w:val="el-GR"/>
        </w:rPr>
        <w:t xml:space="preserve">ηλεκτρονικά </w:t>
      </w:r>
      <w:r w:rsidRPr="00CB7976">
        <w:rPr>
          <w:rFonts w:ascii="Times New Roman" w:hAnsi="Times New Roman" w:cs="Times New Roman"/>
          <w:color w:val="000000"/>
          <w:sz w:val="24"/>
          <w:lang w:val="el-GR" w:eastAsia="el-GR"/>
        </w:rPr>
        <w:t xml:space="preserve">είτε από όλους τους Οικονομικούς Φορείς που αποτελούν την ένωση, είτε από εκπρόσωπό τους νομίμως εξουσιοδοτημένο. </w:t>
      </w:r>
      <w:r w:rsidRPr="00CB7976">
        <w:rPr>
          <w:lang w:val="el-GR"/>
        </w:rPr>
        <w:t>Στην προσφορά δηλώνεται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r w:rsidRPr="00CB7976">
        <w:rPr>
          <w:vertAlign w:val="superscript"/>
          <w:lang w:val="el-GR"/>
        </w:rPr>
        <w:footnoteReference w:id="82"/>
      </w:r>
      <w:r w:rsidRPr="00CB7976">
        <w:rPr>
          <w:lang w:val="el-GR"/>
        </w:rPr>
        <w:t>.</w:t>
      </w:r>
      <w:hyperlink r:id="rId19" w:history="1"/>
      <w:hyperlink r:id="rId20" w:history="1"/>
    </w:p>
    <w:p w14:paraId="6763F400" w14:textId="73EBA0EC"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color w:val="000000"/>
          <w:sz w:val="24"/>
          <w:lang w:val="el-GR" w:eastAsia="el-GR"/>
        </w:rPr>
        <w:t xml:space="preserve">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w:t>
      </w:r>
      <w:proofErr w:type="spellStart"/>
      <w:r w:rsidRPr="00CB7976">
        <w:rPr>
          <w:rFonts w:ascii="Times New Roman" w:hAnsi="Times New Roman" w:cs="Times New Roman"/>
          <w:color w:val="000000"/>
          <w:sz w:val="24"/>
          <w:lang w:val="el-GR" w:eastAsia="el-GR"/>
        </w:rPr>
        <w:t>αποφαινομένου</w:t>
      </w:r>
      <w:proofErr w:type="spellEnd"/>
      <w:r w:rsidRPr="00CB7976">
        <w:rPr>
          <w:rFonts w:ascii="Times New Roman" w:hAnsi="Times New Roman" w:cs="Times New Roman"/>
          <w:color w:val="000000"/>
          <w:sz w:val="24"/>
          <w:lang w:val="el-GR" w:eastAsia="el-GR"/>
        </w:rPr>
        <w:t xml:space="preserve"> οργάνου της αναθέτουσας αρχής</w:t>
      </w:r>
      <w:r w:rsidR="00B22707">
        <w:rPr>
          <w:rFonts w:ascii="Times New Roman" w:hAnsi="Times New Roman" w:cs="Times New Roman"/>
          <w:color w:val="000000"/>
          <w:sz w:val="24"/>
          <w:lang w:val="el-GR" w:eastAsia="el-GR"/>
        </w:rPr>
        <w:t>.</w:t>
      </w:r>
      <w:r w:rsidRPr="00CB7976">
        <w:rPr>
          <w:rFonts w:ascii="Times New Roman" w:hAnsi="Times New Roman" w:cs="Times New Roman"/>
          <w:color w:val="000000"/>
          <w:sz w:val="24"/>
          <w:vertAlign w:val="superscript"/>
          <w:lang w:val="el-GR" w:eastAsia="el-GR"/>
        </w:rPr>
        <w:footnoteReference w:id="83"/>
      </w:r>
    </w:p>
    <w:p w14:paraId="00947FCB" w14:textId="77777777" w:rsidR="00CB7976" w:rsidRPr="00CB7976" w:rsidRDefault="00CB7976" w:rsidP="00CB7976">
      <w:pPr>
        <w:keepNext/>
        <w:spacing w:before="240" w:after="60" w:line="360" w:lineRule="auto"/>
        <w:ind w:left="567" w:hanging="567"/>
        <w:outlineLvl w:val="2"/>
        <w:rPr>
          <w:rFonts w:ascii="Times New Roman" w:hAnsi="Times New Roman" w:cs="Times New Roman"/>
          <w:b/>
          <w:bCs/>
          <w:sz w:val="24"/>
          <w:lang w:val="el-GR"/>
        </w:rPr>
      </w:pPr>
      <w:bookmarkStart w:id="66" w:name="_Toc158897824"/>
      <w:r w:rsidRPr="00CB7976">
        <w:rPr>
          <w:rFonts w:ascii="Times New Roman" w:hAnsi="Times New Roman" w:cs="Times New Roman"/>
          <w:b/>
          <w:bCs/>
          <w:sz w:val="24"/>
          <w:lang w:val="el-GR"/>
        </w:rPr>
        <w:t>2.4.2</w:t>
      </w:r>
      <w:r w:rsidRPr="00CB7976">
        <w:rPr>
          <w:rFonts w:ascii="Times New Roman" w:hAnsi="Times New Roman" w:cs="Times New Roman"/>
          <w:b/>
          <w:bCs/>
          <w:sz w:val="24"/>
          <w:lang w:val="el-GR"/>
        </w:rPr>
        <w:tab/>
        <w:t>Χρόνος και Τρόπος υποβολής προσφορών</w:t>
      </w:r>
      <w:bookmarkEnd w:id="66"/>
      <w:r w:rsidRPr="00CB7976">
        <w:rPr>
          <w:rFonts w:ascii="Times New Roman" w:hAnsi="Times New Roman" w:cs="Times New Roman"/>
          <w:b/>
          <w:bCs/>
          <w:sz w:val="24"/>
          <w:lang w:val="el-GR"/>
        </w:rPr>
        <w:t xml:space="preserve"> </w:t>
      </w:r>
    </w:p>
    <w:p w14:paraId="5BF72F6A" w14:textId="77777777" w:rsidR="00CB7976" w:rsidRPr="00CB7976" w:rsidRDefault="00CB7976" w:rsidP="00CB7976">
      <w:pPr>
        <w:spacing w:line="360" w:lineRule="auto"/>
        <w:rPr>
          <w:rFonts w:ascii="Times New Roman" w:hAnsi="Times New Roman" w:cs="Times New Roman"/>
          <w:i/>
          <w:iCs/>
          <w:color w:val="5B9BD5"/>
          <w:sz w:val="24"/>
          <w:lang w:val="el-GR"/>
        </w:rPr>
      </w:pPr>
      <w:r w:rsidRPr="00CB7976">
        <w:rPr>
          <w:rFonts w:ascii="Times New Roman" w:hAnsi="Times New Roman" w:cs="Times New Roman"/>
          <w:b/>
          <w:bCs/>
          <w:sz w:val="24"/>
          <w:lang w:val="el-GR"/>
        </w:rPr>
        <w:t xml:space="preserve">2.4.2.1. </w:t>
      </w:r>
      <w:r w:rsidRPr="00CB7976">
        <w:rPr>
          <w:rFonts w:ascii="Times New Roman" w:hAnsi="Times New Roman" w:cs="Times New Roman"/>
          <w:sz w:val="24"/>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CB7976">
        <w:rPr>
          <w:rFonts w:ascii="Times New Roman" w:hAnsi="Times New Roman" w:cs="Times New Roman"/>
          <w:sz w:val="24"/>
          <w:lang w:val="el-GR"/>
        </w:rPr>
        <w:t>εκδοθείσα</w:t>
      </w:r>
      <w:proofErr w:type="spellEnd"/>
      <w:r w:rsidRPr="00CB7976">
        <w:rPr>
          <w:rFonts w:ascii="Times New Roman" w:hAnsi="Times New Roman" w:cs="Times New Roman"/>
          <w:sz w:val="24"/>
          <w:lang w:val="el-GR"/>
        </w:rPr>
        <w:t xml:space="preserve"> </w:t>
      </w:r>
      <w:proofErr w:type="spellStart"/>
      <w:r w:rsidRPr="00CB7976">
        <w:rPr>
          <w:rFonts w:ascii="Times New Roman" w:hAnsi="Times New Roman" w:cs="Times New Roman"/>
          <w:sz w:val="24"/>
          <w:lang w:val="el-GR"/>
        </w:rPr>
        <w:t>υπ΄αριθμ</w:t>
      </w:r>
      <w:proofErr w:type="spellEnd"/>
      <w:r w:rsidRPr="00CB7976">
        <w:rPr>
          <w:rFonts w:ascii="Times New Roman" w:hAnsi="Times New Roman" w:cs="Times New Roman"/>
          <w:sz w:val="24"/>
          <w:lang w:val="el-GR"/>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14:paraId="34E2D6D8" w14:textId="77777777" w:rsidR="00CB7976" w:rsidRPr="00CB7976" w:rsidRDefault="00CB7976" w:rsidP="00CB7976">
      <w:pPr>
        <w:suppressAutoHyphens w:val="0"/>
        <w:autoSpaceDE w:val="0"/>
        <w:spacing w:after="0" w:line="360" w:lineRule="auto"/>
        <w:rPr>
          <w:rFonts w:ascii="Times New Roman" w:hAnsi="Times New Roman" w:cs="Times New Roman"/>
          <w:sz w:val="24"/>
          <w:lang w:val="el-GR"/>
        </w:rPr>
      </w:pPr>
      <w:r w:rsidRPr="00CB7976">
        <w:rPr>
          <w:rFonts w:ascii="Times New Roman" w:hAnsi="Times New Roman" w:cs="Times New Roman"/>
          <w:color w:val="000000"/>
          <w:sz w:val="24"/>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CB7976">
        <w:rPr>
          <w:rFonts w:ascii="Times New Roman" w:hAnsi="Times New Roman" w:cs="Times New Roman"/>
          <w:color w:val="000000"/>
          <w:sz w:val="24"/>
          <w:lang w:val="el-GR"/>
        </w:rPr>
        <w:t>πάροχο</w:t>
      </w:r>
      <w:proofErr w:type="spellEnd"/>
      <w:r w:rsidRPr="00CB7976">
        <w:rPr>
          <w:rFonts w:ascii="Times New Roman" w:hAnsi="Times New Roman" w:cs="Times New Roman"/>
          <w:color w:val="000000"/>
          <w:sz w:val="24"/>
          <w:lang w:val="el-GR"/>
        </w:rPr>
        <w:t xml:space="preserve"> υπηρεσιών πιστοποίησης, ο οποίος περιλαμβάνεται στον κατάλογο </w:t>
      </w:r>
      <w:proofErr w:type="spellStart"/>
      <w:r w:rsidRPr="00CB7976">
        <w:rPr>
          <w:rFonts w:ascii="Times New Roman" w:hAnsi="Times New Roman" w:cs="Times New Roman"/>
          <w:color w:val="000000"/>
          <w:sz w:val="24"/>
          <w:lang w:val="el-GR"/>
        </w:rPr>
        <w:t>εμπίστευσης</w:t>
      </w:r>
      <w:proofErr w:type="spellEnd"/>
      <w:r w:rsidRPr="00CB7976">
        <w:rPr>
          <w:rFonts w:ascii="Times New Roman" w:hAnsi="Times New Roman" w:cs="Times New Roman"/>
          <w:color w:val="000000"/>
          <w:sz w:val="24"/>
          <w:lang w:val="el-GR"/>
        </w:rPr>
        <w:t xml:space="preserve">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7D58D988" w14:textId="77777777" w:rsidR="00CB7976" w:rsidRPr="00CB7976" w:rsidRDefault="00CB7976" w:rsidP="00CB7976">
      <w:pPr>
        <w:spacing w:after="0" w:line="360" w:lineRule="auto"/>
        <w:rPr>
          <w:rFonts w:ascii="Times New Roman" w:hAnsi="Times New Roman" w:cs="Times New Roman"/>
          <w:b/>
          <w:bCs/>
          <w:sz w:val="24"/>
          <w:lang w:val="el-GR"/>
        </w:rPr>
      </w:pPr>
    </w:p>
    <w:p w14:paraId="549E3808" w14:textId="77777777" w:rsidR="00CB7976" w:rsidRPr="00CB7976" w:rsidRDefault="00CB7976" w:rsidP="00CB7976">
      <w:pPr>
        <w:spacing w:after="0" w:line="360" w:lineRule="auto"/>
        <w:rPr>
          <w:rFonts w:ascii="Times New Roman" w:hAnsi="Times New Roman" w:cs="Times New Roman"/>
          <w:sz w:val="24"/>
          <w:lang w:val="el-GR"/>
        </w:rPr>
      </w:pPr>
      <w:r w:rsidRPr="00CB7976">
        <w:rPr>
          <w:rFonts w:ascii="Times New Roman" w:hAnsi="Times New Roman" w:cs="Times New Roman"/>
          <w:b/>
          <w:bCs/>
          <w:sz w:val="24"/>
          <w:lang w:val="el-GR"/>
        </w:rPr>
        <w:lastRenderedPageBreak/>
        <w:t>2.4.2.2.</w:t>
      </w:r>
      <w:r w:rsidRPr="00CB7976">
        <w:rPr>
          <w:rFonts w:ascii="Times New Roman" w:hAnsi="Times New Roman" w:cs="Times New Roman"/>
          <w:sz w:val="24"/>
          <w:lang w:val="el-GR"/>
        </w:rPr>
        <w:t xml:space="preserve"> Ο χρόνος υποβολής της προσφοράς μέσω του ΕΣΗΔΗΣ βεβαιώνεται αυτόματα από το ΕΣΗΔΗΣ με υπηρεσίες </w:t>
      </w:r>
      <w:proofErr w:type="spellStart"/>
      <w:r w:rsidRPr="00CB7976">
        <w:rPr>
          <w:rFonts w:ascii="Times New Roman" w:hAnsi="Times New Roman" w:cs="Times New Roman"/>
          <w:sz w:val="24"/>
          <w:lang w:val="el-GR"/>
        </w:rPr>
        <w:t>χρονοσήμανσης</w:t>
      </w:r>
      <w:proofErr w:type="spellEnd"/>
      <w:r w:rsidRPr="00CB7976">
        <w:rPr>
          <w:rFonts w:ascii="Times New Roman" w:hAnsi="Times New Roman" w:cs="Times New Roman"/>
          <w:sz w:val="24"/>
          <w:lang w:val="el-GR"/>
        </w:rPr>
        <w:t>, σύμφωνα με τα οριζόμενα στο άρθρο 37 του ν. 4412/2016 και τις διατάξεις του άρθρου 10 της ως άνω κοινής υπουργικής απόφασης.</w:t>
      </w:r>
    </w:p>
    <w:p w14:paraId="54D86E09" w14:textId="77777777" w:rsidR="00CB7976" w:rsidRPr="00CB7976" w:rsidRDefault="00CB7976" w:rsidP="00CB7976">
      <w:pPr>
        <w:spacing w:after="0"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Μετά την παρέλευση της καταληκτικής ημερομηνίας και ώρας, δεν υπάρχει η δυνατότητα υποβολής προσφοράς στο ΕΣΗΔΗΣ. </w:t>
      </w:r>
      <w:r w:rsidRPr="00CB7976">
        <w:rPr>
          <w:rFonts w:ascii="Times New Roman" w:hAnsi="Times New Roman" w:cs="Times New Roman"/>
          <w:color w:val="000000"/>
          <w:sz w:val="24"/>
          <w:lang w:val="el-GR"/>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r w:rsidRPr="00CB7976">
        <w:rPr>
          <w:rFonts w:ascii="Times New Roman" w:hAnsi="Times New Roman" w:cs="Times New Roman"/>
          <w:color w:val="000000"/>
          <w:sz w:val="24"/>
          <w:vertAlign w:val="superscript"/>
          <w:lang w:val="el-GR"/>
        </w:rPr>
        <w:footnoteReference w:id="84"/>
      </w:r>
    </w:p>
    <w:p w14:paraId="0E023507" w14:textId="77777777" w:rsidR="00CB7976" w:rsidRPr="00CB7976" w:rsidRDefault="00CB7976" w:rsidP="00CB7976">
      <w:pPr>
        <w:spacing w:after="0" w:line="360" w:lineRule="auto"/>
        <w:rPr>
          <w:rFonts w:ascii="Times New Roman" w:hAnsi="Times New Roman" w:cs="Times New Roman"/>
          <w:sz w:val="24"/>
          <w:lang w:val="el-GR"/>
        </w:rPr>
      </w:pPr>
    </w:p>
    <w:p w14:paraId="05B8F449" w14:textId="77777777" w:rsidR="00CB7976" w:rsidRPr="00CB7976" w:rsidRDefault="00CB7976" w:rsidP="00CB7976">
      <w:pPr>
        <w:spacing w:after="0" w:line="360" w:lineRule="auto"/>
        <w:rPr>
          <w:rFonts w:ascii="Times New Roman" w:hAnsi="Times New Roman" w:cs="Times New Roman"/>
          <w:sz w:val="24"/>
          <w:lang w:val="el-GR"/>
        </w:rPr>
      </w:pPr>
      <w:r w:rsidRPr="00CB7976">
        <w:rPr>
          <w:rFonts w:ascii="Times New Roman" w:hAnsi="Times New Roman" w:cs="Times New Roman"/>
          <w:b/>
          <w:bCs/>
          <w:sz w:val="24"/>
          <w:lang w:val="el-GR"/>
        </w:rPr>
        <w:t>2.4.2.3.</w:t>
      </w:r>
      <w:r w:rsidRPr="00CB7976">
        <w:rPr>
          <w:rFonts w:ascii="Times New Roman" w:hAnsi="Times New Roman" w:cs="Times New Roman"/>
          <w:sz w:val="24"/>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2380447A"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(α) έναν ηλεκτρονικό (</w:t>
      </w:r>
      <w:proofErr w:type="spellStart"/>
      <w:r w:rsidRPr="00CB7976">
        <w:rPr>
          <w:rFonts w:ascii="Times New Roman" w:hAnsi="Times New Roman" w:cs="Times New Roman"/>
          <w:sz w:val="24"/>
          <w:lang w:val="el-GR"/>
        </w:rPr>
        <w:t>υπο</w:t>
      </w:r>
      <w:proofErr w:type="spellEnd"/>
      <w:r w:rsidRPr="00CB7976">
        <w:rPr>
          <w:rFonts w:ascii="Times New Roman" w:hAnsi="Times New Roman" w:cs="Times New Roman"/>
          <w:sz w:val="24"/>
          <w:lang w:val="el-GR"/>
        </w:rPr>
        <w:t>)φάκελο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0ACFB964"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(β) έναν ηλεκτρονικό (</w:t>
      </w:r>
      <w:proofErr w:type="spellStart"/>
      <w:r w:rsidRPr="00CB7976">
        <w:rPr>
          <w:rFonts w:ascii="Times New Roman" w:hAnsi="Times New Roman" w:cs="Times New Roman"/>
          <w:sz w:val="24"/>
          <w:lang w:val="el-GR"/>
        </w:rPr>
        <w:t>υπο</w:t>
      </w:r>
      <w:proofErr w:type="spellEnd"/>
      <w:r w:rsidRPr="00CB7976">
        <w:rPr>
          <w:rFonts w:ascii="Times New Roman" w:hAnsi="Times New Roman" w:cs="Times New Roman"/>
          <w:sz w:val="24"/>
          <w:lang w:val="el-GR"/>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5E07E63A"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7018220C" w14:textId="77777777" w:rsidR="00CB7976" w:rsidRPr="00CB7976" w:rsidRDefault="00CB7976" w:rsidP="00CB7976">
      <w:pPr>
        <w:spacing w:line="360" w:lineRule="auto"/>
        <w:rPr>
          <w:rFonts w:ascii="Times New Roman" w:hAnsi="Times New Roman" w:cs="Times New Roman"/>
          <w:b/>
          <w:bCs/>
          <w:sz w:val="24"/>
          <w:lang w:val="el-GR"/>
        </w:rPr>
      </w:pPr>
      <w:r w:rsidRPr="00CB7976">
        <w:rPr>
          <w:rFonts w:ascii="Times New Roman" w:hAnsi="Times New Roman" w:cs="Times New Roman"/>
          <w:sz w:val="24"/>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68DF2489" w14:textId="77777777" w:rsidR="00CB7976" w:rsidRPr="00CB7976" w:rsidRDefault="00CB7976" w:rsidP="00CB7976">
      <w:pPr>
        <w:spacing w:after="0" w:line="360" w:lineRule="auto"/>
        <w:rPr>
          <w:rFonts w:ascii="Times New Roman" w:hAnsi="Times New Roman" w:cs="Times New Roman"/>
          <w:strike/>
          <w:sz w:val="24"/>
          <w:lang w:val="el-GR"/>
        </w:rPr>
      </w:pPr>
      <w:r w:rsidRPr="00CB7976">
        <w:rPr>
          <w:rFonts w:ascii="Times New Roman" w:hAnsi="Times New Roman" w:cs="Times New Roman"/>
          <w:b/>
          <w:bCs/>
          <w:sz w:val="24"/>
          <w:lang w:val="el-GR"/>
        </w:rPr>
        <w:t>2.4.2.4.</w:t>
      </w:r>
      <w:r w:rsidRPr="00CB7976">
        <w:rPr>
          <w:rFonts w:ascii="Times New Roman" w:hAnsi="Times New Roman" w:cs="Times New Roman"/>
          <w:sz w:val="24"/>
          <w:lang w:val="el-GR"/>
        </w:rPr>
        <w:t xml:space="preserve"> Εφόσον οι Οικονομικοί Φορείς καταχωρίσουν τα στοιχεία, </w:t>
      </w:r>
      <w:proofErr w:type="spellStart"/>
      <w:r w:rsidRPr="00CB7976">
        <w:rPr>
          <w:rFonts w:ascii="Times New Roman" w:hAnsi="Times New Roman" w:cs="Times New Roman"/>
          <w:sz w:val="24"/>
          <w:lang w:val="el-GR"/>
        </w:rPr>
        <w:t>μεταδεδομένα</w:t>
      </w:r>
      <w:proofErr w:type="spellEnd"/>
      <w:r w:rsidRPr="00CB7976">
        <w:rPr>
          <w:rFonts w:ascii="Times New Roman" w:hAnsi="Times New Roman" w:cs="Times New Roman"/>
          <w:sz w:val="24"/>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CB7976">
        <w:rPr>
          <w:rFonts w:ascii="Times New Roman" w:hAnsi="Times New Roman" w:cs="Times New Roman"/>
          <w:sz w:val="24"/>
          <w:lang w:val="el-GR"/>
        </w:rPr>
        <w:t>μορφότυπο</w:t>
      </w:r>
      <w:proofErr w:type="spellEnd"/>
      <w:r w:rsidRPr="00CB7976">
        <w:rPr>
          <w:rFonts w:ascii="Times New Roman" w:hAnsi="Times New Roman" w:cs="Times New Roman"/>
          <w:sz w:val="24"/>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w:t>
      </w:r>
      <w:r w:rsidRPr="00CB7976">
        <w:rPr>
          <w:rFonts w:ascii="Times New Roman" w:hAnsi="Times New Roman" w:cs="Times New Roman"/>
          <w:sz w:val="24"/>
          <w:lang w:val="el-GR"/>
        </w:rPr>
        <w:lastRenderedPageBreak/>
        <w:t xml:space="preserve">Φορέα στους αντίστοιχους </w:t>
      </w:r>
      <w:proofErr w:type="spellStart"/>
      <w:r w:rsidRPr="00CB7976">
        <w:rPr>
          <w:rFonts w:ascii="Times New Roman" w:hAnsi="Times New Roman" w:cs="Times New Roman"/>
          <w:sz w:val="24"/>
          <w:lang w:val="el-GR"/>
        </w:rPr>
        <w:t>υποφακέλους</w:t>
      </w:r>
      <w:proofErr w:type="spellEnd"/>
      <w:r w:rsidRPr="00CB7976">
        <w:rPr>
          <w:rFonts w:ascii="Times New Roman" w:hAnsi="Times New Roman" w:cs="Times New Roman"/>
          <w:sz w:val="24"/>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Pr="00CB7976">
        <w:rPr>
          <w:rFonts w:ascii="Times New Roman" w:hAnsi="Times New Roman" w:cs="Times New Roman"/>
          <w:sz w:val="24"/>
          <w:lang w:val="el-GR"/>
        </w:rPr>
        <w:t>υποφακέλο</w:t>
      </w:r>
      <w:proofErr w:type="spellEnd"/>
      <w:r w:rsidRPr="00CB7976">
        <w:rPr>
          <w:rFonts w:ascii="Times New Roman" w:hAnsi="Times New Roman" w:cs="Times New Roman"/>
          <w:sz w:val="24"/>
          <w:lang w:val="el-GR"/>
        </w:rPr>
        <w:t xml:space="preserve">  ξεχωριστά, από τη στιγμή που έχει ολοκληρωθεί η καταχώριση των στοιχείων σε αυτόν</w:t>
      </w:r>
      <w:r w:rsidRPr="00CB7976">
        <w:rPr>
          <w:rFonts w:ascii="Times New Roman" w:hAnsi="Times New Roman" w:cs="Times New Roman"/>
          <w:sz w:val="24"/>
          <w:vertAlign w:val="superscript"/>
          <w:lang w:val="el-GR"/>
        </w:rPr>
        <w:footnoteReference w:id="85"/>
      </w:r>
      <w:r w:rsidRPr="00CB7976">
        <w:rPr>
          <w:rFonts w:ascii="Times New Roman" w:hAnsi="Times New Roman" w:cs="Times New Roman"/>
          <w:sz w:val="24"/>
          <w:lang w:val="el-GR"/>
        </w:rPr>
        <w:t xml:space="preserve">.  </w:t>
      </w:r>
    </w:p>
    <w:p w14:paraId="5389977A" w14:textId="77777777" w:rsidR="00CB7976" w:rsidRPr="00CB7976" w:rsidRDefault="00CB7976" w:rsidP="00CB7976">
      <w:pPr>
        <w:spacing w:before="60" w:after="60" w:line="360" w:lineRule="auto"/>
        <w:rPr>
          <w:rFonts w:ascii="Times New Roman" w:hAnsi="Times New Roman" w:cs="Times New Roman"/>
          <w:b/>
          <w:bCs/>
          <w:sz w:val="24"/>
          <w:lang w:val="el-GR"/>
        </w:rPr>
      </w:pPr>
      <w:r w:rsidRPr="00CB7976">
        <w:rPr>
          <w:rFonts w:ascii="Times New Roman" w:hAnsi="Times New Roman" w:cs="Times New Roman"/>
          <w:b/>
          <w:bCs/>
          <w:sz w:val="24"/>
          <w:lang w:val="el-GR"/>
        </w:rPr>
        <w:t xml:space="preserve">Εφόσον οι τεχνικές προδιαγραφές και οι οικονομικοί όροι δεν έχουν αποτυπωθεί στο σύνολό τους στις ειδικές ηλεκτρονικές φόρμες του συστήματος, οι οικονομικοί φορείς επισυνάπτουν ψηφιακά υπογεγραμμένα σε μορφή αρχείου </w:t>
      </w:r>
      <w:proofErr w:type="spellStart"/>
      <w:r w:rsidRPr="00CB7976">
        <w:rPr>
          <w:rFonts w:ascii="Times New Roman" w:hAnsi="Times New Roman" w:cs="Times New Roman"/>
          <w:b/>
          <w:bCs/>
          <w:sz w:val="24"/>
          <w:lang w:val="el-GR"/>
        </w:rPr>
        <w:t>pdf</w:t>
      </w:r>
      <w:proofErr w:type="spellEnd"/>
      <w:r w:rsidRPr="00CB7976">
        <w:rPr>
          <w:rFonts w:ascii="Times New Roman" w:hAnsi="Times New Roman" w:cs="Times New Roman"/>
          <w:b/>
          <w:bCs/>
          <w:sz w:val="24"/>
          <w:lang w:val="el-GR"/>
        </w:rPr>
        <w:t xml:space="preserve"> τα σχετικά ηλεκτρονικά αρχεία της προσφοράς τους.</w:t>
      </w:r>
    </w:p>
    <w:p w14:paraId="6084F8E3"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b/>
          <w:sz w:val="24"/>
          <w:lang w:val="el-GR"/>
        </w:rPr>
        <w:t>2.4.2.5.</w:t>
      </w:r>
      <w:r w:rsidRPr="00CB7976">
        <w:rPr>
          <w:rFonts w:ascii="Times New Roman" w:hAnsi="Times New Roman" w:cs="Times New Roman"/>
          <w:sz w:val="24"/>
          <w:lang w:val="el-GR"/>
        </w:rPr>
        <w:t xml:space="preserve"> Ειδικότερα, όσον αφορά τα συνημμένα ηλεκτρονικά αρχεία της προσφοράς, οι Οικονομικοί Φορείς τα καταχωρίζουν στους ανωτέρω (</w:t>
      </w:r>
      <w:proofErr w:type="spellStart"/>
      <w:r w:rsidRPr="00CB7976">
        <w:rPr>
          <w:rFonts w:ascii="Times New Roman" w:hAnsi="Times New Roman" w:cs="Times New Roman"/>
          <w:sz w:val="24"/>
          <w:lang w:val="el-GR"/>
        </w:rPr>
        <w:t>υπο</w:t>
      </w:r>
      <w:proofErr w:type="spellEnd"/>
      <w:r w:rsidRPr="00CB7976">
        <w:rPr>
          <w:rFonts w:ascii="Times New Roman" w:hAnsi="Times New Roman" w:cs="Times New Roman"/>
          <w:sz w:val="24"/>
          <w:lang w:val="el-GR"/>
        </w:rPr>
        <w:t>)φακέλους μέσω του Υποσυστήματος, ως εξής :</w:t>
      </w:r>
    </w:p>
    <w:p w14:paraId="684D06F0" w14:textId="77777777" w:rsidR="00CB7976" w:rsidRPr="00CB7976" w:rsidRDefault="00CB7976" w:rsidP="00CB7976">
      <w:pPr>
        <w:spacing w:line="360" w:lineRule="auto"/>
        <w:rPr>
          <w:rFonts w:ascii="Times New Roman" w:hAnsi="Times New Roman" w:cs="Times New Roman"/>
          <w:color w:val="000000"/>
          <w:sz w:val="24"/>
          <w:lang w:val="el-GR"/>
        </w:rPr>
      </w:pPr>
      <w:bookmarkStart w:id="67" w:name="_Hlk71366084"/>
      <w:r w:rsidRPr="00CB7976">
        <w:rPr>
          <w:rFonts w:ascii="Times New Roman" w:hAnsi="Times New Roman" w:cs="Times New Roman"/>
          <w:color w:val="000000"/>
          <w:sz w:val="24"/>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6E10034C"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color w:val="000000"/>
          <w:sz w:val="24"/>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CB7976">
        <w:rPr>
          <w:rFonts w:ascii="Times New Roman" w:hAnsi="Times New Roman" w:cs="Times New Roman"/>
          <w:color w:val="000000"/>
          <w:sz w:val="24"/>
          <w:lang w:val="en-US"/>
        </w:rPr>
        <w:t>e</w:t>
      </w:r>
      <w:r w:rsidRPr="00CB7976">
        <w:rPr>
          <w:rFonts w:ascii="Times New Roman" w:hAnsi="Times New Roman" w:cs="Times New Roman"/>
          <w:color w:val="000000"/>
          <w:sz w:val="24"/>
          <w:lang w:val="el-GR"/>
        </w:rPr>
        <w:t>-</w:t>
      </w:r>
      <w:r w:rsidRPr="00CB7976">
        <w:rPr>
          <w:rFonts w:ascii="Times New Roman" w:hAnsi="Times New Roman" w:cs="Times New Roman"/>
          <w:color w:val="000000"/>
          <w:sz w:val="24"/>
          <w:lang w:val="en-US"/>
        </w:rPr>
        <w:t>Apostille</w:t>
      </w:r>
      <w:r w:rsidRPr="00CB7976">
        <w:rPr>
          <w:rFonts w:ascii="Times New Roman" w:hAnsi="Times New Roman" w:cs="Times New Roman"/>
          <w:color w:val="000000"/>
          <w:sz w:val="24"/>
          <w:lang w:val="el-GR"/>
        </w:rPr>
        <w:t xml:space="preserve"> </w:t>
      </w:r>
    </w:p>
    <w:p w14:paraId="775B59D7"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color w:val="000000"/>
          <w:sz w:val="24"/>
          <w:lang w:val="el-GR"/>
        </w:rPr>
        <w:t>β) είτε των άρθρων 15 και 27</w:t>
      </w:r>
      <w:r w:rsidRPr="00CB7976">
        <w:rPr>
          <w:rFonts w:ascii="Times New Roman" w:hAnsi="Times New Roman" w:cs="Times New Roman"/>
          <w:color w:val="000000"/>
          <w:sz w:val="24"/>
          <w:vertAlign w:val="superscript"/>
          <w:lang w:val="el-GR"/>
        </w:rPr>
        <w:footnoteReference w:id="86"/>
      </w:r>
      <w:r w:rsidRPr="00CB7976">
        <w:rPr>
          <w:rFonts w:ascii="Times New Roman" w:hAnsi="Times New Roman" w:cs="Times New Roman"/>
          <w:color w:val="000000"/>
          <w:sz w:val="24"/>
          <w:lang w:val="el-GR"/>
        </w:rPr>
        <w:t xml:space="preserve"> του ν. 4727/2020 (Α΄ 184) περί ηλεκτρονικών ιδιωτικών εγγράφων που φέρουν ηλεκτρονική υπογραφή ή σφραγίδα </w:t>
      </w:r>
    </w:p>
    <w:p w14:paraId="06928837"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color w:val="000000"/>
          <w:sz w:val="24"/>
          <w:lang w:val="el-GR"/>
        </w:rPr>
        <w:t>γ) είτε του άρθρου 11 του ν. 2690/1999 (Α΄ 45),</w:t>
      </w:r>
    </w:p>
    <w:p w14:paraId="3E806A3E"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color w:val="000000"/>
          <w:sz w:val="24"/>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5F789235"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color w:val="000000"/>
          <w:sz w:val="24"/>
          <w:lang w:val="el-GR"/>
        </w:rPr>
        <w:t xml:space="preserve">ε) είτε της παρ. 8 του άρθρου 92 του ν. 4412/2016, περί </w:t>
      </w:r>
      <w:proofErr w:type="spellStart"/>
      <w:r w:rsidRPr="00CB7976">
        <w:rPr>
          <w:rFonts w:ascii="Times New Roman" w:hAnsi="Times New Roman" w:cs="Times New Roman"/>
          <w:color w:val="000000"/>
          <w:sz w:val="24"/>
          <w:lang w:val="el-GR"/>
        </w:rPr>
        <w:t>συνυποβολής</w:t>
      </w:r>
      <w:proofErr w:type="spellEnd"/>
      <w:r w:rsidRPr="00CB7976">
        <w:rPr>
          <w:rFonts w:ascii="Times New Roman" w:hAnsi="Times New Roman" w:cs="Times New Roman"/>
          <w:color w:val="000000"/>
          <w:sz w:val="24"/>
          <w:lang w:val="el-GR"/>
        </w:rPr>
        <w:t xml:space="preserve"> υπεύθυνης δήλωσης στην περίπτωση απλής φωτοτυπίας ιδιωτικών εγγράφων. </w:t>
      </w:r>
      <w:r w:rsidRPr="00CB7976">
        <w:rPr>
          <w:rFonts w:ascii="Times New Roman" w:hAnsi="Times New Roman" w:cs="Times New Roman"/>
          <w:color w:val="000000"/>
          <w:sz w:val="24"/>
          <w:vertAlign w:val="superscript"/>
          <w:lang w:val="el-GR"/>
        </w:rPr>
        <w:footnoteReference w:id="87"/>
      </w:r>
    </w:p>
    <w:p w14:paraId="2F8DD23F" w14:textId="77777777" w:rsidR="00CB7976" w:rsidRPr="00CB7976" w:rsidRDefault="00CB7976" w:rsidP="00CB7976">
      <w:pPr>
        <w:spacing w:line="360" w:lineRule="auto"/>
        <w:rPr>
          <w:rFonts w:ascii="Times New Roman" w:hAnsi="Times New Roman" w:cs="Times New Roman"/>
          <w:color w:val="000000"/>
          <w:sz w:val="24"/>
          <w:lang w:val="el-GR"/>
        </w:rPr>
      </w:pPr>
      <w:r w:rsidRPr="00CB7976">
        <w:rPr>
          <w:rFonts w:ascii="Times New Roman" w:hAnsi="Times New Roman" w:cs="Times New Roman"/>
          <w:color w:val="000000"/>
          <w:sz w:val="24"/>
          <w:lang w:val="el-GR"/>
        </w:rPr>
        <w:lastRenderedPageBreak/>
        <w:t>Επιπλέον, δεν προσκομίζονται σε έντυπη μορφή τα ΦΕΚ</w:t>
      </w:r>
      <w:r w:rsidRPr="00CB7976">
        <w:rPr>
          <w:rFonts w:ascii="Times New Roman" w:hAnsi="Times New Roman" w:cs="Times New Roman"/>
          <w:color w:val="000000"/>
          <w:sz w:val="24"/>
          <w:vertAlign w:val="superscript"/>
          <w:lang w:val="el-GR"/>
        </w:rPr>
        <w:footnoteReference w:id="88"/>
      </w:r>
      <w:r w:rsidRPr="00CB7976">
        <w:rPr>
          <w:rFonts w:ascii="Times New Roman" w:hAnsi="Times New Roman" w:cs="Times New Roman"/>
          <w:color w:val="000000"/>
          <w:sz w:val="24"/>
          <w:lang w:val="el-GR"/>
        </w:rPr>
        <w:t xml:space="preserve">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6EC7904D" w14:textId="77777777" w:rsidR="00CB7976" w:rsidRPr="00CB7976" w:rsidRDefault="00CB7976" w:rsidP="00CB7976">
      <w:pPr>
        <w:spacing w:after="144" w:line="360" w:lineRule="auto"/>
        <w:rPr>
          <w:rFonts w:ascii="Times New Roman" w:hAnsi="Times New Roman" w:cs="Times New Roman"/>
          <w:b/>
          <w:strike/>
          <w:color w:val="000000"/>
          <w:sz w:val="24"/>
          <w:lang w:val="el-GR"/>
        </w:rPr>
      </w:pPr>
      <w:r w:rsidRPr="00CB7976">
        <w:rPr>
          <w:rFonts w:ascii="Times New Roman" w:hAnsi="Times New Roman" w:cs="Times New Roman"/>
          <w:color w:val="000000"/>
          <w:sz w:val="24"/>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CB7976">
        <w:rPr>
          <w:rFonts w:ascii="Times New Roman" w:hAnsi="Times New Roman" w:cs="Times New Roman"/>
          <w:color w:val="000000"/>
          <w:sz w:val="24"/>
          <w:lang w:val="el-GR"/>
        </w:rPr>
        <w:t>μορφότυπο</w:t>
      </w:r>
      <w:proofErr w:type="spellEnd"/>
      <w:r w:rsidRPr="00CB7976">
        <w:rPr>
          <w:rFonts w:ascii="Times New Roman" w:hAnsi="Times New Roman" w:cs="Times New Roman"/>
          <w:color w:val="000000"/>
          <w:sz w:val="24"/>
          <w:lang w:val="el-GR"/>
        </w:rPr>
        <w:t xml:space="preserve"> PDF</w:t>
      </w:r>
      <w:r w:rsidRPr="00CB7976">
        <w:rPr>
          <w:rFonts w:ascii="Times New Roman" w:hAnsi="Times New Roman" w:cs="Times New Roman"/>
          <w:b/>
          <w:color w:val="000000"/>
          <w:sz w:val="24"/>
          <w:lang w:val="el-GR"/>
        </w:rPr>
        <w:t xml:space="preserve">. </w:t>
      </w:r>
      <w:bookmarkEnd w:id="67"/>
    </w:p>
    <w:p w14:paraId="78F7DCDF"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CB7976">
        <w:rPr>
          <w:rFonts w:ascii="Times New Roman" w:hAnsi="Times New Roman" w:cs="Times New Roman"/>
          <w:sz w:val="24"/>
          <w:lang w:val="el-GR"/>
        </w:rPr>
        <w:t>ούς</w:t>
      </w:r>
      <w:proofErr w:type="spellEnd"/>
      <w:r w:rsidRPr="00CB7976">
        <w:rPr>
          <w:rFonts w:ascii="Times New Roman" w:hAnsi="Times New Roman" w:cs="Times New Roman"/>
          <w:sz w:val="24"/>
          <w:lang w:val="el-GR"/>
        </w:rPr>
        <w:t xml:space="preserve"> φάκελο-</w:t>
      </w:r>
      <w:proofErr w:type="spellStart"/>
      <w:r w:rsidRPr="00CB7976">
        <w:rPr>
          <w:rFonts w:ascii="Times New Roman" w:hAnsi="Times New Roman" w:cs="Times New Roman"/>
          <w:sz w:val="24"/>
          <w:lang w:val="el-GR"/>
        </w:rPr>
        <w:t>ους</w:t>
      </w:r>
      <w:proofErr w:type="spellEnd"/>
      <w:r w:rsidRPr="00CB7976">
        <w:rPr>
          <w:rFonts w:ascii="Times New Roman" w:hAnsi="Times New Roman" w:cs="Times New Roman"/>
          <w:sz w:val="24"/>
          <w:lang w:val="el-GR"/>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CB7976">
        <w:rPr>
          <w:rFonts w:ascii="Times New Roman" w:eastAsia="Calibri" w:hAnsi="Times New Roman" w:cs="Times New Roman"/>
          <w:sz w:val="24"/>
          <w:lang w:val="el-GR" w:eastAsia="el-GR"/>
        </w:rPr>
        <w:t xml:space="preserve"> </w:t>
      </w:r>
      <w:r w:rsidRPr="00CB7976">
        <w:rPr>
          <w:rFonts w:ascii="Times New Roman" w:hAnsi="Times New Roman" w:cs="Times New Roman"/>
          <w:sz w:val="24"/>
          <w:lang w:val="el-GR"/>
        </w:rPr>
        <w:t>Τέτοια στοιχεία και δικαιολογητικά ενδεικτικά είναι :</w:t>
      </w:r>
    </w:p>
    <w:p w14:paraId="57E13D70"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76FED736"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β) αυτά που δεν υπάγονται στις διατάξεις του άρθρου 11 παρ. 2 του ν. 2690/1999</w:t>
      </w:r>
      <w:r w:rsidRPr="00CB7976">
        <w:rPr>
          <w:rFonts w:ascii="Times New Roman" w:hAnsi="Times New Roman" w:cs="Times New Roman"/>
          <w:color w:val="000000"/>
          <w:sz w:val="24"/>
          <w:vertAlign w:val="superscript"/>
          <w:lang w:val="el-GR"/>
        </w:rPr>
        <w:footnoteReference w:id="89"/>
      </w:r>
      <w:r w:rsidRPr="00CB7976">
        <w:rPr>
          <w:rFonts w:ascii="Times New Roman" w:hAnsi="Times New Roman" w:cs="Times New Roman"/>
          <w:sz w:val="24"/>
          <w:lang w:val="el-GR"/>
        </w:rPr>
        <w:t xml:space="preserve">, </w:t>
      </w:r>
    </w:p>
    <w:p w14:paraId="2993378B"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0FC68BF7"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δ) τα αλλοδαπά δημόσια έντυπα έγγραφα που φέρουν την επισημείωση της Χάγης (</w:t>
      </w:r>
      <w:proofErr w:type="spellStart"/>
      <w:r w:rsidRPr="00CB7976">
        <w:rPr>
          <w:rFonts w:ascii="Times New Roman" w:hAnsi="Times New Roman" w:cs="Times New Roman"/>
          <w:sz w:val="24"/>
          <w:lang w:val="el-GR"/>
        </w:rPr>
        <w:t>Apostille</w:t>
      </w:r>
      <w:proofErr w:type="spellEnd"/>
      <w:r w:rsidRPr="00CB7976">
        <w:rPr>
          <w:rFonts w:ascii="Times New Roman" w:hAnsi="Times New Roman" w:cs="Times New Roman"/>
          <w:sz w:val="24"/>
          <w:lang w:val="el-GR"/>
        </w:rPr>
        <w:t>), ή προξενική θεώρηση και δεν έχουν επικυρωθεί  από δικηγόρο</w:t>
      </w:r>
      <w:r w:rsidRPr="00CB7976">
        <w:rPr>
          <w:rFonts w:ascii="Times New Roman" w:hAnsi="Times New Roman" w:cs="Times New Roman"/>
          <w:sz w:val="24"/>
          <w:vertAlign w:val="superscript"/>
          <w:lang w:val="el-GR"/>
        </w:rPr>
        <w:footnoteReference w:id="90"/>
      </w:r>
      <w:r w:rsidRPr="00CB7976">
        <w:rPr>
          <w:rFonts w:ascii="Times New Roman" w:hAnsi="Times New Roman" w:cs="Times New Roman"/>
          <w:sz w:val="24"/>
          <w:lang w:val="el-GR"/>
        </w:rPr>
        <w:t xml:space="preserve">. </w:t>
      </w:r>
    </w:p>
    <w:p w14:paraId="4EF44C9C" w14:textId="77777777" w:rsidR="00CB7976" w:rsidRPr="00CB7976" w:rsidRDefault="00CB7976" w:rsidP="00CB7976">
      <w:pPr>
        <w:spacing w:line="360" w:lineRule="auto"/>
        <w:rPr>
          <w:rFonts w:ascii="Times New Roman" w:hAnsi="Times New Roman" w:cs="Times New Roman"/>
          <w:b/>
          <w:sz w:val="24"/>
          <w:u w:val="single"/>
          <w:lang w:val="el-GR"/>
        </w:rPr>
      </w:pPr>
      <w:r w:rsidRPr="00CB7976">
        <w:rPr>
          <w:rFonts w:ascii="Times New Roman" w:hAnsi="Times New Roman" w:cs="Times New Roman"/>
          <w:b/>
          <w:sz w:val="24"/>
          <w:u w:val="single"/>
          <w:lang w:val="el-GR"/>
        </w:rPr>
        <w:t xml:space="preserve">Τα έγγραφα, που απαιτούνται βάσει της παρούσας Διακήρυξης να υποβληθούν και σε έντυπη μορφή, πρέπει να κατατεθούν έως την ημέρα και ώρα αποσφράγισης των προσφορών, στην ταχυδρομική διεύθυνση: Ελληνική Ραδιοφωνία Τηλεόραση Α.Ε, Τμήμα Πρωτοκόλλου, </w:t>
      </w:r>
      <w:proofErr w:type="spellStart"/>
      <w:r w:rsidRPr="00CB7976">
        <w:rPr>
          <w:rFonts w:ascii="Times New Roman" w:hAnsi="Times New Roman" w:cs="Times New Roman"/>
          <w:b/>
          <w:sz w:val="24"/>
          <w:u w:val="single"/>
          <w:lang w:val="el-GR"/>
        </w:rPr>
        <w:t>Ραδιομέγαρο</w:t>
      </w:r>
      <w:proofErr w:type="spellEnd"/>
      <w:r w:rsidRPr="00CB7976">
        <w:rPr>
          <w:rFonts w:ascii="Times New Roman" w:hAnsi="Times New Roman" w:cs="Times New Roman"/>
          <w:b/>
          <w:sz w:val="24"/>
          <w:u w:val="single"/>
          <w:lang w:val="el-GR"/>
        </w:rPr>
        <w:t xml:space="preserve"> (γραφείο Ρ009), ισόγειο, </w:t>
      </w:r>
      <w:proofErr w:type="spellStart"/>
      <w:r w:rsidRPr="00CB7976">
        <w:rPr>
          <w:rFonts w:ascii="Times New Roman" w:hAnsi="Times New Roman" w:cs="Times New Roman"/>
          <w:b/>
          <w:sz w:val="24"/>
          <w:u w:val="single"/>
          <w:lang w:val="el-GR"/>
        </w:rPr>
        <w:t>Λεωφ</w:t>
      </w:r>
      <w:proofErr w:type="spellEnd"/>
      <w:r w:rsidRPr="00CB7976">
        <w:rPr>
          <w:rFonts w:ascii="Times New Roman" w:hAnsi="Times New Roman" w:cs="Times New Roman"/>
          <w:b/>
          <w:sz w:val="24"/>
          <w:u w:val="single"/>
          <w:lang w:val="el-GR"/>
        </w:rPr>
        <w:t>. Μεσογείων 432, Τ.Κ. 153 42, Αγία Παρασκευή Αττικής, Ελλάδα.</w:t>
      </w:r>
    </w:p>
    <w:p w14:paraId="0D2BDA43"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6660EACB"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w:t>
      </w:r>
      <w:r w:rsidRPr="00CB7976">
        <w:rPr>
          <w:rFonts w:ascii="Times New Roman" w:hAnsi="Times New Roman" w:cs="Times New Roman"/>
          <w:sz w:val="24"/>
          <w:lang w:val="el-GR"/>
        </w:rPr>
        <w:lastRenderedPageBreak/>
        <w:t xml:space="preserve">απαίτηση επικύρωσης (με </w:t>
      </w:r>
      <w:proofErr w:type="spellStart"/>
      <w:r w:rsidRPr="00CB7976">
        <w:rPr>
          <w:rFonts w:ascii="Times New Roman" w:hAnsi="Times New Roman" w:cs="Times New Roman"/>
          <w:sz w:val="24"/>
          <w:lang w:val="el-GR"/>
        </w:rPr>
        <w:t>Apostille</w:t>
      </w:r>
      <w:proofErr w:type="spellEnd"/>
      <w:r w:rsidRPr="00CB7976">
        <w:rPr>
          <w:rFonts w:ascii="Times New Roman" w:hAnsi="Times New Roman" w:cs="Times New Roman"/>
          <w:sz w:val="24"/>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F1C5F44"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6E7F6E4B"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29B73519"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747CD1AD" w14:textId="77777777" w:rsidR="00CB7976" w:rsidRPr="00CB7976" w:rsidRDefault="00CB7976" w:rsidP="00CB7976">
      <w:pPr>
        <w:spacing w:line="360" w:lineRule="auto"/>
        <w:rPr>
          <w:rFonts w:ascii="Times New Roman" w:hAnsi="Times New Roman" w:cs="Times New Roman"/>
          <w:color w:val="00B050"/>
          <w:sz w:val="24"/>
          <w:lang w:val="el-GR"/>
        </w:rPr>
      </w:pPr>
      <w:r w:rsidRPr="00CB7976">
        <w:rPr>
          <w:rFonts w:ascii="Times New Roman" w:hAnsi="Times New Roman" w:cs="Times New Roman"/>
          <w:sz w:val="24"/>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7384D2A1" w14:textId="77777777" w:rsidR="00CB7976" w:rsidRPr="00CB7976" w:rsidRDefault="00CB7976" w:rsidP="00CB7976">
      <w:pPr>
        <w:keepNext/>
        <w:spacing w:before="240" w:after="60" w:line="360" w:lineRule="auto"/>
        <w:ind w:left="567" w:hanging="567"/>
        <w:outlineLvl w:val="2"/>
        <w:rPr>
          <w:rFonts w:ascii="Times New Roman" w:hAnsi="Times New Roman" w:cs="Times New Roman"/>
          <w:b/>
          <w:bCs/>
          <w:i/>
          <w:iCs/>
          <w:color w:val="5B9BD5"/>
          <w:sz w:val="24"/>
          <w:shd w:val="clear" w:color="auto" w:fill="FFFF00"/>
          <w:lang w:val="el-GR"/>
        </w:rPr>
      </w:pPr>
      <w:bookmarkStart w:id="68" w:name="_Toc158897825"/>
      <w:r w:rsidRPr="00CB7976">
        <w:rPr>
          <w:rFonts w:ascii="Times New Roman" w:hAnsi="Times New Roman" w:cs="Times New Roman"/>
          <w:b/>
          <w:bCs/>
          <w:sz w:val="24"/>
          <w:lang w:val="el-GR"/>
        </w:rPr>
        <w:lastRenderedPageBreak/>
        <w:t>2.4.3</w:t>
      </w:r>
      <w:r w:rsidRPr="00CB7976">
        <w:rPr>
          <w:rFonts w:ascii="Times New Roman" w:hAnsi="Times New Roman" w:cs="Times New Roman"/>
          <w:b/>
          <w:bCs/>
          <w:sz w:val="24"/>
          <w:lang w:val="el-GR"/>
        </w:rPr>
        <w:tab/>
        <w:t>Περιεχόμενα Φακέλου «Δικαιολογητικά Συμμετοχής- Τεχνική Προσφορά»</w:t>
      </w:r>
      <w:bookmarkEnd w:id="68"/>
      <w:r w:rsidRPr="00CB7976">
        <w:rPr>
          <w:rFonts w:ascii="Times New Roman" w:hAnsi="Times New Roman" w:cs="Times New Roman"/>
          <w:b/>
          <w:bCs/>
          <w:sz w:val="24"/>
          <w:lang w:val="el-GR"/>
        </w:rPr>
        <w:t xml:space="preserve"> </w:t>
      </w:r>
    </w:p>
    <w:p w14:paraId="49916333" w14:textId="77777777" w:rsidR="00CB7976" w:rsidRPr="00CB7976" w:rsidRDefault="00CB7976" w:rsidP="00CB7976">
      <w:pPr>
        <w:keepNext/>
        <w:spacing w:before="240" w:after="60" w:line="360" w:lineRule="auto"/>
        <w:outlineLvl w:val="3"/>
        <w:rPr>
          <w:rFonts w:ascii="Times New Roman" w:hAnsi="Times New Roman" w:cs="Times New Roman"/>
          <w:b/>
          <w:bCs/>
          <w:sz w:val="24"/>
          <w:lang w:val="el-GR"/>
        </w:rPr>
      </w:pPr>
      <w:bookmarkStart w:id="69" w:name="_Toc158897826"/>
      <w:r w:rsidRPr="00CB7976">
        <w:rPr>
          <w:rFonts w:ascii="Times New Roman" w:hAnsi="Times New Roman" w:cs="Times New Roman"/>
          <w:b/>
          <w:bCs/>
          <w:sz w:val="24"/>
          <w:lang w:val="el-GR"/>
        </w:rPr>
        <w:t>2.4.3.1 Δικαιολογητικά Συμμετοχής</w:t>
      </w:r>
      <w:bookmarkEnd w:id="69"/>
      <w:r w:rsidRPr="00CB7976">
        <w:rPr>
          <w:rFonts w:ascii="Times New Roman" w:hAnsi="Times New Roman" w:cs="Times New Roman"/>
          <w:b/>
          <w:bCs/>
          <w:sz w:val="24"/>
          <w:lang w:val="el-GR"/>
        </w:rPr>
        <w:t xml:space="preserve"> </w:t>
      </w:r>
    </w:p>
    <w:p w14:paraId="699766FA"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Τα στοιχεία και δικαιολογητικά για την συμμετοχή των προσφερόντων στη διαγωνιστική διαδικασία περιλαμβάνουν με ποινή αποκλεισμού</w:t>
      </w:r>
      <w:r w:rsidRPr="00CB7976">
        <w:rPr>
          <w:rFonts w:ascii="Times New Roman" w:hAnsi="Times New Roman" w:cs="Times New Roman"/>
          <w:sz w:val="24"/>
          <w:vertAlign w:val="superscript"/>
          <w:lang w:val="el-GR"/>
        </w:rPr>
        <w:footnoteReference w:id="91"/>
      </w:r>
      <w:r w:rsidRPr="00CB7976">
        <w:rPr>
          <w:rFonts w:ascii="Times New Roman" w:hAnsi="Times New Roman" w:cs="Times New Roman"/>
          <w:sz w:val="24"/>
          <w:lang w:val="el-GR"/>
        </w:rPr>
        <w:t xml:space="preserve"> τα ακόλουθα στοιχεία: </w:t>
      </w:r>
    </w:p>
    <w:p w14:paraId="705681A6"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CB7976">
        <w:rPr>
          <w:rFonts w:ascii="Times New Roman" w:hAnsi="Times New Roman" w:cs="Times New Roman"/>
          <w:sz w:val="24"/>
          <w:u w:val="single"/>
          <w:lang w:val="el-GR"/>
        </w:rPr>
        <w:t>δύναται</w:t>
      </w:r>
      <w:r w:rsidRPr="00CB7976">
        <w:rPr>
          <w:rFonts w:ascii="Times New Roman" w:hAnsi="Times New Roman" w:cs="Times New Roman"/>
          <w:sz w:val="24"/>
          <w:lang w:val="el-GR"/>
        </w:rPr>
        <w:t xml:space="preserve"> να διευκρινίζει τις πληροφορίες που παρέχει με το ΕΕΕΣ σύμφωνα με την παρ. 9 του ίδιου άρθρου, </w:t>
      </w:r>
    </w:p>
    <w:p w14:paraId="41B8AEAC"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β) την εγγύηση συμμετοχής, όπως προβλέπεται στο άρθρο 72 του Ν.4412/2016 και τις παραγράφους 2.1.5 και 2.2.2 αντίστοιχα της παρούσας διακήρυξης. </w:t>
      </w:r>
      <w:r w:rsidRPr="00CB7976">
        <w:rPr>
          <w:rFonts w:ascii="Times New Roman" w:hAnsi="Times New Roman" w:cs="Times New Roman"/>
          <w:i/>
          <w:iCs/>
          <w:color w:val="5B9BD5"/>
          <w:sz w:val="24"/>
          <w:lang w:val="el-GR"/>
        </w:rPr>
        <w:t xml:space="preserve"> </w:t>
      </w:r>
    </w:p>
    <w:p w14:paraId="6511CF94"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14:paraId="77554B76"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Η συμπλήρωσή του δύναται να πραγματοποιηθεί με χρήση του υποσυστήματος </w:t>
      </w:r>
      <w:r w:rsidRPr="00CB7976">
        <w:rPr>
          <w:rFonts w:ascii="Times New Roman" w:hAnsi="Times New Roman" w:cs="Times New Roman"/>
          <w:sz w:val="24"/>
          <w:lang w:val="en-US"/>
        </w:rPr>
        <w:t>Promitheus</w:t>
      </w:r>
      <w:r w:rsidRPr="00CB7976">
        <w:rPr>
          <w:rFonts w:ascii="Times New Roman" w:hAnsi="Times New Roman" w:cs="Times New Roman"/>
          <w:sz w:val="24"/>
          <w:lang w:val="el-GR"/>
        </w:rPr>
        <w:t xml:space="preserve"> </w:t>
      </w:r>
      <w:proofErr w:type="spellStart"/>
      <w:r w:rsidRPr="00CB7976">
        <w:rPr>
          <w:rFonts w:ascii="Times New Roman" w:hAnsi="Times New Roman" w:cs="Times New Roman"/>
          <w:sz w:val="24"/>
          <w:lang w:val="en-US"/>
        </w:rPr>
        <w:t>ESPDint</w:t>
      </w:r>
      <w:proofErr w:type="spellEnd"/>
      <w:r w:rsidRPr="00CB7976">
        <w:rPr>
          <w:rFonts w:ascii="Times New Roman" w:hAnsi="Times New Roman" w:cs="Times New Roman"/>
          <w:sz w:val="24"/>
          <w:lang w:val="el-GR"/>
        </w:rPr>
        <w:t xml:space="preserve">, </w:t>
      </w:r>
      <w:proofErr w:type="spellStart"/>
      <w:r w:rsidRPr="00CB7976">
        <w:rPr>
          <w:rFonts w:ascii="Times New Roman" w:hAnsi="Times New Roman" w:cs="Times New Roman"/>
          <w:sz w:val="24"/>
          <w:lang w:val="el-GR"/>
        </w:rPr>
        <w:t>προσβάσιμου</w:t>
      </w:r>
      <w:proofErr w:type="spellEnd"/>
      <w:r w:rsidRPr="00CB7976">
        <w:rPr>
          <w:rFonts w:ascii="Times New Roman" w:hAnsi="Times New Roman" w:cs="Times New Roman"/>
          <w:sz w:val="24"/>
          <w:lang w:val="el-GR"/>
        </w:rPr>
        <w:t xml:space="preserve"> μέσω της Διαδικτυακής Πύλης (</w:t>
      </w:r>
      <w:hyperlink r:id="rId21" w:history="1">
        <w:r w:rsidRPr="00CB7976">
          <w:rPr>
            <w:rFonts w:ascii="Times New Roman" w:hAnsi="Times New Roman" w:cs="Times New Roman"/>
            <w:color w:val="0000FF"/>
            <w:sz w:val="24"/>
            <w:u w:val="single"/>
            <w:lang w:val="en-US"/>
          </w:rPr>
          <w:t>www</w:t>
        </w:r>
        <w:r w:rsidRPr="00CB7976">
          <w:rPr>
            <w:rFonts w:ascii="Times New Roman" w:hAnsi="Times New Roman" w:cs="Times New Roman"/>
            <w:color w:val="0000FF"/>
            <w:sz w:val="24"/>
            <w:u w:val="single"/>
            <w:lang w:val="el-GR"/>
          </w:rPr>
          <w:t>.</w:t>
        </w:r>
        <w:proofErr w:type="spellStart"/>
        <w:r w:rsidRPr="00CB7976">
          <w:rPr>
            <w:rFonts w:ascii="Times New Roman" w:hAnsi="Times New Roman" w:cs="Times New Roman"/>
            <w:color w:val="0000FF"/>
            <w:sz w:val="24"/>
            <w:u w:val="single"/>
            <w:lang w:val="en-US"/>
          </w:rPr>
          <w:t>promitheus</w:t>
        </w:r>
        <w:proofErr w:type="spellEnd"/>
        <w:r w:rsidRPr="00CB7976">
          <w:rPr>
            <w:rFonts w:ascii="Times New Roman" w:hAnsi="Times New Roman" w:cs="Times New Roman"/>
            <w:color w:val="0000FF"/>
            <w:sz w:val="24"/>
            <w:u w:val="single"/>
            <w:lang w:val="el-GR"/>
          </w:rPr>
          <w:t>.</w:t>
        </w:r>
        <w:r w:rsidRPr="00CB7976">
          <w:rPr>
            <w:rFonts w:ascii="Times New Roman" w:hAnsi="Times New Roman" w:cs="Times New Roman"/>
            <w:color w:val="0000FF"/>
            <w:sz w:val="24"/>
            <w:u w:val="single"/>
            <w:lang w:val="en-US"/>
          </w:rPr>
          <w:t>gov</w:t>
        </w:r>
        <w:r w:rsidRPr="00CB7976">
          <w:rPr>
            <w:rFonts w:ascii="Times New Roman" w:hAnsi="Times New Roman" w:cs="Times New Roman"/>
            <w:color w:val="0000FF"/>
            <w:sz w:val="24"/>
            <w:u w:val="single"/>
            <w:lang w:val="el-GR"/>
          </w:rPr>
          <w:t>.</w:t>
        </w:r>
        <w:r w:rsidRPr="00CB7976">
          <w:rPr>
            <w:rFonts w:ascii="Times New Roman" w:hAnsi="Times New Roman" w:cs="Times New Roman"/>
            <w:color w:val="0000FF"/>
            <w:sz w:val="24"/>
            <w:u w:val="single"/>
            <w:lang w:val="en-US"/>
          </w:rPr>
          <w:t>gr</w:t>
        </w:r>
      </w:hyperlink>
      <w:r w:rsidRPr="00CB7976">
        <w:rPr>
          <w:rFonts w:ascii="Times New Roman" w:hAnsi="Times New Roman" w:cs="Times New Roman"/>
          <w:sz w:val="24"/>
          <w:lang w:val="el-GR"/>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CB7976">
        <w:rPr>
          <w:rFonts w:ascii="Times New Roman" w:hAnsi="Times New Roman" w:cs="Times New Roman"/>
          <w:sz w:val="24"/>
          <w:lang w:val="el-GR"/>
        </w:rPr>
        <w:t>μορφότυπο</w:t>
      </w:r>
      <w:proofErr w:type="spellEnd"/>
      <w:r w:rsidRPr="00CB7976">
        <w:rPr>
          <w:rFonts w:ascii="Times New Roman" w:hAnsi="Times New Roman" w:cs="Times New Roman"/>
          <w:sz w:val="24"/>
          <w:lang w:val="el-GR"/>
        </w:rPr>
        <w:t xml:space="preserve"> XML που αποτελεί επικουρικό στοιχείο των εγγράφων της σύμβασης.</w:t>
      </w:r>
    </w:p>
    <w:p w14:paraId="1E3CE0E2"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CB7976">
        <w:rPr>
          <w:rFonts w:ascii="Times New Roman" w:hAnsi="Times New Roman" w:cs="Times New Roman"/>
          <w:sz w:val="24"/>
          <w:lang w:val="el-GR"/>
        </w:rPr>
        <w:t>μορφότυπο</w:t>
      </w:r>
      <w:proofErr w:type="spellEnd"/>
      <w:r w:rsidRPr="00CB7976">
        <w:rPr>
          <w:rFonts w:ascii="Times New Roman" w:hAnsi="Times New Roman" w:cs="Times New Roman"/>
          <w:sz w:val="24"/>
          <w:lang w:val="el-GR"/>
        </w:rPr>
        <w:t xml:space="preserve"> </w:t>
      </w:r>
      <w:r w:rsidRPr="00CB7976">
        <w:rPr>
          <w:rFonts w:ascii="Times New Roman" w:hAnsi="Times New Roman" w:cs="Times New Roman"/>
          <w:sz w:val="24"/>
          <w:lang w:val="en-US"/>
        </w:rPr>
        <w:t>PDF</w:t>
      </w:r>
      <w:r w:rsidRPr="00CB7976">
        <w:rPr>
          <w:rFonts w:ascii="Times New Roman" w:hAnsi="Times New Roman" w:cs="Times New Roman"/>
          <w:sz w:val="24"/>
          <w:lang w:val="el-GR"/>
        </w:rPr>
        <w:t>.</w:t>
      </w:r>
    </w:p>
    <w:p w14:paraId="208C110D" w14:textId="77777777" w:rsidR="00CB7976" w:rsidRPr="00CB7976" w:rsidRDefault="00CB7976" w:rsidP="00CB7976">
      <w:pPr>
        <w:keepNext/>
        <w:spacing w:before="240" w:after="60" w:line="360" w:lineRule="auto"/>
        <w:outlineLvl w:val="3"/>
        <w:rPr>
          <w:rFonts w:ascii="Times New Roman" w:hAnsi="Times New Roman" w:cs="Times New Roman"/>
          <w:b/>
          <w:bCs/>
          <w:sz w:val="24"/>
          <w:lang w:val="el-GR"/>
        </w:rPr>
      </w:pPr>
      <w:bookmarkStart w:id="70" w:name="_Toc158897827"/>
      <w:r w:rsidRPr="00CB7976">
        <w:rPr>
          <w:rFonts w:ascii="Times New Roman" w:hAnsi="Times New Roman" w:cs="Times New Roman"/>
          <w:b/>
          <w:bCs/>
          <w:sz w:val="24"/>
          <w:lang w:val="el-GR"/>
        </w:rPr>
        <w:t>2.4.3.2 Τεχνική προσφορά</w:t>
      </w:r>
      <w:bookmarkEnd w:id="70"/>
    </w:p>
    <w:p w14:paraId="3876D61F"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n-US"/>
        </w:rPr>
        <w:t>H</w:t>
      </w:r>
      <w:r w:rsidRPr="00CB7976">
        <w:rPr>
          <w:rFonts w:ascii="Times New Roman" w:hAnsi="Times New Roman" w:cs="Times New Roman"/>
          <w:sz w:val="24"/>
          <w:lang w:val="el-GR"/>
        </w:rPr>
        <w:t xml:space="preserve"> τεχνική προσφορά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Ι της Διακήρυξης, περιγράφοντας ακριβώς πώς οι συγκεκριμένες απαιτήσεις και προδιαγραφές πληρούνται. Περιλαμβάνει ιδίως τα έγγραφα και δικαιολογητικά, που αναφέρονται στο Παράρτημα Ι της Διακήρυξης,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CB7976">
        <w:rPr>
          <w:rFonts w:ascii="Times New Roman" w:hAnsi="Times New Roman" w:cs="Times New Roman"/>
          <w:sz w:val="24"/>
          <w:vertAlign w:val="superscript"/>
          <w:lang w:val="el-GR"/>
        </w:rPr>
        <w:footnoteReference w:id="92"/>
      </w:r>
      <w:r w:rsidRPr="00CB7976">
        <w:rPr>
          <w:rFonts w:ascii="Times New Roman" w:hAnsi="Times New Roman" w:cs="Times New Roman"/>
          <w:sz w:val="24"/>
          <w:lang w:val="el-GR"/>
        </w:rPr>
        <w:t xml:space="preserve"> </w:t>
      </w:r>
      <w:r w:rsidRPr="00CB7976">
        <w:rPr>
          <w:rFonts w:ascii="Times New Roman" w:hAnsi="Times New Roman" w:cs="Times New Roman"/>
          <w:sz w:val="24"/>
          <w:vertAlign w:val="superscript"/>
          <w:lang w:val="el-GR"/>
        </w:rPr>
        <w:footnoteReference w:id="93"/>
      </w:r>
      <w:r w:rsidRPr="00CB7976">
        <w:rPr>
          <w:rFonts w:ascii="Times New Roman" w:hAnsi="Times New Roman" w:cs="Times New Roman"/>
          <w:sz w:val="24"/>
          <w:vertAlign w:val="superscript"/>
          <w:lang w:val="el-GR"/>
        </w:rPr>
        <w:t>.</w:t>
      </w:r>
      <w:r w:rsidRPr="00CB7976">
        <w:rPr>
          <w:rFonts w:ascii="Times New Roman" w:hAnsi="Times New Roman" w:cs="Times New Roman"/>
          <w:sz w:val="24"/>
          <w:lang w:val="el-GR"/>
        </w:rPr>
        <w:t xml:space="preserve"> </w:t>
      </w:r>
    </w:p>
    <w:p w14:paraId="42013828" w14:textId="77777777" w:rsidR="00CB7976" w:rsidRPr="00CB7976" w:rsidRDefault="00CB7976" w:rsidP="00CB7976">
      <w:pPr>
        <w:spacing w:line="360" w:lineRule="auto"/>
        <w:rPr>
          <w:rFonts w:ascii="Times New Roman" w:hAnsi="Times New Roman" w:cs="Times New Roman"/>
          <w:b/>
          <w:color w:val="000000"/>
          <w:sz w:val="24"/>
          <w:lang w:val="el-GR"/>
        </w:rPr>
      </w:pPr>
      <w:r w:rsidRPr="00CB7976">
        <w:rPr>
          <w:rFonts w:ascii="Times New Roman" w:hAnsi="Times New Roman" w:cs="Times New Roman"/>
          <w:sz w:val="24"/>
          <w:lang w:val="el-GR"/>
        </w:rPr>
        <w:lastRenderedPageBreak/>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sidRPr="00CB7976">
        <w:rPr>
          <w:rFonts w:ascii="Times New Roman" w:hAnsi="Times New Roman" w:cs="Times New Roman"/>
          <w:sz w:val="24"/>
          <w:vertAlign w:val="superscript"/>
          <w:lang w:val="el-GR"/>
        </w:rPr>
        <w:footnoteReference w:id="94"/>
      </w:r>
      <w:r w:rsidRPr="00CB7976">
        <w:rPr>
          <w:rFonts w:ascii="Times New Roman" w:hAnsi="Times New Roman" w:cs="Times New Roman"/>
          <w:sz w:val="24"/>
          <w:lang w:val="el-GR"/>
        </w:rPr>
        <w:t xml:space="preserve"> </w:t>
      </w:r>
      <w:r w:rsidRPr="00CB7976">
        <w:rPr>
          <w:rFonts w:ascii="Times New Roman" w:hAnsi="Times New Roman" w:cs="Times New Roman"/>
          <w:b/>
          <w:sz w:val="24"/>
          <w:lang w:val="el-GR"/>
        </w:rPr>
        <w:t xml:space="preserve">και να υποβάλουν </w:t>
      </w:r>
      <w:r w:rsidRPr="00CB7976">
        <w:rPr>
          <w:rFonts w:ascii="Times New Roman" w:hAnsi="Times New Roman" w:cs="Times New Roman"/>
          <w:b/>
          <w:color w:val="000000"/>
          <w:sz w:val="24"/>
          <w:lang w:val="el-GR"/>
        </w:rPr>
        <w:t xml:space="preserve"> συμπληρωμένο τον παρακάτω πίνακα .</w:t>
      </w:r>
    </w:p>
    <w:p w14:paraId="43D428A7" w14:textId="77777777" w:rsidR="00CB7976" w:rsidRPr="00CB7976" w:rsidRDefault="00CB7976" w:rsidP="00CB7976">
      <w:pPr>
        <w:spacing w:line="360" w:lineRule="auto"/>
        <w:rPr>
          <w:rFonts w:ascii="Times New Roman" w:hAnsi="Times New Roman" w:cs="Times New Roman"/>
          <w:b/>
          <w:sz w:val="24"/>
          <w:lang w:val="el-GR"/>
        </w:rPr>
      </w:pPr>
    </w:p>
    <w:tbl>
      <w:tblPr>
        <w:tblW w:w="9536" w:type="dxa"/>
        <w:tblInd w:w="93" w:type="dxa"/>
        <w:tblCellMar>
          <w:left w:w="0" w:type="dxa"/>
          <w:right w:w="0" w:type="dxa"/>
        </w:tblCellMar>
        <w:tblLook w:val="04A0" w:firstRow="1" w:lastRow="0" w:firstColumn="1" w:lastColumn="0" w:noHBand="0" w:noVBand="1"/>
      </w:tblPr>
      <w:tblGrid>
        <w:gridCol w:w="631"/>
        <w:gridCol w:w="1909"/>
        <w:gridCol w:w="4480"/>
        <w:gridCol w:w="2516"/>
      </w:tblGrid>
      <w:tr w:rsidR="00CB7976" w:rsidRPr="00181317" w14:paraId="1876E31F" w14:textId="77777777" w:rsidTr="008F0172">
        <w:trPr>
          <w:trHeight w:val="1137"/>
        </w:trPr>
        <w:tc>
          <w:tcPr>
            <w:tcW w:w="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286B81" w14:textId="77777777" w:rsidR="00CB7976" w:rsidRPr="00CB7976" w:rsidRDefault="00CB7976" w:rsidP="00CB7976">
            <w:pPr>
              <w:spacing w:before="100" w:beforeAutospacing="1" w:after="0" w:line="360" w:lineRule="auto"/>
              <w:rPr>
                <w:rFonts w:ascii="Times New Roman" w:hAnsi="Times New Roman" w:cs="Times New Roman"/>
                <w:color w:val="000000"/>
                <w:sz w:val="24"/>
                <w:lang w:eastAsia="el-GR"/>
              </w:rPr>
            </w:pPr>
            <w:r w:rsidRPr="00CB7976">
              <w:rPr>
                <w:rFonts w:ascii="Times New Roman" w:hAnsi="Times New Roman" w:cs="Times New Roman"/>
                <w:b/>
                <w:bCs/>
                <w:color w:val="000000"/>
                <w:sz w:val="24"/>
                <w:lang w:eastAsia="el-GR"/>
              </w:rPr>
              <w:t>Α/Α</w:t>
            </w:r>
          </w:p>
        </w:tc>
        <w:tc>
          <w:tcPr>
            <w:tcW w:w="1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B10FB9" w14:textId="77777777" w:rsidR="00CB7976" w:rsidRPr="00CB7976" w:rsidRDefault="00CB7976" w:rsidP="00CB7976">
            <w:pPr>
              <w:spacing w:before="100" w:beforeAutospacing="1" w:after="0" w:line="360" w:lineRule="auto"/>
              <w:rPr>
                <w:rFonts w:ascii="Times New Roman" w:hAnsi="Times New Roman" w:cs="Times New Roman"/>
                <w:color w:val="000000"/>
                <w:sz w:val="24"/>
                <w:lang w:eastAsia="el-GR"/>
              </w:rPr>
            </w:pPr>
            <w:r w:rsidRPr="00CB7976">
              <w:rPr>
                <w:rFonts w:ascii="Times New Roman" w:hAnsi="Times New Roman" w:cs="Times New Roman"/>
                <w:b/>
                <w:bCs/>
                <w:color w:val="000000"/>
                <w:sz w:val="24"/>
                <w:lang w:eastAsia="el-GR"/>
              </w:rPr>
              <w:t>Επ</w:t>
            </w:r>
            <w:proofErr w:type="spellStart"/>
            <w:r w:rsidRPr="00CB7976">
              <w:rPr>
                <w:rFonts w:ascii="Times New Roman" w:hAnsi="Times New Roman" w:cs="Times New Roman"/>
                <w:b/>
                <w:bCs/>
                <w:color w:val="000000"/>
                <w:sz w:val="24"/>
                <w:lang w:eastAsia="el-GR"/>
              </w:rPr>
              <w:t>ωνυμί</w:t>
            </w:r>
            <w:proofErr w:type="spellEnd"/>
            <w:r w:rsidRPr="00CB7976">
              <w:rPr>
                <w:rFonts w:ascii="Times New Roman" w:hAnsi="Times New Roman" w:cs="Times New Roman"/>
                <w:b/>
                <w:bCs/>
                <w:color w:val="000000"/>
                <w:sz w:val="24"/>
                <w:lang w:eastAsia="el-GR"/>
              </w:rPr>
              <w:t>α Υπ</w:t>
            </w:r>
            <w:proofErr w:type="spellStart"/>
            <w:r w:rsidRPr="00CB7976">
              <w:rPr>
                <w:rFonts w:ascii="Times New Roman" w:hAnsi="Times New Roman" w:cs="Times New Roman"/>
                <w:b/>
                <w:bCs/>
                <w:color w:val="000000"/>
                <w:sz w:val="24"/>
                <w:lang w:eastAsia="el-GR"/>
              </w:rPr>
              <w:t>εργολά</w:t>
            </w:r>
            <w:proofErr w:type="spellEnd"/>
            <w:r w:rsidRPr="00CB7976">
              <w:rPr>
                <w:rFonts w:ascii="Times New Roman" w:hAnsi="Times New Roman" w:cs="Times New Roman"/>
                <w:b/>
                <w:bCs/>
                <w:color w:val="000000"/>
                <w:sz w:val="24"/>
                <w:lang w:eastAsia="el-GR"/>
              </w:rPr>
              <w:t>βου</w:t>
            </w:r>
          </w:p>
          <w:p w14:paraId="6DB52091" w14:textId="77777777" w:rsidR="00CB7976" w:rsidRPr="00CB7976" w:rsidRDefault="00CB7976" w:rsidP="00CB7976">
            <w:pPr>
              <w:spacing w:before="100" w:beforeAutospacing="1" w:after="0" w:line="360" w:lineRule="auto"/>
              <w:rPr>
                <w:rFonts w:ascii="Times New Roman" w:hAnsi="Times New Roman" w:cs="Times New Roman"/>
                <w:color w:val="000000"/>
                <w:sz w:val="24"/>
                <w:lang w:eastAsia="el-GR"/>
              </w:rPr>
            </w:pPr>
            <w:r w:rsidRPr="00CB7976">
              <w:rPr>
                <w:rFonts w:ascii="Times New Roman" w:hAnsi="Times New Roman" w:cs="Times New Roman"/>
                <w:b/>
                <w:bCs/>
                <w:color w:val="000000"/>
                <w:sz w:val="24"/>
                <w:lang w:eastAsia="el-GR"/>
              </w:rPr>
              <w:t> </w:t>
            </w:r>
          </w:p>
          <w:p w14:paraId="58AF5E40" w14:textId="77777777" w:rsidR="00CB7976" w:rsidRPr="00CB7976" w:rsidRDefault="00CB7976" w:rsidP="00CB7976">
            <w:pPr>
              <w:spacing w:before="100" w:beforeAutospacing="1" w:after="0" w:line="360" w:lineRule="auto"/>
              <w:rPr>
                <w:rFonts w:ascii="Times New Roman" w:hAnsi="Times New Roman" w:cs="Times New Roman"/>
                <w:color w:val="000000"/>
                <w:sz w:val="24"/>
                <w:lang w:eastAsia="el-GR"/>
              </w:rPr>
            </w:pPr>
            <w:r w:rsidRPr="00CB7976">
              <w:rPr>
                <w:rFonts w:ascii="Times New Roman" w:hAnsi="Times New Roman" w:cs="Times New Roman"/>
                <w:b/>
                <w:bCs/>
                <w:color w:val="000000"/>
                <w:sz w:val="24"/>
                <w:lang w:eastAsia="el-GR"/>
              </w:rPr>
              <w:t> </w:t>
            </w:r>
          </w:p>
        </w:tc>
        <w:tc>
          <w:tcPr>
            <w:tcW w:w="45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BF9597" w14:textId="77777777" w:rsidR="00CB7976" w:rsidRPr="00CB7976" w:rsidRDefault="00CB7976" w:rsidP="00CB7976">
            <w:pPr>
              <w:spacing w:before="40" w:after="40" w:line="360" w:lineRule="auto"/>
              <w:rPr>
                <w:rFonts w:ascii="Times New Roman" w:hAnsi="Times New Roman" w:cs="Times New Roman"/>
                <w:color w:val="000000"/>
                <w:sz w:val="24"/>
                <w:lang w:val="el-GR" w:eastAsia="el-GR"/>
              </w:rPr>
            </w:pPr>
            <w:r w:rsidRPr="00CB7976">
              <w:rPr>
                <w:rFonts w:ascii="Times New Roman" w:hAnsi="Times New Roman" w:cs="Times New Roman"/>
                <w:b/>
                <w:bCs/>
                <w:color w:val="000000"/>
                <w:sz w:val="24"/>
                <w:lang w:val="el-GR" w:eastAsia="el-GR"/>
              </w:rPr>
              <w:t>Περιγραφή τμήματος Έργου που προτίθεται οι Υποψήφιος Ανάδοχος να αναθέσει σε Υπεργολάβο</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DAA19E" w14:textId="77777777" w:rsidR="00CB7976" w:rsidRPr="00CB7976" w:rsidRDefault="00CB7976" w:rsidP="00CB7976">
            <w:pPr>
              <w:spacing w:before="100" w:beforeAutospacing="1" w:after="0" w:line="360" w:lineRule="auto"/>
              <w:rPr>
                <w:rFonts w:ascii="Times New Roman" w:hAnsi="Times New Roman" w:cs="Times New Roman"/>
                <w:color w:val="000000"/>
                <w:sz w:val="24"/>
                <w:lang w:val="el-GR" w:eastAsia="el-GR"/>
              </w:rPr>
            </w:pPr>
          </w:p>
        </w:tc>
      </w:tr>
      <w:tr w:rsidR="00CB7976" w:rsidRPr="00181317" w14:paraId="3D125715" w14:textId="77777777" w:rsidTr="008F0172">
        <w:trPr>
          <w:trHeight w:val="154"/>
        </w:trPr>
        <w:tc>
          <w:tcPr>
            <w:tcW w:w="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F3E300" w14:textId="77777777" w:rsidR="00CB7976" w:rsidRPr="00CB7976" w:rsidRDefault="00CB7976" w:rsidP="00CB7976">
            <w:pPr>
              <w:spacing w:before="100" w:beforeAutospacing="1" w:after="0" w:line="360" w:lineRule="auto"/>
              <w:rPr>
                <w:rFonts w:ascii="Times New Roman" w:hAnsi="Times New Roman" w:cs="Times New Roman"/>
                <w:color w:val="000000"/>
                <w:sz w:val="24"/>
                <w:highlight w:val="green"/>
                <w:lang w:val="el-GR" w:eastAsia="el-GR"/>
              </w:rPr>
            </w:pPr>
          </w:p>
        </w:tc>
        <w:tc>
          <w:tcPr>
            <w:tcW w:w="1914" w:type="dxa"/>
            <w:tcBorders>
              <w:top w:val="nil"/>
              <w:left w:val="nil"/>
              <w:bottom w:val="single" w:sz="8" w:space="0" w:color="auto"/>
              <w:right w:val="single" w:sz="8" w:space="0" w:color="auto"/>
            </w:tcBorders>
            <w:tcMar>
              <w:top w:w="0" w:type="dxa"/>
              <w:left w:w="108" w:type="dxa"/>
              <w:bottom w:w="0" w:type="dxa"/>
              <w:right w:w="108" w:type="dxa"/>
            </w:tcMar>
          </w:tcPr>
          <w:p w14:paraId="5E582D19" w14:textId="77777777" w:rsidR="00CB7976" w:rsidRPr="00CB7976" w:rsidRDefault="00CB7976" w:rsidP="00CB7976">
            <w:pPr>
              <w:spacing w:before="100" w:beforeAutospacing="1" w:after="0" w:line="360" w:lineRule="auto"/>
              <w:rPr>
                <w:rFonts w:ascii="Times New Roman" w:hAnsi="Times New Roman" w:cs="Times New Roman"/>
                <w:color w:val="000000"/>
                <w:sz w:val="24"/>
                <w:highlight w:val="green"/>
                <w:lang w:val="el-GR" w:eastAsia="el-GR"/>
              </w:rPr>
            </w:pPr>
          </w:p>
        </w:tc>
        <w:tc>
          <w:tcPr>
            <w:tcW w:w="4526" w:type="dxa"/>
            <w:tcBorders>
              <w:top w:val="nil"/>
              <w:left w:val="nil"/>
              <w:bottom w:val="single" w:sz="8" w:space="0" w:color="auto"/>
              <w:right w:val="single" w:sz="8" w:space="0" w:color="auto"/>
            </w:tcBorders>
            <w:tcMar>
              <w:top w:w="0" w:type="dxa"/>
              <w:left w:w="108" w:type="dxa"/>
              <w:bottom w:w="0" w:type="dxa"/>
              <w:right w:w="108" w:type="dxa"/>
            </w:tcMar>
          </w:tcPr>
          <w:p w14:paraId="77C6F776" w14:textId="77777777" w:rsidR="00CB7976" w:rsidRPr="00CB7976" w:rsidRDefault="00CB7976" w:rsidP="00CB7976">
            <w:pPr>
              <w:spacing w:before="40" w:after="40" w:line="360" w:lineRule="auto"/>
              <w:rPr>
                <w:rFonts w:ascii="Times New Roman" w:hAnsi="Times New Roman" w:cs="Times New Roman"/>
                <w:color w:val="000000"/>
                <w:sz w:val="24"/>
                <w:highlight w:val="green"/>
                <w:lang w:val="el-GR" w:eastAsia="el-GR"/>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271072D7" w14:textId="77777777" w:rsidR="00CB7976" w:rsidRPr="00CB7976" w:rsidRDefault="00CB7976" w:rsidP="00CB7976">
            <w:pPr>
              <w:spacing w:before="100" w:beforeAutospacing="1" w:after="0" w:line="360" w:lineRule="auto"/>
              <w:rPr>
                <w:rFonts w:ascii="Times New Roman" w:hAnsi="Times New Roman" w:cs="Times New Roman"/>
                <w:color w:val="000000"/>
                <w:sz w:val="24"/>
                <w:highlight w:val="green"/>
                <w:lang w:val="el-GR" w:eastAsia="el-GR"/>
              </w:rPr>
            </w:pPr>
          </w:p>
        </w:tc>
      </w:tr>
    </w:tbl>
    <w:p w14:paraId="03A38438" w14:textId="77777777" w:rsidR="00CB7976" w:rsidRPr="00CB7976" w:rsidRDefault="00CB7976" w:rsidP="00CB7976">
      <w:pPr>
        <w:spacing w:line="360" w:lineRule="auto"/>
        <w:rPr>
          <w:rFonts w:ascii="Times New Roman" w:hAnsi="Times New Roman" w:cs="Times New Roman"/>
          <w:sz w:val="24"/>
          <w:lang w:val="el-GR"/>
        </w:rPr>
      </w:pPr>
    </w:p>
    <w:p w14:paraId="331405AD" w14:textId="77777777" w:rsidR="00CB7976" w:rsidRPr="00CB7976" w:rsidRDefault="00CB7976" w:rsidP="00CB7976">
      <w:pPr>
        <w:spacing w:line="360" w:lineRule="auto"/>
        <w:rPr>
          <w:rFonts w:ascii="Times New Roman" w:hAnsi="Times New Roman" w:cs="Times New Roman"/>
          <w:b/>
          <w:sz w:val="24"/>
          <w:lang w:val="el-GR"/>
        </w:rPr>
      </w:pPr>
      <w:r w:rsidRPr="00CB7976">
        <w:rPr>
          <w:rFonts w:ascii="Times New Roman" w:hAnsi="Times New Roman" w:cs="Times New Roman"/>
          <w:b/>
          <w:sz w:val="24"/>
          <w:lang w:val="el-GR"/>
        </w:rPr>
        <w:t xml:space="preserve">Επίσης  ο φάκελος τεχνικής προσφοράς θα πρέπει να περιλαμβάνει κατάλληλα </w:t>
      </w:r>
      <w:proofErr w:type="spellStart"/>
      <w:r w:rsidRPr="00CB7976">
        <w:rPr>
          <w:rFonts w:ascii="Times New Roman" w:hAnsi="Times New Roman" w:cs="Times New Roman"/>
          <w:b/>
          <w:sz w:val="24"/>
          <w:lang w:val="el-GR"/>
        </w:rPr>
        <w:t>συμπληρωμένo</w:t>
      </w:r>
      <w:proofErr w:type="spellEnd"/>
      <w:r w:rsidRPr="00CB7976">
        <w:rPr>
          <w:rFonts w:ascii="Times New Roman" w:hAnsi="Times New Roman" w:cs="Times New Roman"/>
          <w:b/>
          <w:sz w:val="24"/>
          <w:lang w:val="el-GR"/>
        </w:rPr>
        <w:t xml:space="preserve"> τον Πίνακα Συγκρότησης Υλικού του Παραρτήματος  Ι  της Διακήρυξης .</w:t>
      </w:r>
    </w:p>
    <w:p w14:paraId="222A9391" w14:textId="77777777" w:rsid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Οι ανωτέρω πίνακες υποβάλλονται υποχρεωτικά σε αρχεία μορφής </w:t>
      </w:r>
      <w:proofErr w:type="spellStart"/>
      <w:r w:rsidRPr="00CB7976">
        <w:rPr>
          <w:rFonts w:ascii="Times New Roman" w:hAnsi="Times New Roman" w:cs="Times New Roman"/>
          <w:sz w:val="24"/>
          <w:lang w:val="el-GR"/>
        </w:rPr>
        <w:t>pdf</w:t>
      </w:r>
      <w:proofErr w:type="spellEnd"/>
      <w:r w:rsidRPr="00CB7976">
        <w:rPr>
          <w:rFonts w:ascii="Times New Roman" w:hAnsi="Times New Roman" w:cs="Times New Roman"/>
          <w:sz w:val="24"/>
          <w:lang w:val="el-GR"/>
        </w:rPr>
        <w:t xml:space="preserve"> ψηφιακά υπογεγραμμένοι από τον προσφέροντα.</w:t>
      </w:r>
    </w:p>
    <w:p w14:paraId="759A4CA2" w14:textId="37ADD809" w:rsidR="00B22707" w:rsidRPr="00F15860" w:rsidRDefault="00B22707" w:rsidP="00CB7976">
      <w:pPr>
        <w:spacing w:line="360" w:lineRule="auto"/>
        <w:rPr>
          <w:rFonts w:ascii="Times New Roman" w:hAnsi="Times New Roman" w:cs="Times New Roman"/>
          <w:sz w:val="24"/>
          <w:lang w:val="el-GR"/>
        </w:rPr>
      </w:pPr>
      <w:r>
        <w:rPr>
          <w:rFonts w:ascii="Times New Roman" w:hAnsi="Times New Roman" w:cs="Times New Roman"/>
          <w:sz w:val="24"/>
          <w:lang w:val="el-GR"/>
        </w:rPr>
        <w:t xml:space="preserve">Η Τεχνική </w:t>
      </w:r>
      <w:r w:rsidR="00F15860">
        <w:rPr>
          <w:rFonts w:ascii="Times New Roman" w:hAnsi="Times New Roman" w:cs="Times New Roman"/>
          <w:sz w:val="24"/>
          <w:lang w:val="el-GR"/>
        </w:rPr>
        <w:t>Προσφορά πρέπει να περιλαμβάνει επίσης, επί ποινή απόρριψης, και όλα τα έγγραφα και τα πιστοποιητικά που αναφέρονται στο Παράρτημα «Ι Απαιτήσεις – Τεχνικές Προδιαγραφές» της παρούσας.</w:t>
      </w:r>
    </w:p>
    <w:p w14:paraId="566BF3B9" w14:textId="77777777" w:rsidR="00CB7976" w:rsidRPr="00CB7976" w:rsidRDefault="00CB7976" w:rsidP="00CB7976">
      <w:pPr>
        <w:keepNext/>
        <w:spacing w:before="240" w:after="60" w:line="360" w:lineRule="auto"/>
        <w:ind w:left="567" w:hanging="567"/>
        <w:outlineLvl w:val="2"/>
        <w:rPr>
          <w:rFonts w:ascii="Times New Roman" w:hAnsi="Times New Roman" w:cs="Times New Roman"/>
          <w:b/>
          <w:bCs/>
          <w:sz w:val="24"/>
          <w:lang w:val="el-GR"/>
        </w:rPr>
      </w:pPr>
      <w:bookmarkStart w:id="71" w:name="_Toc158897828"/>
      <w:r w:rsidRPr="00CB7976">
        <w:rPr>
          <w:rFonts w:ascii="Times New Roman" w:hAnsi="Times New Roman" w:cs="Times New Roman"/>
          <w:b/>
          <w:bCs/>
          <w:sz w:val="24"/>
          <w:lang w:val="el-GR"/>
        </w:rPr>
        <w:t>2.4.4</w:t>
      </w:r>
      <w:r w:rsidRPr="00CB7976">
        <w:rPr>
          <w:rFonts w:ascii="Times New Roman" w:hAnsi="Times New Roman" w:cs="Times New Roman"/>
          <w:b/>
          <w:bCs/>
          <w:sz w:val="24"/>
          <w:lang w:val="el-GR"/>
        </w:rPr>
        <w:tab/>
        <w:t>Περιεχόμενα Φακέλου «Οικονομική Προσφορά» / Τρόπος σύνταξης και υποβολής οικονομικών προσφορών</w:t>
      </w:r>
      <w:bookmarkEnd w:id="71"/>
    </w:p>
    <w:p w14:paraId="0671D614" w14:textId="77777777" w:rsidR="00CB7976" w:rsidRPr="00CB7976" w:rsidRDefault="00CB7976" w:rsidP="00CB7976">
      <w:pPr>
        <w:spacing w:line="360" w:lineRule="auto"/>
        <w:rPr>
          <w:rFonts w:ascii="Times New Roman" w:hAnsi="Times New Roman" w:cs="Times New Roman"/>
          <w:sz w:val="24"/>
          <w:highlight w:val="green"/>
          <w:lang w:val="el-GR"/>
        </w:rPr>
      </w:pPr>
      <w:r w:rsidRPr="00CB7976">
        <w:rPr>
          <w:rFonts w:ascii="Times New Roman" w:hAnsi="Times New Roman" w:cs="Times New Roman"/>
          <w:sz w:val="24"/>
          <w:lang w:val="el-GR"/>
        </w:rPr>
        <w:t>Η Οικονομική Προσφορά</w:t>
      </w:r>
      <w:r w:rsidRPr="00CB7976">
        <w:rPr>
          <w:rFonts w:ascii="Times New Roman" w:hAnsi="Times New Roman" w:cs="Times New Roman"/>
          <w:sz w:val="24"/>
          <w:vertAlign w:val="superscript"/>
          <w:lang w:val="el-GR"/>
        </w:rPr>
        <w:footnoteReference w:id="95"/>
      </w:r>
      <w:r w:rsidRPr="00CB7976">
        <w:rPr>
          <w:rFonts w:ascii="Times New Roman" w:hAnsi="Times New Roman" w:cs="Times New Roman"/>
          <w:sz w:val="24"/>
          <w:lang w:val="el-GR"/>
        </w:rPr>
        <w:t xml:space="preserve"> συντάσσεται με βάση το αναγραφόμενο στην παρούσα κριτήριο ανάθεσης </w:t>
      </w:r>
      <w:r w:rsidRPr="00CB7976">
        <w:rPr>
          <w:rFonts w:ascii="Times New Roman" w:hAnsi="Times New Roman" w:cs="Times New Roman"/>
          <w:i/>
          <w:sz w:val="24"/>
          <w:lang w:val="el-GR" w:eastAsia="el-GR"/>
        </w:rPr>
        <w:t>και</w:t>
      </w:r>
      <w:r w:rsidRPr="00CB7976">
        <w:rPr>
          <w:rFonts w:ascii="Times New Roman" w:hAnsi="Times New Roman" w:cs="Times New Roman"/>
          <w:sz w:val="24"/>
          <w:lang w:val="el-GR"/>
        </w:rPr>
        <w:t xml:space="preserve"> σύμφωνα με τα οριζόμενα στο Παράρτημα ΙΙΙ– Υπόδειγμα Οικονομικής Προσφοράς, της παρούσας Διακήρυξης και θα πρέπει να περιλαμβάνει </w:t>
      </w:r>
      <w:proofErr w:type="spellStart"/>
      <w:r w:rsidRPr="00CB7976">
        <w:rPr>
          <w:rFonts w:ascii="Times New Roman" w:hAnsi="Times New Roman" w:cs="Times New Roman"/>
          <w:sz w:val="24"/>
          <w:lang w:val="el-GR"/>
        </w:rPr>
        <w:t>κατ</w:t>
      </w:r>
      <w:proofErr w:type="spellEnd"/>
      <w:r w:rsidRPr="00CB7976">
        <w:rPr>
          <w:rFonts w:ascii="Times New Roman" w:hAnsi="Times New Roman" w:cs="Times New Roman"/>
          <w:sz w:val="24"/>
          <w:lang w:val="el-GR"/>
        </w:rPr>
        <w:t xml:space="preserve">΄ ελάχιστο συγκρότηση υλικού των </w:t>
      </w:r>
      <w:proofErr w:type="spellStart"/>
      <w:r w:rsidRPr="00CB7976">
        <w:rPr>
          <w:rFonts w:ascii="Times New Roman" w:hAnsi="Times New Roman" w:cs="Times New Roman"/>
          <w:sz w:val="24"/>
          <w:lang w:val="el-GR"/>
        </w:rPr>
        <w:t>προσφερομένων</w:t>
      </w:r>
      <w:proofErr w:type="spellEnd"/>
      <w:r w:rsidRPr="00CB7976">
        <w:rPr>
          <w:rFonts w:ascii="Times New Roman" w:hAnsi="Times New Roman" w:cs="Times New Roman"/>
          <w:sz w:val="24"/>
          <w:lang w:val="el-GR"/>
        </w:rPr>
        <w:t xml:space="preserve"> ειδών, όπως ακριβώς αυτές αναφέρονται και στην Τεχνική Προσφορά με τιμές μονάδας ανά είδος και συνολικές τιμές για την ζητούμενη ποσότητα</w:t>
      </w:r>
    </w:p>
    <w:p w14:paraId="582E76E2" w14:textId="77777777" w:rsidR="00CB7976" w:rsidRPr="00CB7976" w:rsidRDefault="00CB7976" w:rsidP="00CB7976">
      <w:pPr>
        <w:spacing w:line="360" w:lineRule="auto"/>
        <w:rPr>
          <w:rFonts w:ascii="Times New Roman" w:hAnsi="Times New Roman" w:cs="Times New Roman"/>
          <w:color w:val="000000"/>
          <w:sz w:val="24"/>
          <w:vertAlign w:val="superscript"/>
          <w:lang w:val="el-GR" w:eastAsia="el-GR"/>
        </w:rPr>
      </w:pPr>
      <w:r w:rsidRPr="00CB7976">
        <w:rPr>
          <w:rFonts w:ascii="Times New Roman" w:hAnsi="Times New Roman" w:cs="Times New Roman"/>
          <w:sz w:val="24"/>
          <w:lang w:val="el-GR" w:eastAsia="el-GR"/>
        </w:rPr>
        <w:t>Όλες οι ζητούμενες τιμές</w:t>
      </w:r>
      <w:r w:rsidRPr="00CB7976">
        <w:rPr>
          <w:rFonts w:ascii="Times New Roman" w:hAnsi="Times New Roman" w:cs="Times New Roman"/>
          <w:i/>
          <w:color w:val="5B9BD5"/>
          <w:sz w:val="24"/>
          <w:lang w:val="el-GR" w:eastAsia="el-GR"/>
        </w:rPr>
        <w:t xml:space="preserve"> </w:t>
      </w:r>
      <w:r w:rsidRPr="00CB7976">
        <w:rPr>
          <w:rFonts w:ascii="Times New Roman" w:hAnsi="Times New Roman" w:cs="Times New Roman"/>
          <w:sz w:val="24"/>
          <w:lang w:val="el-GR" w:eastAsia="el-GR"/>
        </w:rPr>
        <w:t>δίνονται  σε ευρώ ανά μονάδα.</w:t>
      </w:r>
      <w:r w:rsidRPr="00CB7976">
        <w:rPr>
          <w:rFonts w:ascii="Times New Roman" w:hAnsi="Times New Roman" w:cs="Times New Roman"/>
          <w:color w:val="000000"/>
          <w:sz w:val="24"/>
          <w:vertAlign w:val="superscript"/>
          <w:lang w:val="el-GR" w:eastAsia="el-GR"/>
        </w:rPr>
        <w:t xml:space="preserve"> </w:t>
      </w:r>
      <w:r w:rsidRPr="00CB7976">
        <w:rPr>
          <w:rFonts w:ascii="Times New Roman" w:hAnsi="Times New Roman" w:cs="Times New Roman"/>
          <w:color w:val="000000"/>
          <w:sz w:val="24"/>
          <w:vertAlign w:val="superscript"/>
          <w:lang w:val="el-GR" w:eastAsia="el-GR"/>
        </w:rPr>
        <w:footnoteReference w:id="96"/>
      </w:r>
    </w:p>
    <w:p w14:paraId="0993B018" w14:textId="77777777" w:rsidR="00CB7976" w:rsidRPr="00CB7976" w:rsidRDefault="00CB7976" w:rsidP="00CB7976">
      <w:pPr>
        <w:spacing w:before="60" w:after="60" w:line="360" w:lineRule="auto"/>
        <w:rPr>
          <w:rFonts w:ascii="Times New Roman" w:hAnsi="Times New Roman" w:cs="Times New Roman"/>
          <w:sz w:val="24"/>
          <w:lang w:val="el-GR" w:eastAsia="el-GR"/>
        </w:rPr>
      </w:pPr>
      <w:r w:rsidRPr="00CB7976">
        <w:rPr>
          <w:rFonts w:ascii="Times New Roman" w:hAnsi="Times New Roman" w:cs="Times New Roman"/>
          <w:sz w:val="24"/>
          <w:lang w:val="el-GR" w:eastAsia="el-GR"/>
        </w:rPr>
        <w:t>Η οικονομική προσφορά, συντάσσεται με την συμπλήρωση της αντίστοιχης ειδικής ηλεκτρονικής φόρμας του συστήματος. Στην συνέχεια, το σύστημα παράγει ένα σχετικό ηλεκτρονικό αρχείο, σε μορφή .</w:t>
      </w:r>
      <w:r w:rsidRPr="00CB7976">
        <w:rPr>
          <w:rFonts w:ascii="Times New Roman" w:hAnsi="Times New Roman" w:cs="Times New Roman"/>
          <w:sz w:val="24"/>
          <w:lang w:eastAsia="el-GR"/>
        </w:rPr>
        <w:t>pdf</w:t>
      </w:r>
      <w:r w:rsidRPr="00CB7976">
        <w:rPr>
          <w:rFonts w:ascii="Times New Roman" w:hAnsi="Times New Roman" w:cs="Times New Roman"/>
          <w:sz w:val="24"/>
          <w:lang w:val="el-GR" w:eastAsia="el-GR"/>
        </w:rPr>
        <w:t xml:space="preserve">, το οποίο υπογράφεται ψηφιακά και υποβάλλεται από τον υποψήφιο. Τα στοιχεία που </w:t>
      </w:r>
      <w:r w:rsidRPr="00CB7976">
        <w:rPr>
          <w:rFonts w:ascii="Times New Roman" w:hAnsi="Times New Roman" w:cs="Times New Roman"/>
          <w:sz w:val="24"/>
          <w:lang w:val="el-GR" w:eastAsia="el-GR"/>
        </w:rPr>
        <w:lastRenderedPageBreak/>
        <w:t>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CB7976">
        <w:rPr>
          <w:rFonts w:ascii="Times New Roman" w:hAnsi="Times New Roman" w:cs="Times New Roman"/>
          <w:sz w:val="24"/>
          <w:lang w:eastAsia="el-GR"/>
        </w:rPr>
        <w:t>pdf</w:t>
      </w:r>
      <w:r w:rsidRPr="00CB7976">
        <w:rPr>
          <w:rFonts w:ascii="Times New Roman" w:hAnsi="Times New Roman" w:cs="Times New Roman"/>
          <w:sz w:val="24"/>
          <w:lang w:val="el-GR" w:eastAsia="el-GR"/>
        </w:rPr>
        <w:t>.</w:t>
      </w:r>
    </w:p>
    <w:p w14:paraId="01D74318" w14:textId="77777777" w:rsidR="00CB7976" w:rsidRPr="00CB7976" w:rsidRDefault="00CB7976" w:rsidP="00CB7976">
      <w:pPr>
        <w:spacing w:beforeLines="60" w:before="144" w:afterLines="60" w:after="144" w:line="360" w:lineRule="auto"/>
        <w:rPr>
          <w:rFonts w:ascii="Times New Roman" w:hAnsi="Times New Roman" w:cs="Times New Roman"/>
          <w:sz w:val="24"/>
          <w:lang w:val="el-GR" w:eastAsia="zh-CN"/>
        </w:rPr>
      </w:pPr>
      <w:r w:rsidRPr="00CB7976">
        <w:rPr>
          <w:rFonts w:ascii="Times New Roman" w:hAnsi="Times New Roman" w:cs="Times New Roman"/>
          <w:sz w:val="24"/>
          <w:lang w:val="el-GR" w:eastAsia="zh-CN"/>
        </w:rPr>
        <w:t xml:space="preserve">Εφόσον </w:t>
      </w:r>
      <w:r w:rsidRPr="00CB7976">
        <w:rPr>
          <w:rFonts w:ascii="Times New Roman" w:hAnsi="Times New Roman" w:cs="Times New Roman"/>
          <w:iCs/>
          <w:sz w:val="24"/>
          <w:lang w:val="el-GR" w:eastAsia="zh-CN"/>
        </w:rPr>
        <w:t xml:space="preserve">οι Πίνακες Οικονομικής Προσφοράς δεν έχουν αποτυπωθεί στο σύνολό τους στις ειδικές ηλεκτρονικές φόρμες του συστήματος, οι οικονομικοί φορείς </w:t>
      </w:r>
      <w:r w:rsidRPr="00CB7976">
        <w:rPr>
          <w:rFonts w:ascii="Times New Roman" w:hAnsi="Times New Roman" w:cs="Times New Roman"/>
          <w:sz w:val="24"/>
          <w:lang w:val="el-GR" w:eastAsia="zh-CN"/>
        </w:rPr>
        <w:t>θα επισυνάψουν στον (</w:t>
      </w:r>
      <w:proofErr w:type="spellStart"/>
      <w:r w:rsidRPr="00CB7976">
        <w:rPr>
          <w:rFonts w:ascii="Times New Roman" w:hAnsi="Times New Roman" w:cs="Times New Roman"/>
          <w:sz w:val="24"/>
          <w:lang w:val="el-GR" w:eastAsia="zh-CN"/>
        </w:rPr>
        <w:t>υπο</w:t>
      </w:r>
      <w:proofErr w:type="spellEnd"/>
      <w:r w:rsidRPr="00CB7976">
        <w:rPr>
          <w:rFonts w:ascii="Times New Roman" w:hAnsi="Times New Roman" w:cs="Times New Roman"/>
          <w:sz w:val="24"/>
          <w:lang w:val="el-GR" w:eastAsia="zh-CN"/>
        </w:rPr>
        <w:t>)</w:t>
      </w:r>
      <w:proofErr w:type="spellStart"/>
      <w:r w:rsidRPr="00CB7976">
        <w:rPr>
          <w:rFonts w:ascii="Times New Roman" w:hAnsi="Times New Roman" w:cs="Times New Roman"/>
          <w:sz w:val="24"/>
          <w:lang w:val="el-GR" w:eastAsia="zh-CN"/>
        </w:rPr>
        <w:t>φάκελλο</w:t>
      </w:r>
      <w:proofErr w:type="spellEnd"/>
      <w:r w:rsidRPr="00CB7976">
        <w:rPr>
          <w:rFonts w:ascii="Times New Roman" w:hAnsi="Times New Roman" w:cs="Times New Roman"/>
          <w:sz w:val="24"/>
          <w:lang w:val="el-GR" w:eastAsia="zh-CN"/>
        </w:rPr>
        <w:t xml:space="preserve"> «Οικονομική Προσφορά» την ηλεκτρονική οικονομική προσφορά του </w:t>
      </w:r>
      <w:r w:rsidRPr="00CB7976">
        <w:rPr>
          <w:rFonts w:ascii="Times New Roman" w:hAnsi="Times New Roman" w:cs="Times New Roman"/>
          <w:b/>
          <w:sz w:val="24"/>
          <w:lang w:val="el-GR" w:eastAsia="zh-CN"/>
        </w:rPr>
        <w:t>ψηφιακά υπογεγραμμένη</w:t>
      </w:r>
      <w:r w:rsidRPr="00CB7976">
        <w:rPr>
          <w:rFonts w:ascii="Times New Roman" w:hAnsi="Times New Roman" w:cs="Times New Roman"/>
          <w:sz w:val="24"/>
          <w:lang w:val="el-GR" w:eastAsia="zh-CN"/>
        </w:rPr>
        <w:t xml:space="preserve"> και τα σχετικά ηλεκτρονικά αρχεία σε μορφή </w:t>
      </w:r>
      <w:r w:rsidRPr="00CB7976">
        <w:rPr>
          <w:rFonts w:ascii="Times New Roman" w:hAnsi="Times New Roman" w:cs="Times New Roman"/>
          <w:sz w:val="24"/>
          <w:lang w:eastAsia="zh-CN"/>
        </w:rPr>
        <w:t>pdf</w:t>
      </w:r>
      <w:r w:rsidRPr="00CB7976">
        <w:rPr>
          <w:rFonts w:ascii="Times New Roman" w:hAnsi="Times New Roman" w:cs="Times New Roman"/>
          <w:sz w:val="24"/>
          <w:lang w:val="el-GR" w:eastAsia="zh-CN"/>
        </w:rPr>
        <w:t xml:space="preserve">),καθώς επίσης και </w:t>
      </w:r>
      <w:r w:rsidRPr="00CB7976">
        <w:rPr>
          <w:rFonts w:ascii="Times New Roman" w:hAnsi="Times New Roman" w:cs="Times New Roman"/>
          <w:b/>
          <w:bCs/>
          <w:sz w:val="24"/>
          <w:lang w:val="el-GR" w:eastAsia="zh-CN"/>
        </w:rPr>
        <w:t xml:space="preserve"> ψηφιακά υπογεγραμμένα τα έντυπα της Οικονομικής προσφοράς όπως αυτά εμφανίζονται στα σχετικά Παραρτήματα της παρούσας</w:t>
      </w:r>
      <w:r w:rsidRPr="00CB7976">
        <w:rPr>
          <w:rFonts w:ascii="Times New Roman" w:hAnsi="Times New Roman" w:cs="Times New Roman"/>
          <w:b/>
          <w:bCs/>
          <w:i/>
          <w:iCs/>
          <w:sz w:val="24"/>
          <w:lang w:val="el-GR" w:eastAsia="zh-CN"/>
        </w:rPr>
        <w:t>.</w:t>
      </w:r>
    </w:p>
    <w:p w14:paraId="3A358FF0" w14:textId="77777777" w:rsidR="00CB7976" w:rsidRPr="00CB7976" w:rsidRDefault="00CB7976" w:rsidP="00CB7976">
      <w:pPr>
        <w:spacing w:line="360" w:lineRule="auto"/>
        <w:rPr>
          <w:rFonts w:ascii="Times New Roman" w:hAnsi="Times New Roman" w:cs="Times New Roman"/>
          <w:sz w:val="24"/>
          <w:lang w:val="el-GR" w:eastAsia="el-GR"/>
        </w:rPr>
      </w:pPr>
      <w:r w:rsidRPr="00CB7976">
        <w:rPr>
          <w:rFonts w:ascii="Times New Roman" w:hAnsi="Times New Roman" w:cs="Times New Roman"/>
          <w:sz w:val="24"/>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CB7976">
        <w:rPr>
          <w:rFonts w:ascii="Times New Roman" w:hAnsi="Times New Roman" w:cs="Times New Roman"/>
          <w:color w:val="000000"/>
          <w:sz w:val="24"/>
          <w:lang w:val="el-GR" w:eastAsia="el-GR"/>
        </w:rPr>
        <w:t xml:space="preserve">για την παράδοση του υλικού </w:t>
      </w:r>
      <w:r w:rsidRPr="00CB7976">
        <w:rPr>
          <w:rFonts w:ascii="Times New Roman" w:hAnsi="Times New Roman" w:cs="Times New Roman"/>
          <w:sz w:val="24"/>
          <w:lang w:val="el-GR" w:eastAsia="el-GR"/>
        </w:rPr>
        <w:t>στον τόπο και με τον τρόπο που προβλέπεται στα έγγραφα της σύμβασης.</w:t>
      </w:r>
    </w:p>
    <w:p w14:paraId="33DFC813"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Οι υπέρ τρίτων κρατήσεις υπόκεινται στο εκάστοτε ισχύον αναλογικό τέλος χαρτοσήμου 3 % και στην επ’ αυτού εισφορά υπέρ ΟΓΑ 20 %.</w:t>
      </w:r>
    </w:p>
    <w:p w14:paraId="2B0B623C"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Οι προσφερόμενες τιμές αναπροσαρμόζονται σύμφωνα με τα αναλυτικώς αναφερόμενα στην παράγραφο 6.7. της παρούσας</w:t>
      </w:r>
    </w:p>
    <w:p w14:paraId="6EC46FC3" w14:textId="77777777" w:rsidR="00CB7976" w:rsidRPr="00CB7976" w:rsidRDefault="00CB7976" w:rsidP="00CB7976">
      <w:pPr>
        <w:keepNext/>
        <w:spacing w:before="240" w:after="60" w:line="360" w:lineRule="auto"/>
        <w:outlineLvl w:val="2"/>
        <w:rPr>
          <w:rFonts w:ascii="Times New Roman" w:hAnsi="Times New Roman" w:cs="Times New Roman"/>
          <w:bCs/>
          <w:sz w:val="24"/>
          <w:lang w:val="el-GR"/>
        </w:rPr>
      </w:pPr>
      <w:bookmarkStart w:id="72" w:name="_Toc157698925"/>
      <w:bookmarkStart w:id="73" w:name="_Toc158897829"/>
      <w:r w:rsidRPr="00CB7976">
        <w:rPr>
          <w:rFonts w:ascii="Times New Roman" w:hAnsi="Times New Roman" w:cs="Times New Roman"/>
          <w:bCs/>
          <w:sz w:val="24"/>
          <w:lang w:val="el-GR"/>
        </w:rPr>
        <w:t>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w:t>
      </w:r>
      <w:bookmarkEnd w:id="72"/>
      <w:bookmarkEnd w:id="73"/>
      <w:r w:rsidRPr="00CB7976">
        <w:rPr>
          <w:rFonts w:ascii="Times New Roman" w:hAnsi="Times New Roman" w:cs="Times New Roman"/>
          <w:bCs/>
          <w:sz w:val="24"/>
          <w:lang w:val="el-GR"/>
        </w:rPr>
        <w:t xml:space="preserve"> </w:t>
      </w:r>
    </w:p>
    <w:p w14:paraId="01006F20" w14:textId="77777777" w:rsidR="00CB7976" w:rsidRPr="00CB7976" w:rsidRDefault="00CB7976" w:rsidP="00CB7976">
      <w:pPr>
        <w:keepNext/>
        <w:spacing w:before="240" w:after="60" w:line="360" w:lineRule="auto"/>
        <w:ind w:left="567" w:hanging="567"/>
        <w:outlineLvl w:val="2"/>
        <w:rPr>
          <w:rFonts w:ascii="Times New Roman" w:hAnsi="Times New Roman" w:cs="Times New Roman"/>
          <w:b/>
          <w:bCs/>
          <w:sz w:val="24"/>
          <w:lang w:val="el-GR" w:eastAsia="el-GR"/>
        </w:rPr>
      </w:pPr>
      <w:bookmarkStart w:id="74" w:name="_Toc158897830"/>
      <w:r w:rsidRPr="00CB7976">
        <w:rPr>
          <w:rFonts w:ascii="Times New Roman" w:hAnsi="Times New Roman" w:cs="Times New Roman"/>
          <w:b/>
          <w:bCs/>
          <w:sz w:val="24"/>
          <w:lang w:val="el-GR"/>
        </w:rPr>
        <w:t>2.4.5</w:t>
      </w:r>
      <w:r w:rsidRPr="00CB7976">
        <w:rPr>
          <w:rFonts w:ascii="Times New Roman" w:hAnsi="Times New Roman" w:cs="Times New Roman"/>
          <w:b/>
          <w:bCs/>
          <w:sz w:val="24"/>
          <w:lang w:val="el-GR"/>
        </w:rPr>
        <w:tab/>
        <w:t>Χρόνος ισχύος των προσφορών</w:t>
      </w:r>
      <w:r w:rsidRPr="00CB7976">
        <w:rPr>
          <w:rFonts w:ascii="Times New Roman" w:hAnsi="Times New Roman" w:cs="Times New Roman"/>
          <w:b/>
          <w:bCs/>
          <w:sz w:val="24"/>
          <w:vertAlign w:val="superscript"/>
          <w:lang w:val="el-GR"/>
        </w:rPr>
        <w:footnoteReference w:id="97"/>
      </w:r>
      <w:bookmarkEnd w:id="74"/>
      <w:r w:rsidRPr="00CB7976">
        <w:rPr>
          <w:rFonts w:ascii="Times New Roman" w:hAnsi="Times New Roman" w:cs="Times New Roman"/>
          <w:b/>
          <w:bCs/>
          <w:sz w:val="24"/>
          <w:lang w:val="el-GR"/>
        </w:rPr>
        <w:t xml:space="preserve">  </w:t>
      </w:r>
    </w:p>
    <w:p w14:paraId="08B3C5AB" w14:textId="77777777" w:rsidR="00CB7976" w:rsidRPr="00CB7976" w:rsidRDefault="00CB7976" w:rsidP="00CB7976">
      <w:pPr>
        <w:spacing w:line="360" w:lineRule="auto"/>
        <w:rPr>
          <w:rFonts w:ascii="Times New Roman" w:hAnsi="Times New Roman" w:cs="Times New Roman"/>
          <w:sz w:val="24"/>
          <w:lang w:val="el-GR" w:eastAsia="el-GR"/>
        </w:rPr>
      </w:pPr>
      <w:r w:rsidRPr="00CB7976">
        <w:rPr>
          <w:rFonts w:ascii="Times New Roman" w:hAnsi="Times New Roman" w:cs="Times New Roman"/>
          <w:sz w:val="24"/>
          <w:lang w:val="el-GR" w:eastAsia="el-GR"/>
        </w:rPr>
        <w:t xml:space="preserve">Οι υποβαλλόμενες προσφορές ισχύουν και δεσμεύουν τους οικονομικούς φορείς για διάστημα δώδεκα (12) μηνών από την επόμενη της καταληκτικής ημερομηνίας υποβολής προσφορών </w:t>
      </w:r>
    </w:p>
    <w:p w14:paraId="73B2D695" w14:textId="77777777" w:rsidR="00CB7976" w:rsidRPr="00CB7976" w:rsidRDefault="00CB7976" w:rsidP="00CB7976">
      <w:pPr>
        <w:spacing w:line="360" w:lineRule="auto"/>
        <w:rPr>
          <w:rFonts w:ascii="Times New Roman" w:hAnsi="Times New Roman" w:cs="Times New Roman"/>
          <w:sz w:val="24"/>
          <w:lang w:val="el-GR" w:eastAsia="el-GR"/>
        </w:rPr>
      </w:pPr>
      <w:r w:rsidRPr="00CB7976">
        <w:rPr>
          <w:rFonts w:ascii="Times New Roman" w:hAnsi="Times New Roman" w:cs="Times New Roman"/>
          <w:sz w:val="24"/>
          <w:lang w:val="el-GR" w:eastAsia="el-GR"/>
        </w:rPr>
        <w:t>Προσφορά η οποία ορίζει χρόνο ισχύος μικρότερο από τον ανωτέρω προβλεπόμενο απορρίπτεται ως μη κανονική.</w:t>
      </w:r>
    </w:p>
    <w:p w14:paraId="2EDF16F1" w14:textId="77777777" w:rsidR="00CB7976" w:rsidRPr="00CB7976" w:rsidRDefault="00CB7976" w:rsidP="00CB7976">
      <w:pPr>
        <w:spacing w:line="360" w:lineRule="auto"/>
        <w:rPr>
          <w:rFonts w:ascii="Times New Roman" w:hAnsi="Times New Roman" w:cs="Times New Roman"/>
          <w:sz w:val="24"/>
          <w:lang w:val="el-GR" w:eastAsia="el-GR"/>
        </w:rPr>
      </w:pPr>
      <w:r w:rsidRPr="00CB7976">
        <w:rPr>
          <w:rFonts w:ascii="Times New Roman" w:hAnsi="Times New Roman" w:cs="Times New Roman"/>
          <w:sz w:val="24"/>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CB7976">
        <w:rPr>
          <w:rFonts w:ascii="Times New Roman" w:hAnsi="Times New Roman" w:cs="Times New Roman"/>
          <w:sz w:val="24"/>
          <w:lang w:val="el-GR"/>
        </w:rPr>
        <w:t xml:space="preserve">την παράγραφο </w:t>
      </w:r>
      <w:r w:rsidRPr="00CB7976">
        <w:rPr>
          <w:rFonts w:ascii="Times New Roman" w:hAnsi="Times New Roman" w:cs="Times New Roman"/>
          <w:sz w:val="24"/>
          <w:lang w:val="el-GR" w:eastAsia="el-GR"/>
        </w:rPr>
        <w:t>2.2.2. της παρούσας, κατ' ανώτατο όριο για χρονικό διάστημα ίσο με την προβλεπόμενη ως άνω αρχική διάρκεια.</w:t>
      </w:r>
      <w:r w:rsidRPr="00CB7976">
        <w:rPr>
          <w:rFonts w:ascii="Times New Roman" w:hAnsi="Times New Roman" w:cs="Times New Roman"/>
          <w:sz w:val="24"/>
          <w:lang w:val="el-GR"/>
        </w:rPr>
        <w:t xml:space="preserve"> </w:t>
      </w:r>
      <w:r w:rsidRPr="00CB7976">
        <w:rPr>
          <w:rFonts w:ascii="Times New Roman" w:hAnsi="Times New Roman" w:cs="Times New Roman"/>
          <w:sz w:val="24"/>
          <w:lang w:val="el-GR" w:eastAsia="el-GR"/>
        </w:rPr>
        <w:t xml:space="preserve">Σε περίπτωση αιτήματος της αναθέτουσας αρχής για παράταση της ισχύος της </w:t>
      </w:r>
      <w:r w:rsidRPr="00CB7976">
        <w:rPr>
          <w:rFonts w:ascii="Times New Roman" w:hAnsi="Times New Roman" w:cs="Times New Roman"/>
          <w:sz w:val="24"/>
          <w:lang w:val="el-GR" w:eastAsia="el-GR"/>
        </w:rPr>
        <w:lastRenderedPageBreak/>
        <w:t>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3F7FE0B6"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27DC72B2"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4F28E291" w14:textId="77777777" w:rsidR="00CB7976" w:rsidRPr="00CB7976" w:rsidRDefault="00CB7976" w:rsidP="00CB7976">
      <w:pPr>
        <w:keepNext/>
        <w:spacing w:before="240" w:after="60" w:line="360" w:lineRule="auto"/>
        <w:ind w:left="567" w:hanging="567"/>
        <w:outlineLvl w:val="2"/>
        <w:rPr>
          <w:rFonts w:ascii="Times New Roman" w:hAnsi="Times New Roman" w:cs="Times New Roman"/>
          <w:b/>
          <w:bCs/>
          <w:sz w:val="24"/>
          <w:lang w:val="el-GR"/>
        </w:rPr>
      </w:pPr>
      <w:bookmarkStart w:id="75" w:name="_Toc158897831"/>
      <w:r w:rsidRPr="00CB7976">
        <w:rPr>
          <w:rFonts w:ascii="Times New Roman" w:hAnsi="Times New Roman" w:cs="Times New Roman"/>
          <w:b/>
          <w:bCs/>
          <w:sz w:val="24"/>
          <w:lang w:val="el-GR"/>
        </w:rPr>
        <w:t>2.4.6</w:t>
      </w:r>
      <w:r w:rsidRPr="00CB7976">
        <w:rPr>
          <w:rFonts w:ascii="Times New Roman" w:hAnsi="Times New Roman" w:cs="Times New Roman"/>
          <w:b/>
          <w:bCs/>
          <w:sz w:val="24"/>
          <w:lang w:val="el-GR"/>
        </w:rPr>
        <w:tab/>
        <w:t>Λόγοι απόρριψης προσφορών</w:t>
      </w:r>
      <w:r w:rsidRPr="00CB7976">
        <w:rPr>
          <w:rFonts w:ascii="Times New Roman" w:hAnsi="Times New Roman" w:cs="Times New Roman"/>
          <w:b/>
          <w:bCs/>
          <w:sz w:val="24"/>
          <w:vertAlign w:val="superscript"/>
          <w:lang w:val="el-GR"/>
        </w:rPr>
        <w:footnoteReference w:id="98"/>
      </w:r>
      <w:bookmarkEnd w:id="75"/>
    </w:p>
    <w:p w14:paraId="6E88AE96"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n-US"/>
        </w:rPr>
        <w:t>H</w:t>
      </w:r>
      <w:r w:rsidRPr="00CB7976">
        <w:rPr>
          <w:rFonts w:ascii="Times New Roman" w:hAnsi="Times New Roman" w:cs="Times New Roman"/>
          <w:sz w:val="24"/>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0C9EAF80"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w:t>
      </w:r>
      <w:r w:rsidRPr="00CB7976">
        <w:rPr>
          <w:rFonts w:ascii="Times New Roman" w:hAnsi="Times New Roman" w:cs="Times New Roman"/>
          <w:sz w:val="24"/>
          <w:vertAlign w:val="superscript"/>
          <w:lang w:val="el-GR"/>
        </w:rPr>
        <w:footnoteReference w:id="99"/>
      </w:r>
      <w:r w:rsidRPr="00CB7976">
        <w:rPr>
          <w:rFonts w:ascii="Times New Roman" w:hAnsi="Times New Roman" w:cs="Times New Roman"/>
          <w:sz w:val="24"/>
          <w:lang w:val="el-GR"/>
        </w:rPr>
        <w:t xml:space="preserve"> </w:t>
      </w:r>
    </w:p>
    <w:p w14:paraId="3EBF707B"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514AF440"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lastRenderedPageBreak/>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438925B9"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δ) η οποία είναι εναλλακτική προσφορά, </w:t>
      </w:r>
    </w:p>
    <w:p w14:paraId="7F790850" w14:textId="77777777" w:rsidR="00CB7976" w:rsidRPr="00CB7976" w:rsidRDefault="00CB7976" w:rsidP="00CB7976">
      <w:pPr>
        <w:spacing w:line="360" w:lineRule="auto"/>
        <w:rPr>
          <w:rFonts w:ascii="Times New Roman" w:hAnsi="Times New Roman" w:cs="Times New Roman"/>
          <w:iCs/>
          <w:color w:val="5B9BD5"/>
          <w:sz w:val="24"/>
          <w:lang w:val="el-GR"/>
        </w:rPr>
      </w:pPr>
      <w:r w:rsidRPr="00CB7976">
        <w:rPr>
          <w:rFonts w:ascii="Times New Roman" w:hAnsi="Times New Roman" w:cs="Times New Roman"/>
          <w:sz w:val="24"/>
          <w:lang w:val="el-GR"/>
        </w:rPr>
        <w:t xml:space="preserve">ε) η οποία υποβάλλεται από έναν προσφέροντα που έχει υποβάλλει δύο ή περισσότερες προσφορές Ο περιορισμός αυτός ισχύει, υπό τους όρους της παραγράφου 2.2.3.4 </w:t>
      </w:r>
      <w:proofErr w:type="spellStart"/>
      <w:r w:rsidRPr="00CB7976">
        <w:rPr>
          <w:rFonts w:ascii="Times New Roman" w:hAnsi="Times New Roman" w:cs="Times New Roman"/>
          <w:sz w:val="24"/>
          <w:lang w:val="el-GR"/>
        </w:rPr>
        <w:t>περ.γ</w:t>
      </w:r>
      <w:proofErr w:type="spellEnd"/>
      <w:r w:rsidRPr="00CB7976">
        <w:rPr>
          <w:rFonts w:ascii="Times New Roman" w:hAnsi="Times New Roman" w:cs="Times New Roman"/>
          <w:sz w:val="24"/>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6140EAA8" w14:textId="77777777" w:rsidR="00CB7976" w:rsidRPr="00CB7976" w:rsidRDefault="00CB7976" w:rsidP="00CB7976">
      <w:pPr>
        <w:spacing w:line="360" w:lineRule="auto"/>
        <w:rPr>
          <w:rFonts w:ascii="Times New Roman" w:hAnsi="Times New Roman" w:cs="Times New Roman"/>
          <w:sz w:val="24"/>
          <w:lang w:val="el-GR"/>
        </w:rPr>
      </w:pPr>
      <w:proofErr w:type="spellStart"/>
      <w:r w:rsidRPr="00CB7976">
        <w:rPr>
          <w:rFonts w:ascii="Times New Roman" w:hAnsi="Times New Roman" w:cs="Times New Roman"/>
          <w:sz w:val="24"/>
          <w:lang w:val="el-GR"/>
        </w:rPr>
        <w:t>στ</w:t>
      </w:r>
      <w:proofErr w:type="spellEnd"/>
      <w:r w:rsidRPr="00CB7976">
        <w:rPr>
          <w:rFonts w:ascii="Times New Roman" w:hAnsi="Times New Roman" w:cs="Times New Roman"/>
          <w:sz w:val="24"/>
          <w:lang w:val="el-GR"/>
        </w:rPr>
        <w:t>) η οποία είναι υπό αίρεση,</w:t>
      </w:r>
    </w:p>
    <w:p w14:paraId="12772A24"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 xml:space="preserve">ζ) η οποία θέτει όρο αναπροσαρμογής, με την επιφύλαξη των </w:t>
      </w:r>
      <w:proofErr w:type="spellStart"/>
      <w:r w:rsidRPr="00CB7976">
        <w:rPr>
          <w:rFonts w:ascii="Times New Roman" w:hAnsi="Times New Roman" w:cs="Times New Roman"/>
          <w:sz w:val="24"/>
          <w:lang w:val="el-GR"/>
        </w:rPr>
        <w:t>οριζομένων</w:t>
      </w:r>
      <w:proofErr w:type="spellEnd"/>
      <w:r w:rsidRPr="00CB7976">
        <w:rPr>
          <w:rFonts w:ascii="Times New Roman" w:hAnsi="Times New Roman" w:cs="Times New Roman"/>
          <w:sz w:val="24"/>
          <w:lang w:val="el-GR"/>
        </w:rPr>
        <w:t xml:space="preserve"> στην παρ. 6.7 της παρούσας Διακήρυξης </w:t>
      </w:r>
    </w:p>
    <w:p w14:paraId="00986B44"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7257CE6A"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θ) εφόσον διαπιστωθεί ότι είναι ασυνήθιστα χαμηλή διότι δε συμμορφώνεται με τις ισχύουσες  υποχρεώσεις της παρ. 2 του άρθρου 18 του ν.4412/2016,</w:t>
      </w:r>
    </w:p>
    <w:p w14:paraId="2D96B9FD" w14:textId="77777777" w:rsidR="00CB7976" w:rsidRPr="00CB7976" w:rsidRDefault="00CB7976" w:rsidP="00CB7976">
      <w:pPr>
        <w:spacing w:line="360" w:lineRule="auto"/>
        <w:rPr>
          <w:rFonts w:ascii="Times New Roman" w:hAnsi="Times New Roman" w:cs="Times New Roman"/>
          <w:sz w:val="24"/>
          <w:lang w:val="el-GR"/>
        </w:rPr>
      </w:pPr>
      <w:r w:rsidRPr="00CB7976">
        <w:rPr>
          <w:rFonts w:ascii="Times New Roman" w:hAnsi="Times New Roman" w:cs="Times New Roman"/>
          <w:sz w:val="24"/>
          <w:lang w:val="el-GR"/>
        </w:rPr>
        <w:t>ι) η οποία παρουσιάζει αποκλίσεις ως προς τους όρους και τις τεχνικές προδιαγραφές της σύμβασης,</w:t>
      </w:r>
    </w:p>
    <w:p w14:paraId="0A69D922" w14:textId="77777777" w:rsidR="00CB7976" w:rsidRPr="00CB7976" w:rsidRDefault="00CB7976" w:rsidP="00CB7976">
      <w:pPr>
        <w:spacing w:line="360" w:lineRule="auto"/>
        <w:rPr>
          <w:rFonts w:ascii="Times New Roman" w:hAnsi="Times New Roman" w:cs="Times New Roman"/>
          <w:sz w:val="24"/>
          <w:lang w:val="el-GR"/>
        </w:rPr>
      </w:pPr>
      <w:proofErr w:type="spellStart"/>
      <w:r w:rsidRPr="00CB7976">
        <w:rPr>
          <w:rFonts w:ascii="Times New Roman" w:hAnsi="Times New Roman" w:cs="Times New Roman"/>
          <w:sz w:val="24"/>
          <w:lang w:val="el-GR"/>
        </w:rPr>
        <w:t>ια</w:t>
      </w:r>
      <w:proofErr w:type="spellEnd"/>
      <w:r w:rsidRPr="00CB7976">
        <w:rPr>
          <w:rFonts w:ascii="Times New Roman" w:hAnsi="Times New Roman" w:cs="Times New Roman"/>
          <w:sz w:val="24"/>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19BBA600" w14:textId="77777777" w:rsidR="00CB7976" w:rsidRPr="00CB7976" w:rsidRDefault="00CB7976" w:rsidP="00CB7976">
      <w:pPr>
        <w:spacing w:line="360" w:lineRule="auto"/>
        <w:rPr>
          <w:rFonts w:ascii="Times New Roman" w:hAnsi="Times New Roman" w:cs="Times New Roman"/>
          <w:sz w:val="24"/>
          <w:lang w:val="el-GR" w:eastAsia="el-GR"/>
        </w:rPr>
      </w:pPr>
      <w:proofErr w:type="spellStart"/>
      <w:r w:rsidRPr="00CB7976">
        <w:rPr>
          <w:rFonts w:ascii="Times New Roman" w:hAnsi="Times New Roman" w:cs="Times New Roman"/>
          <w:sz w:val="24"/>
          <w:lang w:val="el-GR"/>
        </w:rPr>
        <w:t>ιβ</w:t>
      </w:r>
      <w:proofErr w:type="spellEnd"/>
      <w:r w:rsidRPr="00CB7976">
        <w:rPr>
          <w:rFonts w:ascii="Times New Roman" w:hAnsi="Times New Roman" w:cs="Times New Roman"/>
          <w:sz w:val="24"/>
          <w:lang w:val="el-GR"/>
        </w:rPr>
        <w:t xml:space="preserve">) εάν από τα δικαιολογητικά του άρθρου 103 του ν. 4412/2016, που προσκομίζονται από τον προσωρινό ανάδοχο, δεν αποδεικνύεται </w:t>
      </w:r>
      <w:r w:rsidRPr="00CB7976">
        <w:rPr>
          <w:rFonts w:ascii="Times New Roman" w:hAnsi="Times New Roman" w:cs="Times New Roman"/>
          <w:sz w:val="24"/>
          <w:lang w:val="el-GR"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CB7976">
        <w:rPr>
          <w:rFonts w:ascii="Times New Roman" w:hAnsi="Times New Roman" w:cs="Times New Roman"/>
          <w:sz w:val="24"/>
          <w:lang w:val="el-GR" w:eastAsia="el-GR"/>
        </w:rPr>
        <w:t>επ</w:t>
      </w:r>
      <w:proofErr w:type="spellEnd"/>
      <w:r w:rsidRPr="00CB7976">
        <w:rPr>
          <w:rFonts w:ascii="Times New Roman" w:hAnsi="Times New Roman" w:cs="Times New Roman"/>
          <w:sz w:val="24"/>
          <w:lang w:val="el-GR" w:eastAsia="el-GR"/>
        </w:rPr>
        <w:t>., περί κριτηρίων επιλογής,</w:t>
      </w:r>
    </w:p>
    <w:p w14:paraId="4EDC0DC3" w14:textId="77777777" w:rsidR="00CB7976" w:rsidRPr="00CB7976" w:rsidRDefault="00CB7976" w:rsidP="00CB7976">
      <w:pPr>
        <w:spacing w:line="360" w:lineRule="auto"/>
        <w:rPr>
          <w:rFonts w:ascii="Times New Roman" w:hAnsi="Times New Roman" w:cs="Times New Roman"/>
          <w:sz w:val="24"/>
          <w:lang w:val="el-GR"/>
        </w:rPr>
      </w:pPr>
      <w:proofErr w:type="spellStart"/>
      <w:r w:rsidRPr="00CB7976">
        <w:rPr>
          <w:rFonts w:ascii="Times New Roman" w:hAnsi="Times New Roman" w:cs="Times New Roman"/>
          <w:sz w:val="24"/>
          <w:lang w:val="el-GR" w:eastAsia="el-GR"/>
        </w:rPr>
        <w:t>ιγ</w:t>
      </w:r>
      <w:proofErr w:type="spellEnd"/>
      <w:r w:rsidRPr="00CB7976">
        <w:rPr>
          <w:rFonts w:ascii="Times New Roman" w:hAnsi="Times New Roman" w:cs="Times New Roman"/>
          <w:sz w:val="24"/>
          <w:lang w:val="el-GR"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CB7976">
        <w:rPr>
          <w:rFonts w:ascii="Times New Roman" w:hAnsi="Times New Roman" w:cs="Times New Roman"/>
          <w:sz w:val="24"/>
          <w:lang w:val="el-GR"/>
        </w:rPr>
        <w:t>.</w:t>
      </w:r>
    </w:p>
    <w:p w14:paraId="6B08E1C8" w14:textId="77777777" w:rsidR="00CB7976" w:rsidRPr="00CB7976" w:rsidRDefault="00CB7976" w:rsidP="00CB7976">
      <w:pPr>
        <w:spacing w:line="360" w:lineRule="auto"/>
        <w:rPr>
          <w:rFonts w:ascii="Times New Roman" w:hAnsi="Times New Roman" w:cs="Times New Roman"/>
          <w:sz w:val="24"/>
          <w:lang w:val="el-GR"/>
        </w:rPr>
      </w:pPr>
    </w:p>
    <w:p w14:paraId="0B1ECFFD" w14:textId="77777777" w:rsidR="00CB7976" w:rsidRPr="00CB7976" w:rsidRDefault="00CB7976" w:rsidP="00CB7976">
      <w:pPr>
        <w:rPr>
          <w:lang w:val="el-GR"/>
        </w:rPr>
      </w:pPr>
    </w:p>
    <w:p w14:paraId="54BF9B18" w14:textId="77777777" w:rsidR="003929DA" w:rsidRPr="00CB7976" w:rsidRDefault="003929DA">
      <w:pPr>
        <w:pStyle w:val="1"/>
        <w:tabs>
          <w:tab w:val="left" w:pos="567"/>
        </w:tabs>
        <w:ind w:left="567" w:hanging="567"/>
        <w:rPr>
          <w:rFonts w:ascii="Times New Roman" w:hAnsi="Times New Roman" w:cs="Times New Roman"/>
          <w:lang w:val="el-GR"/>
        </w:rPr>
      </w:pPr>
      <w:bookmarkStart w:id="76" w:name="_Toc171340903"/>
      <w:bookmarkStart w:id="77" w:name="_Toc172805996"/>
      <w:r w:rsidRPr="00CB7976">
        <w:rPr>
          <w:rFonts w:ascii="Times New Roman" w:hAnsi="Times New Roman" w:cs="Times New Roman"/>
          <w:lang w:val="el-GR"/>
        </w:rPr>
        <w:lastRenderedPageBreak/>
        <w:t>3.</w:t>
      </w:r>
      <w:r w:rsidRPr="00CB7976">
        <w:rPr>
          <w:rFonts w:ascii="Times New Roman" w:hAnsi="Times New Roman" w:cs="Times New Roman"/>
          <w:lang w:val="el-GR"/>
        </w:rPr>
        <w:tab/>
        <w:t>ΔΙΕΝΕΡΓΕΙΑ ΔΙΑΔΙΚΑΣΙΑΣ - ΑΞΙΟΛΟΓΗΣΗ ΠΡΟΣΦΟΡΩΝ</w:t>
      </w:r>
      <w:bookmarkEnd w:id="76"/>
      <w:bookmarkEnd w:id="77"/>
      <w:r w:rsidRPr="00CB7976">
        <w:rPr>
          <w:rFonts w:ascii="Times New Roman" w:hAnsi="Times New Roman" w:cs="Times New Roman"/>
          <w:lang w:val="el-GR"/>
        </w:rPr>
        <w:t xml:space="preserve">  </w:t>
      </w:r>
    </w:p>
    <w:p w14:paraId="55ADD4BD" w14:textId="77777777" w:rsidR="003929DA" w:rsidRPr="00CB7976" w:rsidRDefault="003929DA">
      <w:pPr>
        <w:pStyle w:val="2"/>
        <w:spacing w:after="60"/>
        <w:textAlignment w:val="baseline"/>
        <w:rPr>
          <w:rFonts w:ascii="Times New Roman" w:hAnsi="Times New Roman" w:cs="Times New Roman"/>
          <w:kern w:val="1"/>
          <w:lang w:val="el-GR"/>
        </w:rPr>
      </w:pPr>
      <w:bookmarkStart w:id="78" w:name="_Toc171340904"/>
      <w:bookmarkStart w:id="79" w:name="_Toc172805997"/>
      <w:r w:rsidRPr="00CB7976">
        <w:rPr>
          <w:rFonts w:ascii="Times New Roman" w:hAnsi="Times New Roman" w:cs="Times New Roman"/>
          <w:lang w:val="el-GR"/>
        </w:rPr>
        <w:t xml:space="preserve">3.1 </w:t>
      </w:r>
      <w:r w:rsidRPr="00CB7976">
        <w:rPr>
          <w:rFonts w:ascii="Times New Roman" w:hAnsi="Times New Roman" w:cs="Times New Roman"/>
          <w:lang w:val="el-GR"/>
        </w:rPr>
        <w:tab/>
        <w:t>Αποσφράγιση και αξιολόγηση προσφορών</w:t>
      </w:r>
      <w:bookmarkEnd w:id="78"/>
      <w:bookmarkEnd w:id="79"/>
      <w:r w:rsidRPr="00CB7976">
        <w:rPr>
          <w:rFonts w:ascii="Times New Roman" w:hAnsi="Times New Roman" w:cs="Times New Roman"/>
          <w:lang w:val="el-GR"/>
        </w:rPr>
        <w:t xml:space="preserve"> </w:t>
      </w:r>
    </w:p>
    <w:p w14:paraId="08C73B84" w14:textId="77777777" w:rsidR="003929DA" w:rsidRPr="00CB7976" w:rsidRDefault="003929DA">
      <w:pPr>
        <w:pStyle w:val="3"/>
        <w:rPr>
          <w:rFonts w:ascii="Times New Roman" w:hAnsi="Times New Roman"/>
          <w:kern w:val="1"/>
          <w:sz w:val="24"/>
          <w:szCs w:val="24"/>
          <w:lang w:val="el-GR"/>
        </w:rPr>
      </w:pPr>
      <w:bookmarkStart w:id="80" w:name="_Toc171340905"/>
      <w:bookmarkStart w:id="81" w:name="_Toc172805998"/>
      <w:r w:rsidRPr="00CB7976">
        <w:rPr>
          <w:rFonts w:ascii="Times New Roman" w:hAnsi="Times New Roman"/>
          <w:kern w:val="1"/>
          <w:sz w:val="24"/>
          <w:szCs w:val="24"/>
          <w:lang w:val="el-GR"/>
        </w:rPr>
        <w:t>3.1.1</w:t>
      </w:r>
      <w:r w:rsidRPr="00CB7976">
        <w:rPr>
          <w:rFonts w:ascii="Times New Roman" w:hAnsi="Times New Roman"/>
          <w:kern w:val="1"/>
          <w:sz w:val="24"/>
          <w:szCs w:val="24"/>
          <w:lang w:val="el-GR"/>
        </w:rPr>
        <w:tab/>
        <w:t>Ηλεκτρονική αποσφράγιση προσφορών</w:t>
      </w:r>
      <w:r w:rsidRPr="00CB7976">
        <w:rPr>
          <w:rStyle w:val="WW-FootnoteReference19"/>
          <w:rFonts w:ascii="Times New Roman" w:hAnsi="Times New Roman"/>
          <w:kern w:val="1"/>
          <w:sz w:val="24"/>
          <w:szCs w:val="24"/>
        </w:rPr>
        <w:footnoteReference w:id="100"/>
      </w:r>
      <w:bookmarkEnd w:id="80"/>
      <w:bookmarkEnd w:id="81"/>
    </w:p>
    <w:p w14:paraId="5E42FD29" w14:textId="2D64896C" w:rsidR="003929DA" w:rsidRPr="00CB7976" w:rsidRDefault="00C348A0" w:rsidP="00181317">
      <w:pPr>
        <w:spacing w:line="360" w:lineRule="auto"/>
        <w:textAlignment w:val="baseline"/>
        <w:rPr>
          <w:rFonts w:ascii="Times New Roman" w:hAnsi="Times New Roman" w:cs="Times New Roman"/>
          <w:kern w:val="1"/>
          <w:sz w:val="24"/>
          <w:lang w:val="el-GR"/>
        </w:rPr>
      </w:pPr>
      <w:r w:rsidRPr="00CB7976">
        <w:rPr>
          <w:rFonts w:ascii="Times New Roman" w:hAnsi="Times New Roman" w:cs="Times New Roman"/>
          <w:kern w:val="1"/>
          <w:sz w:val="24"/>
          <w:lang w:val="el-GR"/>
        </w:rPr>
        <w:t xml:space="preserve">Το πιστοποιημένο στο ΕΣΗΔΗΣ, για την αποσφράγιση των  προσφορών αρμόδιο όργανο της </w:t>
      </w:r>
      <w:r w:rsidR="00C6085C" w:rsidRPr="00CB7976">
        <w:rPr>
          <w:rFonts w:ascii="Times New Roman" w:hAnsi="Times New Roman" w:cs="Times New Roman"/>
          <w:kern w:val="1"/>
          <w:sz w:val="24"/>
          <w:lang w:val="el-GR"/>
        </w:rPr>
        <w:t>α</w:t>
      </w:r>
      <w:r w:rsidRPr="00CB7976">
        <w:rPr>
          <w:rFonts w:ascii="Times New Roman" w:hAnsi="Times New Roman" w:cs="Times New Roman"/>
          <w:kern w:val="1"/>
          <w:sz w:val="24"/>
          <w:lang w:val="el-GR"/>
        </w:rPr>
        <w:t xml:space="preserve">ναθέτουσας </w:t>
      </w:r>
      <w:r w:rsidR="00C6085C" w:rsidRPr="00CB7976">
        <w:rPr>
          <w:rFonts w:ascii="Times New Roman" w:hAnsi="Times New Roman" w:cs="Times New Roman"/>
          <w:kern w:val="1"/>
          <w:sz w:val="24"/>
          <w:lang w:val="el-GR"/>
        </w:rPr>
        <w:t>α</w:t>
      </w:r>
      <w:r w:rsidRPr="00CB7976">
        <w:rPr>
          <w:rFonts w:ascii="Times New Roman" w:hAnsi="Times New Roman" w:cs="Times New Roman"/>
          <w:kern w:val="1"/>
          <w:sz w:val="24"/>
          <w:lang w:val="el-GR"/>
        </w:rPr>
        <w:t>ρχής, ήτοι η επιτροπή διενέργειας/επιτροπή αξιολόγησης</w:t>
      </w:r>
      <w:r w:rsidRPr="00CB7976">
        <w:rPr>
          <w:rFonts w:ascii="Times New Roman" w:hAnsi="Times New Roman" w:cs="Times New Roman"/>
          <w:kern w:val="1"/>
          <w:sz w:val="24"/>
          <w:vertAlign w:val="superscript"/>
          <w:lang w:val="el-GR"/>
        </w:rPr>
        <w:footnoteReference w:id="101"/>
      </w:r>
      <w:r w:rsidRPr="00CB7976">
        <w:rPr>
          <w:rFonts w:ascii="Times New Roman" w:hAnsi="Times New Roman" w:cs="Times New Roman"/>
          <w:kern w:val="1"/>
          <w:sz w:val="24"/>
          <w:lang w:val="el-GR"/>
        </w:rPr>
        <w:t xml:space="preserve">, </w:t>
      </w:r>
      <w:r w:rsidRPr="00CB7976">
        <w:rPr>
          <w:rFonts w:ascii="Times New Roman" w:hAnsi="Times New Roman" w:cs="Times New Roman"/>
          <w:b/>
          <w:kern w:val="1"/>
          <w:sz w:val="24"/>
          <w:lang w:val="el-GR"/>
        </w:rPr>
        <w:t>εφεξής Επιτροπή Διαγωνισμού</w:t>
      </w:r>
      <w:r w:rsidRPr="00CB7976">
        <w:rPr>
          <w:rFonts w:ascii="Times New Roman" w:hAnsi="Times New Roman" w:cs="Times New Roman"/>
          <w:kern w:val="1"/>
          <w:sz w:val="24"/>
          <w:lang w:val="el-GR"/>
        </w:rPr>
        <w:t xml:space="preserve">, </w:t>
      </w:r>
      <w:r w:rsidR="003929DA" w:rsidRPr="00CB7976">
        <w:rPr>
          <w:rFonts w:ascii="Times New Roman" w:hAnsi="Times New Roman" w:cs="Times New Roman"/>
          <w:kern w:val="1"/>
          <w:sz w:val="24"/>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CB7976">
        <w:rPr>
          <w:rFonts w:ascii="Times New Roman" w:hAnsi="Times New Roman" w:cs="Times New Roman"/>
          <w:kern w:val="1"/>
          <w:sz w:val="24"/>
          <w:lang w:val="el-GR" w:eastAsia="zh-CN"/>
        </w:rPr>
        <w:t>ακολουθώντας τα εξής στάδια:</w:t>
      </w:r>
    </w:p>
    <w:p w14:paraId="7E473BE7" w14:textId="78DCBC74" w:rsidR="00696DD7" w:rsidRPr="00523DC4" w:rsidRDefault="003929DA" w:rsidP="00181317">
      <w:pPr>
        <w:widowControl w:val="0"/>
        <w:numPr>
          <w:ilvl w:val="0"/>
          <w:numId w:val="10"/>
        </w:numPr>
        <w:spacing w:after="60" w:line="360" w:lineRule="auto"/>
        <w:textAlignment w:val="baseline"/>
        <w:rPr>
          <w:rFonts w:ascii="Times New Roman" w:hAnsi="Times New Roman" w:cs="Times New Roman"/>
          <w:kern w:val="1"/>
          <w:sz w:val="24"/>
          <w:lang w:val="el-GR"/>
        </w:rPr>
      </w:pPr>
      <w:r w:rsidRPr="00523DC4">
        <w:rPr>
          <w:rFonts w:ascii="Times New Roman" w:hAnsi="Times New Roman" w:cs="Times New Roman"/>
          <w:kern w:val="1"/>
          <w:sz w:val="24"/>
          <w:lang w:val="el-GR"/>
        </w:rPr>
        <w:t xml:space="preserve">Ηλεκτρονική Αποσφράγιση του (υπό)φακέλου «Δικαιολογητικά Συμμετοχής-Τεχνική Προσφορά» </w:t>
      </w:r>
      <w:r w:rsidR="00696DD7" w:rsidRPr="00523DC4">
        <w:rPr>
          <w:rFonts w:ascii="Times New Roman" w:hAnsi="Times New Roman" w:cs="Times New Roman"/>
          <w:kern w:val="1"/>
          <w:sz w:val="24"/>
          <w:lang w:val="el-GR"/>
        </w:rPr>
        <w:t xml:space="preserve">και του (υπό)φακέλου «Οικονομική Προσφορά», την </w:t>
      </w:r>
      <w:r w:rsidR="00523DC4">
        <w:rPr>
          <w:rFonts w:ascii="Times New Roman" w:hAnsi="Times New Roman" w:cs="Times New Roman"/>
          <w:b/>
          <w:bCs/>
          <w:kern w:val="1"/>
          <w:sz w:val="24"/>
          <w:lang w:val="el-GR"/>
        </w:rPr>
        <w:t>Παρασκευή 01 Νοεμβρίου 2024</w:t>
      </w:r>
      <w:r w:rsidR="00696DD7" w:rsidRPr="00523DC4">
        <w:rPr>
          <w:rFonts w:ascii="Times New Roman" w:hAnsi="Times New Roman" w:cs="Times New Roman"/>
          <w:kern w:val="1"/>
          <w:sz w:val="24"/>
          <w:lang w:val="el-GR"/>
        </w:rPr>
        <w:t xml:space="preserve"> και ώρα </w:t>
      </w:r>
      <w:r w:rsidR="00523DC4" w:rsidRPr="00523DC4">
        <w:rPr>
          <w:rFonts w:ascii="Times New Roman" w:hAnsi="Times New Roman" w:cs="Times New Roman"/>
          <w:b/>
          <w:bCs/>
          <w:kern w:val="1"/>
          <w:sz w:val="24"/>
          <w:lang w:val="el-GR"/>
        </w:rPr>
        <w:t>13:00</w:t>
      </w:r>
    </w:p>
    <w:p w14:paraId="68A8510D" w14:textId="4840E874" w:rsidR="00586940" w:rsidRPr="00181317" w:rsidRDefault="00696DD7" w:rsidP="00181317">
      <w:pPr>
        <w:spacing w:line="360" w:lineRule="auto"/>
        <w:textAlignment w:val="baseline"/>
        <w:rPr>
          <w:rFonts w:ascii="Times New Roman" w:hAnsi="Times New Roman" w:cs="Times New Roman"/>
          <w:kern w:val="1"/>
          <w:sz w:val="24"/>
          <w:lang w:val="el-GR"/>
        </w:rPr>
      </w:pPr>
      <w:r w:rsidRPr="00CB7976">
        <w:rPr>
          <w:rFonts w:ascii="Times New Roman" w:hAnsi="Times New Roman" w:cs="Times New Roman"/>
          <w:kern w:val="1"/>
          <w:sz w:val="24"/>
          <w:lang w:val="el-GR"/>
        </w:rPr>
        <w:t xml:space="preserve">Στο στάδιο αυτό τα στοιχεία των προσφορών που αποσφραγίζονται είναι </w:t>
      </w:r>
      <w:proofErr w:type="spellStart"/>
      <w:r w:rsidRPr="00CB7976">
        <w:rPr>
          <w:rFonts w:ascii="Times New Roman" w:hAnsi="Times New Roman" w:cs="Times New Roman"/>
          <w:kern w:val="1"/>
          <w:sz w:val="24"/>
          <w:lang w:val="el-GR"/>
        </w:rPr>
        <w:t>προσβάσιμα</w:t>
      </w:r>
      <w:proofErr w:type="spellEnd"/>
      <w:r w:rsidRPr="00CB7976">
        <w:rPr>
          <w:rFonts w:ascii="Times New Roman" w:hAnsi="Times New Roman" w:cs="Times New Roman"/>
          <w:kern w:val="1"/>
          <w:sz w:val="24"/>
          <w:lang w:val="el-GR"/>
        </w:rPr>
        <w:t xml:space="preserve"> μόνο στα μέλη της Επιτροπής Διαγωνισμού και την </w:t>
      </w:r>
      <w:r w:rsidR="00C6085C" w:rsidRPr="00CB7976">
        <w:rPr>
          <w:rFonts w:ascii="Times New Roman" w:hAnsi="Times New Roman" w:cs="Times New Roman"/>
          <w:kern w:val="1"/>
          <w:sz w:val="24"/>
          <w:lang w:val="el-GR"/>
        </w:rPr>
        <w:t>α</w:t>
      </w:r>
      <w:r w:rsidRPr="00CB7976">
        <w:rPr>
          <w:rFonts w:ascii="Times New Roman" w:hAnsi="Times New Roman" w:cs="Times New Roman"/>
          <w:kern w:val="1"/>
          <w:sz w:val="24"/>
          <w:lang w:val="el-GR"/>
        </w:rPr>
        <w:t xml:space="preserve">ναθέτουσα </w:t>
      </w:r>
      <w:r w:rsidR="00C6085C" w:rsidRPr="00CB7976">
        <w:rPr>
          <w:rFonts w:ascii="Times New Roman" w:hAnsi="Times New Roman" w:cs="Times New Roman"/>
          <w:kern w:val="1"/>
          <w:sz w:val="24"/>
          <w:lang w:val="el-GR"/>
        </w:rPr>
        <w:t>α</w:t>
      </w:r>
      <w:r w:rsidRPr="00CB7976">
        <w:rPr>
          <w:rFonts w:ascii="Times New Roman" w:hAnsi="Times New Roman" w:cs="Times New Roman"/>
          <w:kern w:val="1"/>
          <w:sz w:val="24"/>
          <w:lang w:val="el-GR"/>
        </w:rPr>
        <w:t>ρχή.</w:t>
      </w:r>
    </w:p>
    <w:p w14:paraId="1C3A47CD" w14:textId="77777777" w:rsidR="003929DA" w:rsidRPr="00832C68" w:rsidRDefault="003929DA" w:rsidP="00181317">
      <w:pPr>
        <w:pStyle w:val="3"/>
        <w:spacing w:line="360" w:lineRule="auto"/>
        <w:rPr>
          <w:rFonts w:ascii="Times New Roman" w:hAnsi="Times New Roman"/>
          <w:kern w:val="1"/>
          <w:sz w:val="24"/>
          <w:szCs w:val="24"/>
          <w:lang w:val="el-GR"/>
        </w:rPr>
      </w:pPr>
      <w:bookmarkStart w:id="82" w:name="_Toc171340906"/>
      <w:bookmarkStart w:id="83" w:name="_Toc172805999"/>
      <w:r w:rsidRPr="00832C68">
        <w:rPr>
          <w:rFonts w:ascii="Times New Roman" w:hAnsi="Times New Roman"/>
          <w:sz w:val="24"/>
          <w:szCs w:val="24"/>
          <w:lang w:val="el-GR"/>
        </w:rPr>
        <w:t>3.1.2</w:t>
      </w:r>
      <w:r w:rsidRPr="00832C68">
        <w:rPr>
          <w:rFonts w:ascii="Times New Roman" w:hAnsi="Times New Roman"/>
          <w:sz w:val="24"/>
          <w:szCs w:val="24"/>
          <w:lang w:val="el-GR"/>
        </w:rPr>
        <w:tab/>
        <w:t>Αξιολόγηση προσφορών</w:t>
      </w:r>
      <w:bookmarkEnd w:id="82"/>
      <w:bookmarkEnd w:id="83"/>
    </w:p>
    <w:p w14:paraId="02E1426B" w14:textId="1AF72137" w:rsidR="003929DA" w:rsidRPr="00832C68" w:rsidRDefault="00A01F40" w:rsidP="00181317">
      <w:pPr>
        <w:spacing w:line="360" w:lineRule="auto"/>
        <w:textAlignment w:val="baseline"/>
        <w:rPr>
          <w:rFonts w:ascii="Times New Roman" w:hAnsi="Times New Roman" w:cs="Times New Roman"/>
          <w:kern w:val="1"/>
          <w:sz w:val="24"/>
          <w:lang w:val="el-GR"/>
        </w:rPr>
      </w:pPr>
      <w:r w:rsidRPr="00832C68">
        <w:rPr>
          <w:rFonts w:ascii="Times New Roman" w:hAnsi="Times New Roman" w:cs="Times New Roman"/>
          <w:b/>
          <w:kern w:val="1"/>
          <w:sz w:val="24"/>
          <w:lang w:val="el-GR"/>
        </w:rPr>
        <w:t>3.1.2.1</w:t>
      </w:r>
      <w:r w:rsidR="002779F0" w:rsidRPr="00832C68">
        <w:rPr>
          <w:rFonts w:ascii="Times New Roman" w:hAnsi="Times New Roman" w:cs="Times New Roman"/>
          <w:kern w:val="1"/>
          <w:sz w:val="24"/>
          <w:lang w:val="el-GR"/>
        </w:rPr>
        <w:t xml:space="preserve"> </w:t>
      </w:r>
      <w:r w:rsidR="003929DA" w:rsidRPr="00832C68">
        <w:rPr>
          <w:rFonts w:ascii="Times New Roman" w:hAnsi="Times New Roman" w:cs="Times New Roman"/>
          <w:kern w:val="1"/>
          <w:sz w:val="24"/>
          <w:lang w:val="el-GR"/>
        </w:rPr>
        <w:t xml:space="preserve">Μετά την κατά περίπτωση ηλεκτρονική αποσφράγιση των προσφορών η </w:t>
      </w:r>
      <w:r w:rsidR="00C6085C" w:rsidRPr="00832C68">
        <w:rPr>
          <w:rFonts w:ascii="Times New Roman" w:hAnsi="Times New Roman" w:cs="Times New Roman"/>
          <w:kern w:val="1"/>
          <w:sz w:val="24"/>
          <w:lang w:val="el-GR"/>
        </w:rPr>
        <w:t>α</w:t>
      </w:r>
      <w:r w:rsidR="003929DA" w:rsidRPr="00832C68">
        <w:rPr>
          <w:rFonts w:ascii="Times New Roman" w:hAnsi="Times New Roman" w:cs="Times New Roman"/>
          <w:kern w:val="1"/>
          <w:sz w:val="24"/>
          <w:lang w:val="el-GR"/>
        </w:rPr>
        <w:t xml:space="preserve">ναθέτουσα </w:t>
      </w:r>
      <w:r w:rsidR="00C6085C" w:rsidRPr="00832C68">
        <w:rPr>
          <w:rFonts w:ascii="Times New Roman" w:hAnsi="Times New Roman" w:cs="Times New Roman"/>
          <w:kern w:val="1"/>
          <w:sz w:val="24"/>
          <w:lang w:val="el-GR"/>
        </w:rPr>
        <w:t>α</w:t>
      </w:r>
      <w:r w:rsidR="003929DA" w:rsidRPr="00832C68">
        <w:rPr>
          <w:rFonts w:ascii="Times New Roman" w:hAnsi="Times New Roman" w:cs="Times New Roman"/>
          <w:kern w:val="1"/>
          <w:sz w:val="24"/>
          <w:lang w:val="el-GR"/>
        </w:rPr>
        <w:t>ρχή προβαίνει στην αξιολόγηση αυτών</w:t>
      </w:r>
      <w:r w:rsidR="00CE0AF9" w:rsidRPr="00832C68">
        <w:rPr>
          <w:rFonts w:ascii="Times New Roman" w:hAnsi="Times New Roman" w:cs="Times New Roman"/>
          <w:kern w:val="1"/>
          <w:sz w:val="24"/>
          <w:lang w:val="el-GR"/>
        </w:rPr>
        <w:t>,</w:t>
      </w:r>
      <w:r w:rsidR="003929DA" w:rsidRPr="00832C68">
        <w:rPr>
          <w:rFonts w:ascii="Times New Roman" w:hAnsi="Times New Roman" w:cs="Times New Roman"/>
          <w:kern w:val="1"/>
          <w:sz w:val="24"/>
          <w:lang w:val="el-GR"/>
        </w:rPr>
        <w:t xml:space="preserve"> μέσω των αρμόδιων πιστοποιημένων στο </w:t>
      </w:r>
      <w:r w:rsidR="002779F0" w:rsidRPr="00832C68">
        <w:rPr>
          <w:rFonts w:ascii="Times New Roman" w:hAnsi="Times New Roman" w:cs="Times New Roman"/>
          <w:kern w:val="1"/>
          <w:sz w:val="24"/>
          <w:lang w:val="el-GR"/>
        </w:rPr>
        <w:t xml:space="preserve">ΕΣΗΔΗΣ </w:t>
      </w:r>
      <w:r w:rsidR="003929DA" w:rsidRPr="00832C68">
        <w:rPr>
          <w:rFonts w:ascii="Times New Roman" w:hAnsi="Times New Roman" w:cs="Times New Roman"/>
          <w:kern w:val="1"/>
          <w:sz w:val="24"/>
          <w:lang w:val="el-GR"/>
        </w:rPr>
        <w:t>οργάνων της</w:t>
      </w:r>
      <w:r w:rsidR="00830755" w:rsidRPr="00832C68">
        <w:rPr>
          <w:rStyle w:val="ad"/>
          <w:rFonts w:ascii="Times New Roman" w:hAnsi="Times New Roman" w:cs="Times New Roman"/>
          <w:kern w:val="1"/>
          <w:sz w:val="24"/>
          <w:lang w:val="el-GR"/>
        </w:rPr>
        <w:footnoteReference w:id="102"/>
      </w:r>
      <w:r w:rsidR="003929DA" w:rsidRPr="00832C68">
        <w:rPr>
          <w:rFonts w:ascii="Times New Roman" w:hAnsi="Times New Roman" w:cs="Times New Roman"/>
          <w:kern w:val="1"/>
          <w:sz w:val="24"/>
          <w:lang w:val="el-GR"/>
        </w:rPr>
        <w:t>, εφαρμοζόμενων κατά τα λοιπά των κειμένων διατάξεων.</w:t>
      </w:r>
    </w:p>
    <w:p w14:paraId="16BDA62A" w14:textId="6AC785B6" w:rsidR="00BB7131" w:rsidRPr="00832C68" w:rsidRDefault="00BB7131" w:rsidP="00181317">
      <w:pPr>
        <w:spacing w:line="360" w:lineRule="auto"/>
        <w:textAlignment w:val="baseline"/>
        <w:rPr>
          <w:rFonts w:ascii="Times New Roman" w:hAnsi="Times New Roman" w:cs="Times New Roman"/>
          <w:kern w:val="1"/>
          <w:sz w:val="24"/>
          <w:lang w:val="el-GR"/>
        </w:rPr>
      </w:pPr>
      <w:r w:rsidRPr="00832C68">
        <w:rPr>
          <w:rFonts w:ascii="Times New Roman" w:hAnsi="Times New Roman" w:cs="Times New Roman"/>
          <w:kern w:val="1"/>
          <w:sz w:val="24"/>
          <w:lang w:val="el-GR"/>
        </w:rPr>
        <w:t>Η αναθέτουσα αρχή, τηρώντας τις αρχές της ίσης μεταχείρισης και της διαφάνειας, ζητ</w:t>
      </w:r>
      <w:r w:rsidR="00C6085C" w:rsidRPr="00832C68">
        <w:rPr>
          <w:rFonts w:ascii="Times New Roman" w:hAnsi="Times New Roman" w:cs="Times New Roman"/>
          <w:kern w:val="1"/>
          <w:sz w:val="24"/>
          <w:lang w:val="el-GR"/>
        </w:rPr>
        <w:t>εί</w:t>
      </w:r>
      <w:r w:rsidRPr="00832C68">
        <w:rPr>
          <w:rFonts w:ascii="Times New Roman" w:hAnsi="Times New Roman" w:cs="Times New Roman"/>
          <w:kern w:val="1"/>
          <w:sz w:val="24"/>
          <w:lang w:val="el-GR"/>
        </w:rPr>
        <w:t xml:space="preserve">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832C68">
        <w:rPr>
          <w:rFonts w:ascii="Times New Roman" w:hAnsi="Times New Roman" w:cs="Times New Roman"/>
          <w:sz w:val="24"/>
          <w:lang w:val="el-GR"/>
        </w:rPr>
        <w:t xml:space="preserve"> Η συμπλήρωση ή η αποσαφήνιση ζητείται και γίνεται αποδεκτή υπό την προϋπόθεση ότι δεν </w:t>
      </w:r>
      <w:r w:rsidRPr="00832C68">
        <w:rPr>
          <w:rFonts w:ascii="Times New Roman" w:hAnsi="Times New Roman" w:cs="Times New Roman"/>
          <w:kern w:val="1"/>
          <w:sz w:val="24"/>
          <w:lang w:val="el-GR"/>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832C68">
        <w:rPr>
          <w:rFonts w:ascii="Times New Roman" w:hAnsi="Times New Roman" w:cs="Times New Roman"/>
          <w:kern w:val="1"/>
          <w:sz w:val="24"/>
          <w:lang w:val="el-GR"/>
        </w:rPr>
        <w:t>εξακριβώσιμος</w:t>
      </w:r>
      <w:proofErr w:type="spellEnd"/>
      <w:r w:rsidRPr="00832C68">
        <w:rPr>
          <w:rFonts w:ascii="Times New Roman" w:hAnsi="Times New Roman" w:cs="Times New Roman"/>
          <w:kern w:val="1"/>
          <w:sz w:val="24"/>
          <w:lang w:val="el-GR"/>
        </w:rPr>
        <w:t xml:space="preserve"> ο προγενέστερος χαρακτήρας σε σχέση με το πέρας της καταληκτικής προθεσμίας παραλαβής προσφορών. Τα </w:t>
      </w:r>
      <w:r w:rsidRPr="00832C68">
        <w:rPr>
          <w:rFonts w:ascii="Times New Roman" w:hAnsi="Times New Roman" w:cs="Times New Roman"/>
          <w:kern w:val="1"/>
          <w:sz w:val="24"/>
          <w:lang w:val="el-GR"/>
        </w:rPr>
        <w:lastRenderedPageBreak/>
        <w:t xml:space="preserve">ανωτέρω ισχύουν </w:t>
      </w:r>
      <w:proofErr w:type="spellStart"/>
      <w:r w:rsidRPr="00832C68">
        <w:rPr>
          <w:rFonts w:ascii="Times New Roman" w:hAnsi="Times New Roman" w:cs="Times New Roman"/>
          <w:kern w:val="1"/>
          <w:sz w:val="24"/>
          <w:lang w:val="el-GR"/>
        </w:rPr>
        <w:t>κατ</w:t>
      </w:r>
      <w:proofErr w:type="spellEnd"/>
      <w:r w:rsidRPr="00832C68">
        <w:rPr>
          <w:rFonts w:ascii="Times New Roman" w:hAnsi="Times New Roman" w:cs="Times New Roman"/>
          <w:kern w:val="1"/>
          <w:sz w:val="24"/>
          <w:lang w:val="el-GR"/>
        </w:rPr>
        <w:t xml:space="preserve">΄ </w:t>
      </w:r>
      <w:proofErr w:type="spellStart"/>
      <w:r w:rsidRPr="00832C68">
        <w:rPr>
          <w:rFonts w:ascii="Times New Roman" w:hAnsi="Times New Roman" w:cs="Times New Roman"/>
          <w:kern w:val="1"/>
          <w:sz w:val="24"/>
          <w:lang w:val="el-GR"/>
        </w:rPr>
        <w:t>αναλογίαν</w:t>
      </w:r>
      <w:proofErr w:type="spellEnd"/>
      <w:r w:rsidRPr="00832C68">
        <w:rPr>
          <w:rFonts w:ascii="Times New Roman" w:hAnsi="Times New Roman" w:cs="Times New Roman"/>
          <w:kern w:val="1"/>
          <w:sz w:val="24"/>
          <w:lang w:val="el-GR"/>
        </w:rPr>
        <w:t xml:space="preserve"> και για τυχόν ελλείπουσες δηλώσεις, υπό την προϋπόθεση ότι βεβαιώνουν γεγονότα αντικειμενικώς </w:t>
      </w:r>
      <w:proofErr w:type="spellStart"/>
      <w:r w:rsidRPr="00832C68">
        <w:rPr>
          <w:rFonts w:ascii="Times New Roman" w:hAnsi="Times New Roman" w:cs="Times New Roman"/>
          <w:kern w:val="1"/>
          <w:sz w:val="24"/>
          <w:lang w:val="el-GR"/>
        </w:rPr>
        <w:t>εξακριβώσιμα</w:t>
      </w:r>
      <w:proofErr w:type="spellEnd"/>
      <w:r w:rsidRPr="00832C68">
        <w:rPr>
          <w:rStyle w:val="ad"/>
          <w:rFonts w:ascii="Times New Roman" w:hAnsi="Times New Roman" w:cs="Times New Roman"/>
          <w:kern w:val="1"/>
          <w:sz w:val="24"/>
          <w:lang w:val="el-GR"/>
        </w:rPr>
        <w:footnoteReference w:id="103"/>
      </w:r>
      <w:r w:rsidRPr="00832C68">
        <w:rPr>
          <w:rFonts w:ascii="Times New Roman" w:hAnsi="Times New Roman" w:cs="Times New Roman"/>
          <w:kern w:val="1"/>
          <w:sz w:val="24"/>
          <w:lang w:val="el-GR"/>
        </w:rPr>
        <w:t>.</w:t>
      </w:r>
    </w:p>
    <w:p w14:paraId="31B5255C" w14:textId="6DC84D99" w:rsidR="00243498" w:rsidRPr="003D62D7" w:rsidRDefault="00243498" w:rsidP="00181317">
      <w:pPr>
        <w:spacing w:line="360" w:lineRule="auto"/>
        <w:textAlignment w:val="baseline"/>
        <w:rPr>
          <w:rFonts w:ascii="Times New Roman" w:hAnsi="Times New Roman" w:cs="Times New Roman"/>
          <w:iCs/>
          <w:kern w:val="1"/>
          <w:sz w:val="24"/>
          <w:lang w:val="el-GR" w:eastAsia="zh-CN"/>
        </w:rPr>
      </w:pPr>
      <w:r w:rsidRPr="003D62D7">
        <w:rPr>
          <w:rFonts w:ascii="Times New Roman" w:hAnsi="Times New Roman" w:cs="Times New Roman"/>
          <w:iCs/>
          <w:kern w:val="1"/>
          <w:sz w:val="24"/>
          <w:lang w:val="el-GR" w:eastAsia="zh-CN"/>
        </w:rPr>
        <w:t xml:space="preserve">Επισημαίνεται ότι οι διευκρινίσεις/ συμπληρώσεις, </w:t>
      </w:r>
      <w:proofErr w:type="spellStart"/>
      <w:r w:rsidRPr="003D62D7">
        <w:rPr>
          <w:rFonts w:ascii="Times New Roman" w:hAnsi="Times New Roman" w:cs="Times New Roman"/>
          <w:iCs/>
          <w:kern w:val="1"/>
          <w:sz w:val="24"/>
          <w:lang w:val="el-GR" w:eastAsia="zh-CN"/>
        </w:rPr>
        <w:t>κατ΄εφαρμογή</w:t>
      </w:r>
      <w:proofErr w:type="spellEnd"/>
      <w:r w:rsidRPr="003D62D7">
        <w:rPr>
          <w:rFonts w:ascii="Times New Roman" w:hAnsi="Times New Roman" w:cs="Times New Roman"/>
          <w:iCs/>
          <w:kern w:val="1"/>
          <w:sz w:val="24"/>
          <w:lang w:val="el-GR" w:eastAsia="zh-CN"/>
        </w:rPr>
        <w:t xml:space="preserve"> της παρούσας παραγράφου, σύμφωνα με τα οριζόμενα στις διατάξεις του άρθρου 102 του ν.4412/2016, ζητούνται από την αρμόδια Επιτροπή Αξιολόγησης των Προσφορών </w:t>
      </w:r>
      <w:r w:rsidR="002471DF" w:rsidRPr="003D62D7">
        <w:rPr>
          <w:rFonts w:ascii="Times New Roman" w:hAnsi="Times New Roman" w:cs="Times New Roman"/>
          <w:iCs/>
          <w:kern w:val="1"/>
          <w:sz w:val="24"/>
          <w:lang w:val="el-GR" w:eastAsia="zh-CN"/>
        </w:rPr>
        <w:t xml:space="preserve">(Επιτροπή Διενεργείας Διαγωνισμού), </w:t>
      </w:r>
      <w:r w:rsidRPr="003D62D7">
        <w:rPr>
          <w:rFonts w:ascii="Times New Roman" w:hAnsi="Times New Roman" w:cs="Times New Roman"/>
          <w:iCs/>
          <w:kern w:val="1"/>
          <w:sz w:val="24"/>
          <w:lang w:val="el-GR" w:eastAsia="zh-CN"/>
        </w:rPr>
        <w:t>μέσω της λειτουργικότητας «Επικοινωνία»:</w:t>
      </w:r>
    </w:p>
    <w:p w14:paraId="1D5C8BBF" w14:textId="77777777" w:rsidR="002471DF" w:rsidRPr="003D62D7" w:rsidRDefault="00243498" w:rsidP="00181317">
      <w:pPr>
        <w:pStyle w:val="aff1"/>
        <w:numPr>
          <w:ilvl w:val="0"/>
          <w:numId w:val="20"/>
        </w:numPr>
        <w:spacing w:line="360" w:lineRule="auto"/>
        <w:jc w:val="both"/>
        <w:textAlignment w:val="baseline"/>
        <w:rPr>
          <w:rFonts w:ascii="Times New Roman" w:hAnsi="Times New Roman"/>
          <w:iCs/>
          <w:kern w:val="1"/>
          <w:sz w:val="24"/>
          <w:szCs w:val="24"/>
          <w:lang w:val="el-GR"/>
        </w:rPr>
      </w:pPr>
      <w:r w:rsidRPr="003D62D7">
        <w:rPr>
          <w:rFonts w:ascii="Times New Roman" w:hAnsi="Times New Roman"/>
          <w:iCs/>
          <w:kern w:val="1"/>
          <w:sz w:val="24"/>
          <w:szCs w:val="24"/>
          <w:lang w:val="el-GR" w:eastAsia="zh-CN"/>
        </w:rPr>
        <w:t xml:space="preserve">είτε από την Επιτροπή, </w:t>
      </w:r>
      <w:r w:rsidR="002471DF" w:rsidRPr="003D62D7">
        <w:rPr>
          <w:rFonts w:ascii="Times New Roman" w:hAnsi="Times New Roman"/>
          <w:iCs/>
          <w:kern w:val="1"/>
          <w:sz w:val="24"/>
          <w:szCs w:val="24"/>
          <w:lang w:val="el-GR" w:eastAsia="zh-CN"/>
        </w:rPr>
        <w:t xml:space="preserve">μέσω του </w:t>
      </w:r>
      <w:proofErr w:type="spellStart"/>
      <w:r w:rsidR="002471DF" w:rsidRPr="003D62D7">
        <w:rPr>
          <w:rFonts w:ascii="Times New Roman" w:hAnsi="Times New Roman"/>
          <w:iCs/>
          <w:kern w:val="1"/>
          <w:sz w:val="24"/>
          <w:szCs w:val="24"/>
          <w:lang w:val="el-GR" w:eastAsia="zh-CN"/>
        </w:rPr>
        <w:t>πιστοποποιμένου</w:t>
      </w:r>
      <w:proofErr w:type="spellEnd"/>
      <w:r w:rsidR="002471DF" w:rsidRPr="003D62D7">
        <w:rPr>
          <w:rFonts w:ascii="Times New Roman" w:hAnsi="Times New Roman"/>
          <w:iCs/>
          <w:kern w:val="1"/>
          <w:sz w:val="24"/>
          <w:szCs w:val="24"/>
          <w:lang w:val="el-GR" w:eastAsia="zh-CN"/>
        </w:rPr>
        <w:t xml:space="preserve"> χρήστη της παρούσας ηλεκτρονικής διαδικασίας (χειριστή του διαγωνισμού), χωρίς τη σύνταξη διακριτού εγγράφου</w:t>
      </w:r>
    </w:p>
    <w:p w14:paraId="79081BC2" w14:textId="3B614338" w:rsidR="00923806" w:rsidRPr="003D62D7" w:rsidRDefault="002471DF" w:rsidP="00181317">
      <w:pPr>
        <w:pStyle w:val="aff1"/>
        <w:spacing w:line="360" w:lineRule="auto"/>
        <w:ind w:left="766"/>
        <w:jc w:val="both"/>
        <w:textAlignment w:val="baseline"/>
        <w:rPr>
          <w:rFonts w:ascii="Times New Roman" w:hAnsi="Times New Roman"/>
          <w:iCs/>
          <w:kern w:val="1"/>
          <w:sz w:val="24"/>
          <w:szCs w:val="24"/>
          <w:lang w:val="el-GR"/>
        </w:rPr>
      </w:pPr>
      <w:r w:rsidRPr="003D62D7">
        <w:rPr>
          <w:rFonts w:ascii="Times New Roman" w:hAnsi="Times New Roman"/>
          <w:iCs/>
          <w:kern w:val="1"/>
          <w:sz w:val="24"/>
          <w:szCs w:val="24"/>
          <w:lang w:val="el-GR" w:eastAsia="zh-CN"/>
        </w:rPr>
        <w:t xml:space="preserve"> </w:t>
      </w:r>
    </w:p>
    <w:p w14:paraId="4A0C2768" w14:textId="50FCF3B0" w:rsidR="00243498" w:rsidRPr="003D62D7" w:rsidRDefault="00243498" w:rsidP="00181317">
      <w:pPr>
        <w:pStyle w:val="aff1"/>
        <w:numPr>
          <w:ilvl w:val="0"/>
          <w:numId w:val="20"/>
        </w:numPr>
        <w:spacing w:line="360" w:lineRule="auto"/>
        <w:jc w:val="both"/>
        <w:textAlignment w:val="baseline"/>
        <w:rPr>
          <w:rFonts w:ascii="Times New Roman" w:hAnsi="Times New Roman"/>
          <w:iCs/>
          <w:kern w:val="1"/>
          <w:sz w:val="24"/>
          <w:szCs w:val="24"/>
          <w:lang w:val="el-GR"/>
        </w:rPr>
      </w:pPr>
      <w:r w:rsidRPr="003D62D7">
        <w:rPr>
          <w:rFonts w:ascii="Times New Roman" w:hAnsi="Times New Roman"/>
          <w:iCs/>
          <w:kern w:val="1"/>
          <w:sz w:val="24"/>
          <w:szCs w:val="24"/>
          <w:lang w:val="el-GR" w:eastAsia="zh-CN"/>
        </w:rPr>
        <w:t>είτε,</w:t>
      </w:r>
      <w:r w:rsidR="0076082C" w:rsidRPr="003D62D7">
        <w:rPr>
          <w:rFonts w:ascii="Times New Roman" w:hAnsi="Times New Roman"/>
          <w:iCs/>
          <w:kern w:val="1"/>
          <w:sz w:val="24"/>
          <w:szCs w:val="24"/>
          <w:lang w:val="el-GR" w:eastAsia="zh-CN"/>
        </w:rPr>
        <w:t xml:space="preserve"> </w:t>
      </w:r>
      <w:r w:rsidRPr="003D62D7">
        <w:rPr>
          <w:rFonts w:ascii="Times New Roman" w:hAnsi="Times New Roman"/>
          <w:iCs/>
          <w:kern w:val="1"/>
          <w:sz w:val="24"/>
          <w:szCs w:val="24"/>
          <w:lang w:val="el-GR" w:eastAsia="zh-CN"/>
        </w:rPr>
        <w:t>με αποστολή διακριτού εγγράφου</w:t>
      </w:r>
      <w:r w:rsidR="009331F9" w:rsidRPr="003D62D7">
        <w:rPr>
          <w:rFonts w:ascii="Times New Roman" w:hAnsi="Times New Roman"/>
          <w:iCs/>
          <w:kern w:val="1"/>
          <w:sz w:val="24"/>
          <w:szCs w:val="24"/>
          <w:lang w:val="el-GR" w:eastAsia="zh-CN"/>
        </w:rPr>
        <w:t xml:space="preserve"> της </w:t>
      </w:r>
      <w:r w:rsidR="002471DF" w:rsidRPr="003D62D7">
        <w:rPr>
          <w:rFonts w:ascii="Times New Roman" w:hAnsi="Times New Roman"/>
          <w:iCs/>
          <w:kern w:val="1"/>
          <w:sz w:val="24"/>
          <w:szCs w:val="24"/>
          <w:lang w:val="el-GR" w:eastAsia="zh-CN"/>
        </w:rPr>
        <w:t>Ε</w:t>
      </w:r>
      <w:r w:rsidR="009331F9" w:rsidRPr="003D62D7">
        <w:rPr>
          <w:rFonts w:ascii="Times New Roman" w:hAnsi="Times New Roman"/>
          <w:iCs/>
          <w:kern w:val="1"/>
          <w:sz w:val="24"/>
          <w:szCs w:val="24"/>
          <w:lang w:val="el-GR" w:eastAsia="zh-CN"/>
        </w:rPr>
        <w:t xml:space="preserve">πιτροπής, μέσω του </w:t>
      </w:r>
      <w:proofErr w:type="spellStart"/>
      <w:r w:rsidR="009331F9" w:rsidRPr="003D62D7">
        <w:rPr>
          <w:rFonts w:ascii="Times New Roman" w:hAnsi="Times New Roman"/>
          <w:iCs/>
          <w:kern w:val="1"/>
          <w:sz w:val="24"/>
          <w:szCs w:val="24"/>
          <w:lang w:val="el-GR" w:eastAsia="zh-CN"/>
        </w:rPr>
        <w:t>πιστοποποιμένου</w:t>
      </w:r>
      <w:proofErr w:type="spellEnd"/>
      <w:r w:rsidR="009331F9" w:rsidRPr="003D62D7">
        <w:rPr>
          <w:rFonts w:ascii="Times New Roman" w:hAnsi="Times New Roman"/>
          <w:iCs/>
          <w:kern w:val="1"/>
          <w:sz w:val="24"/>
          <w:szCs w:val="24"/>
          <w:lang w:val="el-GR" w:eastAsia="zh-CN"/>
        </w:rPr>
        <w:t xml:space="preserve"> χρήστη της παρούσας ηλεκτρονικής διαδικασίας (χειριστή του διαγωνισμού), χωρίς</w:t>
      </w:r>
      <w:r w:rsidR="0076082C" w:rsidRPr="003D62D7">
        <w:rPr>
          <w:rFonts w:ascii="Times New Roman" w:hAnsi="Times New Roman"/>
          <w:iCs/>
          <w:kern w:val="1"/>
          <w:sz w:val="24"/>
          <w:szCs w:val="24"/>
          <w:lang w:val="el-GR" w:eastAsia="zh-CN"/>
        </w:rPr>
        <w:t>, στην περίπτωση αυτή,</w:t>
      </w:r>
      <w:r w:rsidRPr="003D62D7">
        <w:rPr>
          <w:rFonts w:ascii="Times New Roman" w:hAnsi="Times New Roman"/>
          <w:iCs/>
          <w:kern w:val="1"/>
          <w:sz w:val="24"/>
          <w:szCs w:val="24"/>
          <w:lang w:val="el-GR" w:eastAsia="zh-CN"/>
        </w:rPr>
        <w:t xml:space="preserve"> να απαιτείται περαιτέρω έγκρισ</w:t>
      </w:r>
      <w:r w:rsidR="0076082C" w:rsidRPr="003D62D7">
        <w:rPr>
          <w:rFonts w:ascii="Times New Roman" w:hAnsi="Times New Roman"/>
          <w:iCs/>
          <w:kern w:val="1"/>
          <w:sz w:val="24"/>
          <w:szCs w:val="24"/>
          <w:lang w:val="el-GR" w:eastAsia="zh-CN"/>
        </w:rPr>
        <w:t xml:space="preserve">ή του από </w:t>
      </w:r>
      <w:r w:rsidRPr="003D62D7">
        <w:rPr>
          <w:rFonts w:ascii="Times New Roman" w:hAnsi="Times New Roman"/>
          <w:iCs/>
          <w:kern w:val="1"/>
          <w:sz w:val="24"/>
          <w:szCs w:val="24"/>
          <w:lang w:val="el-GR" w:eastAsia="zh-CN"/>
        </w:rPr>
        <w:t>το απ</w:t>
      </w:r>
      <w:r w:rsidR="0076082C" w:rsidRPr="003D62D7">
        <w:rPr>
          <w:rFonts w:ascii="Times New Roman" w:hAnsi="Times New Roman"/>
          <w:iCs/>
          <w:kern w:val="1"/>
          <w:sz w:val="24"/>
          <w:szCs w:val="24"/>
          <w:lang w:val="el-GR" w:eastAsia="zh-CN"/>
        </w:rPr>
        <w:t>οφαινόμενο</w:t>
      </w:r>
      <w:r w:rsidRPr="003D62D7">
        <w:rPr>
          <w:rFonts w:ascii="Times New Roman" w:hAnsi="Times New Roman"/>
          <w:iCs/>
          <w:kern w:val="1"/>
          <w:sz w:val="24"/>
          <w:szCs w:val="24"/>
          <w:lang w:val="el-GR" w:eastAsia="zh-CN"/>
        </w:rPr>
        <w:t xml:space="preserve"> </w:t>
      </w:r>
      <w:r w:rsidR="0076082C" w:rsidRPr="003D62D7">
        <w:rPr>
          <w:rFonts w:ascii="Times New Roman" w:hAnsi="Times New Roman"/>
          <w:iCs/>
          <w:kern w:val="1"/>
          <w:sz w:val="24"/>
          <w:szCs w:val="24"/>
          <w:lang w:val="el-GR" w:eastAsia="zh-CN"/>
        </w:rPr>
        <w:t>ό</w:t>
      </w:r>
      <w:r w:rsidRPr="003D62D7">
        <w:rPr>
          <w:rFonts w:ascii="Times New Roman" w:hAnsi="Times New Roman"/>
          <w:iCs/>
          <w:kern w:val="1"/>
          <w:sz w:val="24"/>
          <w:szCs w:val="24"/>
          <w:lang w:val="el-GR" w:eastAsia="zh-CN"/>
        </w:rPr>
        <w:t>ργ</w:t>
      </w:r>
      <w:r w:rsidR="0076082C" w:rsidRPr="003D62D7">
        <w:rPr>
          <w:rFonts w:ascii="Times New Roman" w:hAnsi="Times New Roman"/>
          <w:iCs/>
          <w:kern w:val="1"/>
          <w:sz w:val="24"/>
          <w:szCs w:val="24"/>
          <w:lang w:val="el-GR" w:eastAsia="zh-CN"/>
        </w:rPr>
        <w:t>α</w:t>
      </w:r>
      <w:r w:rsidRPr="003D62D7">
        <w:rPr>
          <w:rFonts w:ascii="Times New Roman" w:hAnsi="Times New Roman"/>
          <w:iCs/>
          <w:kern w:val="1"/>
          <w:sz w:val="24"/>
          <w:szCs w:val="24"/>
          <w:lang w:val="el-GR" w:eastAsia="zh-CN"/>
        </w:rPr>
        <w:t>νο.</w:t>
      </w:r>
    </w:p>
    <w:p w14:paraId="7884DD7A" w14:textId="77777777" w:rsidR="0076082C" w:rsidRPr="003D62D7" w:rsidRDefault="0076082C" w:rsidP="00181317">
      <w:pPr>
        <w:spacing w:line="360" w:lineRule="auto"/>
        <w:textAlignment w:val="baseline"/>
        <w:rPr>
          <w:rFonts w:ascii="Times New Roman" w:hAnsi="Times New Roman" w:cs="Times New Roman"/>
          <w:iCs/>
          <w:kern w:val="1"/>
          <w:sz w:val="24"/>
          <w:lang w:val="el-GR"/>
        </w:rPr>
      </w:pPr>
    </w:p>
    <w:p w14:paraId="74474407" w14:textId="0516EB82" w:rsidR="0076082C" w:rsidRPr="003D62D7" w:rsidRDefault="00923806" w:rsidP="00181317">
      <w:pPr>
        <w:spacing w:line="360" w:lineRule="auto"/>
        <w:textAlignment w:val="baseline"/>
        <w:rPr>
          <w:rFonts w:ascii="Times New Roman" w:hAnsi="Times New Roman" w:cs="Times New Roman"/>
          <w:iCs/>
          <w:kern w:val="1"/>
          <w:sz w:val="24"/>
          <w:lang w:val="el-GR"/>
        </w:rPr>
      </w:pPr>
      <w:r w:rsidRPr="003D62D7">
        <w:rPr>
          <w:rFonts w:ascii="Times New Roman" w:hAnsi="Times New Roman" w:cs="Times New Roman"/>
          <w:iCs/>
          <w:kern w:val="1"/>
          <w:sz w:val="24"/>
          <w:lang w:val="el-GR"/>
        </w:rPr>
        <w:t>Σημειώνεται</w:t>
      </w:r>
      <w:r w:rsidR="00243498" w:rsidRPr="003D62D7">
        <w:rPr>
          <w:rFonts w:ascii="Times New Roman" w:hAnsi="Times New Roman" w:cs="Times New Roman"/>
          <w:iCs/>
          <w:kern w:val="1"/>
          <w:sz w:val="24"/>
          <w:lang w:val="el-GR"/>
        </w:rPr>
        <w:t xml:space="preserve"> ότι, όσο διαρκεί η διαδικασία αξιολόγησης των προσφορών και μέχρι την αποστολή των σχετικών πρακτικών της Επιτροπής στον χειριστή του διαγωνισμού</w:t>
      </w:r>
      <w:r w:rsidRPr="003D62D7">
        <w:rPr>
          <w:rFonts w:ascii="Times New Roman" w:hAnsi="Times New Roman" w:cs="Times New Roman"/>
          <w:iCs/>
          <w:kern w:val="1"/>
          <w:sz w:val="24"/>
          <w:lang w:val="el-GR"/>
        </w:rPr>
        <w:t>,</w:t>
      </w:r>
      <w:r w:rsidR="00243498" w:rsidRPr="003D62D7">
        <w:rPr>
          <w:rFonts w:ascii="Times New Roman" w:hAnsi="Times New Roman" w:cs="Times New Roman"/>
          <w:iCs/>
          <w:kern w:val="1"/>
          <w:sz w:val="24"/>
          <w:lang w:val="el-GR"/>
        </w:rPr>
        <w:t xml:space="preserve"> </w:t>
      </w:r>
      <w:r w:rsidRPr="003D62D7">
        <w:rPr>
          <w:rFonts w:ascii="Times New Roman" w:hAnsi="Times New Roman" w:cs="Times New Roman"/>
          <w:iCs/>
          <w:kern w:val="1"/>
          <w:sz w:val="24"/>
          <w:lang w:val="el-GR"/>
        </w:rPr>
        <w:t xml:space="preserve">προς </w:t>
      </w:r>
      <w:r w:rsidR="00243498" w:rsidRPr="003D62D7">
        <w:rPr>
          <w:rFonts w:ascii="Times New Roman" w:hAnsi="Times New Roman" w:cs="Times New Roman"/>
          <w:iCs/>
          <w:kern w:val="1"/>
          <w:sz w:val="24"/>
          <w:lang w:val="el-GR"/>
        </w:rPr>
        <w:t>έκδοση</w:t>
      </w:r>
      <w:r w:rsidR="0076082C" w:rsidRPr="003D62D7">
        <w:rPr>
          <w:rFonts w:ascii="Times New Roman" w:hAnsi="Times New Roman" w:cs="Times New Roman"/>
          <w:iCs/>
          <w:kern w:val="1"/>
          <w:sz w:val="24"/>
          <w:lang w:val="el-GR"/>
        </w:rPr>
        <w:t xml:space="preserve"> </w:t>
      </w:r>
      <w:r w:rsidR="00243498" w:rsidRPr="003D62D7">
        <w:rPr>
          <w:rFonts w:ascii="Times New Roman" w:hAnsi="Times New Roman" w:cs="Times New Roman"/>
          <w:iCs/>
          <w:kern w:val="1"/>
          <w:sz w:val="24"/>
          <w:lang w:val="el-GR"/>
        </w:rPr>
        <w:t>των σχετικών αποφάσεων,</w:t>
      </w:r>
      <w:r w:rsidRPr="003D62D7">
        <w:rPr>
          <w:rFonts w:ascii="Times New Roman" w:hAnsi="Times New Roman" w:cs="Times New Roman"/>
          <w:iCs/>
          <w:kern w:val="1"/>
          <w:sz w:val="24"/>
          <w:lang w:val="el-GR"/>
        </w:rPr>
        <w:t xml:space="preserve"> οι διευκρινίσεις ζητούνται από την Επιτροπ</w:t>
      </w:r>
      <w:r w:rsidR="00BE19A7" w:rsidRPr="003D62D7">
        <w:rPr>
          <w:rFonts w:ascii="Times New Roman" w:hAnsi="Times New Roman" w:cs="Times New Roman"/>
          <w:iCs/>
          <w:kern w:val="1"/>
          <w:sz w:val="24"/>
          <w:lang w:val="el-GR"/>
        </w:rPr>
        <w:t>ή</w:t>
      </w:r>
      <w:r w:rsidRPr="003D62D7">
        <w:rPr>
          <w:rFonts w:ascii="Times New Roman" w:hAnsi="Times New Roman" w:cs="Times New Roman"/>
          <w:iCs/>
          <w:kern w:val="1"/>
          <w:sz w:val="24"/>
          <w:lang w:val="el-GR"/>
        </w:rPr>
        <w:t xml:space="preserve"> </w:t>
      </w:r>
      <w:r w:rsidR="00BE19A7" w:rsidRPr="003D62D7">
        <w:rPr>
          <w:rFonts w:ascii="Times New Roman" w:hAnsi="Times New Roman" w:cs="Times New Roman"/>
          <w:iCs/>
          <w:kern w:val="1"/>
          <w:sz w:val="24"/>
          <w:lang w:val="el-GR"/>
        </w:rPr>
        <w:t>και δεν υπ</w:t>
      </w:r>
      <w:r w:rsidR="0076082C" w:rsidRPr="003D62D7">
        <w:rPr>
          <w:rFonts w:ascii="Times New Roman" w:hAnsi="Times New Roman" w:cs="Times New Roman"/>
          <w:iCs/>
          <w:kern w:val="1"/>
          <w:sz w:val="24"/>
          <w:lang w:val="el-GR"/>
        </w:rPr>
        <w:t>όκειν</w:t>
      </w:r>
      <w:r w:rsidR="00BE19A7" w:rsidRPr="003D62D7">
        <w:rPr>
          <w:rFonts w:ascii="Times New Roman" w:hAnsi="Times New Roman" w:cs="Times New Roman"/>
          <w:iCs/>
          <w:kern w:val="1"/>
          <w:sz w:val="24"/>
          <w:lang w:val="el-GR"/>
        </w:rPr>
        <w:t>τ</w:t>
      </w:r>
      <w:r w:rsidR="0076082C" w:rsidRPr="003D62D7">
        <w:rPr>
          <w:rFonts w:ascii="Times New Roman" w:hAnsi="Times New Roman" w:cs="Times New Roman"/>
          <w:iCs/>
          <w:kern w:val="1"/>
          <w:sz w:val="24"/>
          <w:lang w:val="el-GR"/>
        </w:rPr>
        <w:t>α</w:t>
      </w:r>
      <w:r w:rsidR="00BE19A7" w:rsidRPr="003D62D7">
        <w:rPr>
          <w:rFonts w:ascii="Times New Roman" w:hAnsi="Times New Roman" w:cs="Times New Roman"/>
          <w:iCs/>
          <w:kern w:val="1"/>
          <w:sz w:val="24"/>
          <w:lang w:val="el-GR"/>
        </w:rPr>
        <w:t xml:space="preserve">ι </w:t>
      </w:r>
      <w:r w:rsidRPr="003D62D7">
        <w:rPr>
          <w:rFonts w:ascii="Times New Roman" w:hAnsi="Times New Roman" w:cs="Times New Roman"/>
          <w:iCs/>
          <w:kern w:val="1"/>
          <w:sz w:val="24"/>
          <w:lang w:val="el-GR"/>
        </w:rPr>
        <w:t xml:space="preserve">σε προηγούμενη έγκριση </w:t>
      </w:r>
      <w:r w:rsidR="0076082C" w:rsidRPr="003D62D7">
        <w:rPr>
          <w:rFonts w:ascii="Times New Roman" w:hAnsi="Times New Roman" w:cs="Times New Roman"/>
          <w:iCs/>
          <w:kern w:val="1"/>
          <w:sz w:val="24"/>
          <w:lang w:val="el-GR"/>
        </w:rPr>
        <w:t xml:space="preserve">του </w:t>
      </w:r>
      <w:proofErr w:type="spellStart"/>
      <w:r w:rsidR="0076082C" w:rsidRPr="003D62D7">
        <w:rPr>
          <w:rFonts w:ascii="Times New Roman" w:hAnsi="Times New Roman" w:cs="Times New Roman"/>
          <w:iCs/>
          <w:kern w:val="1"/>
          <w:sz w:val="24"/>
          <w:lang w:val="el-GR"/>
        </w:rPr>
        <w:t>αποφαινομένου</w:t>
      </w:r>
      <w:proofErr w:type="spellEnd"/>
      <w:r w:rsidR="0076082C" w:rsidRPr="003D62D7">
        <w:rPr>
          <w:rFonts w:ascii="Times New Roman" w:hAnsi="Times New Roman" w:cs="Times New Roman"/>
          <w:iCs/>
          <w:kern w:val="1"/>
          <w:sz w:val="24"/>
          <w:lang w:val="el-GR"/>
        </w:rPr>
        <w:t xml:space="preserve"> οργάνου</w:t>
      </w:r>
      <w:r w:rsidR="00052C3D" w:rsidRPr="003D62D7">
        <w:rPr>
          <w:rFonts w:ascii="Times New Roman" w:hAnsi="Times New Roman" w:cs="Times New Roman"/>
          <w:iCs/>
          <w:kern w:val="1"/>
          <w:sz w:val="24"/>
          <w:lang w:val="el-GR"/>
        </w:rPr>
        <w:t>.</w:t>
      </w:r>
    </w:p>
    <w:p w14:paraId="67B9B014" w14:textId="767C8350" w:rsidR="0076082C" w:rsidRPr="003D62D7" w:rsidRDefault="0076082C" w:rsidP="00181317">
      <w:pPr>
        <w:spacing w:line="360" w:lineRule="auto"/>
        <w:textAlignment w:val="baseline"/>
        <w:rPr>
          <w:rFonts w:ascii="Times New Roman" w:hAnsi="Times New Roman" w:cs="Times New Roman"/>
          <w:iCs/>
          <w:kern w:val="1"/>
          <w:sz w:val="24"/>
          <w:lang w:val="el-GR"/>
        </w:rPr>
      </w:pPr>
      <w:r w:rsidRPr="003D62D7">
        <w:rPr>
          <w:rFonts w:ascii="Times New Roman" w:hAnsi="Times New Roman" w:cs="Times New Roman"/>
          <w:iCs/>
          <w:kern w:val="1"/>
          <w:sz w:val="24"/>
          <w:lang w:val="el-GR"/>
        </w:rPr>
        <w:t>Σε κάθε περίπτωση,</w:t>
      </w:r>
      <w:r w:rsidR="00756406" w:rsidRPr="003D62D7">
        <w:rPr>
          <w:rFonts w:ascii="Times New Roman" w:hAnsi="Times New Roman" w:cs="Times New Roman"/>
          <w:iCs/>
          <w:kern w:val="1"/>
          <w:sz w:val="24"/>
          <w:lang w:val="el-GR"/>
        </w:rPr>
        <w:t xml:space="preserve"> μετά την </w:t>
      </w:r>
      <w:proofErr w:type="spellStart"/>
      <w:r w:rsidR="00756406" w:rsidRPr="003D62D7">
        <w:rPr>
          <w:rFonts w:ascii="Times New Roman" w:hAnsi="Times New Roman" w:cs="Times New Roman"/>
          <w:iCs/>
          <w:kern w:val="1"/>
          <w:sz w:val="24"/>
          <w:lang w:val="el-GR"/>
        </w:rPr>
        <w:t>ολοκήρωση</w:t>
      </w:r>
      <w:proofErr w:type="spellEnd"/>
      <w:r w:rsidR="00756406" w:rsidRPr="003D62D7">
        <w:rPr>
          <w:rFonts w:ascii="Times New Roman" w:hAnsi="Times New Roman" w:cs="Times New Roman"/>
          <w:iCs/>
          <w:kern w:val="1"/>
          <w:sz w:val="24"/>
          <w:lang w:val="el-GR"/>
        </w:rPr>
        <w:t xml:space="preserve"> της διαδικασίας αξιολόγησης, εκ μέρους της Επιτροπής και τη διαβίβαση των σχετικών πρακτικών προς το απο</w:t>
      </w:r>
      <w:r w:rsidR="00923806" w:rsidRPr="003D62D7">
        <w:rPr>
          <w:rFonts w:ascii="Times New Roman" w:hAnsi="Times New Roman" w:cs="Times New Roman"/>
          <w:iCs/>
          <w:kern w:val="1"/>
          <w:sz w:val="24"/>
          <w:lang w:val="el-GR"/>
        </w:rPr>
        <w:t>φαινόμενο όργανο,</w:t>
      </w:r>
      <w:r w:rsidR="00756406" w:rsidRPr="003D62D7">
        <w:rPr>
          <w:rFonts w:ascii="Times New Roman" w:hAnsi="Times New Roman" w:cs="Times New Roman"/>
          <w:iCs/>
          <w:kern w:val="1"/>
          <w:sz w:val="24"/>
          <w:lang w:val="el-GR"/>
        </w:rPr>
        <w:t xml:space="preserve"> το τελευταίο, δύναται,</w:t>
      </w:r>
      <w:r w:rsidR="00923806" w:rsidRPr="003D62D7">
        <w:rPr>
          <w:rFonts w:ascii="Times New Roman" w:hAnsi="Times New Roman" w:cs="Times New Roman"/>
          <w:iCs/>
          <w:kern w:val="1"/>
          <w:sz w:val="24"/>
          <w:lang w:val="el-GR"/>
        </w:rPr>
        <w:t xml:space="preserve"> κατά την κρίση του, να ζητ</w:t>
      </w:r>
      <w:r w:rsidR="00756406" w:rsidRPr="003D62D7">
        <w:rPr>
          <w:rFonts w:ascii="Times New Roman" w:hAnsi="Times New Roman" w:cs="Times New Roman"/>
          <w:iCs/>
          <w:kern w:val="1"/>
          <w:sz w:val="24"/>
          <w:lang w:val="el-GR"/>
        </w:rPr>
        <w:t>εί</w:t>
      </w:r>
      <w:r w:rsidR="00923806" w:rsidRPr="003D62D7">
        <w:rPr>
          <w:rFonts w:ascii="Times New Roman" w:hAnsi="Times New Roman" w:cs="Times New Roman"/>
          <w:iCs/>
          <w:kern w:val="1"/>
          <w:sz w:val="24"/>
          <w:lang w:val="el-GR"/>
        </w:rPr>
        <w:t xml:space="preserve"> διευκρινίσεις</w:t>
      </w:r>
      <w:r w:rsidRPr="003D62D7">
        <w:rPr>
          <w:rFonts w:ascii="Times New Roman" w:hAnsi="Times New Roman" w:cs="Times New Roman"/>
          <w:iCs/>
          <w:kern w:val="1"/>
          <w:sz w:val="24"/>
          <w:lang w:val="el-GR"/>
        </w:rPr>
        <w:t>,</w:t>
      </w:r>
      <w:r w:rsidR="00923806" w:rsidRPr="003D62D7">
        <w:rPr>
          <w:rFonts w:ascii="Times New Roman" w:hAnsi="Times New Roman" w:cs="Times New Roman"/>
          <w:iCs/>
          <w:kern w:val="1"/>
          <w:sz w:val="24"/>
          <w:lang w:val="el-GR"/>
        </w:rPr>
        <w:t xml:space="preserve"> από τους προσφέροντες</w:t>
      </w:r>
      <w:r w:rsidRPr="003D62D7">
        <w:rPr>
          <w:rFonts w:ascii="Times New Roman" w:hAnsi="Times New Roman" w:cs="Times New Roman"/>
          <w:iCs/>
          <w:kern w:val="1"/>
          <w:sz w:val="24"/>
          <w:lang w:val="el-GR"/>
        </w:rPr>
        <w:t>,</w:t>
      </w:r>
      <w:r w:rsidR="00923806" w:rsidRPr="003D62D7">
        <w:rPr>
          <w:rFonts w:ascii="Times New Roman" w:hAnsi="Times New Roman" w:cs="Times New Roman"/>
          <w:iCs/>
          <w:kern w:val="1"/>
          <w:sz w:val="24"/>
          <w:lang w:val="el-GR"/>
        </w:rPr>
        <w:t xml:space="preserve"> </w:t>
      </w:r>
      <w:r w:rsidRPr="003D62D7">
        <w:rPr>
          <w:rFonts w:ascii="Times New Roman" w:hAnsi="Times New Roman" w:cs="Times New Roman"/>
          <w:iCs/>
          <w:kern w:val="1"/>
          <w:sz w:val="24"/>
          <w:lang w:val="el-GR"/>
        </w:rPr>
        <w:t xml:space="preserve">για στοιχεία των προσφορών, για </w:t>
      </w:r>
      <w:r w:rsidR="00923806" w:rsidRPr="003D62D7">
        <w:rPr>
          <w:rFonts w:ascii="Times New Roman" w:hAnsi="Times New Roman" w:cs="Times New Roman"/>
          <w:iCs/>
          <w:kern w:val="1"/>
          <w:sz w:val="24"/>
          <w:lang w:val="el-GR"/>
        </w:rPr>
        <w:t>τα οποία δεν ζητήθηκα</w:t>
      </w:r>
      <w:r w:rsidR="00756406" w:rsidRPr="003D62D7">
        <w:rPr>
          <w:rFonts w:ascii="Times New Roman" w:hAnsi="Times New Roman" w:cs="Times New Roman"/>
          <w:iCs/>
          <w:kern w:val="1"/>
          <w:sz w:val="24"/>
          <w:lang w:val="el-GR"/>
        </w:rPr>
        <w:t>ν</w:t>
      </w:r>
      <w:r w:rsidR="00923806" w:rsidRPr="003D62D7">
        <w:rPr>
          <w:rFonts w:ascii="Times New Roman" w:hAnsi="Times New Roman" w:cs="Times New Roman"/>
          <w:iCs/>
          <w:kern w:val="1"/>
          <w:sz w:val="24"/>
          <w:lang w:val="el-GR"/>
        </w:rPr>
        <w:t>, είτε ακ</w:t>
      </w:r>
      <w:r w:rsidRPr="003D62D7">
        <w:rPr>
          <w:rFonts w:ascii="Times New Roman" w:hAnsi="Times New Roman" w:cs="Times New Roman"/>
          <w:iCs/>
          <w:kern w:val="1"/>
          <w:sz w:val="24"/>
          <w:lang w:val="el-GR"/>
        </w:rPr>
        <w:t>όμη και για στοιχεία</w:t>
      </w:r>
      <w:r w:rsidR="00923806" w:rsidRPr="003D62D7">
        <w:rPr>
          <w:rFonts w:ascii="Times New Roman" w:hAnsi="Times New Roman" w:cs="Times New Roman"/>
          <w:iCs/>
          <w:kern w:val="1"/>
          <w:sz w:val="24"/>
          <w:lang w:val="el-GR"/>
        </w:rPr>
        <w:t xml:space="preserve">, για τα </w:t>
      </w:r>
      <w:proofErr w:type="spellStart"/>
      <w:r w:rsidR="00923806" w:rsidRPr="003D62D7">
        <w:rPr>
          <w:rFonts w:ascii="Times New Roman" w:hAnsi="Times New Roman" w:cs="Times New Roman"/>
          <w:iCs/>
          <w:kern w:val="1"/>
          <w:sz w:val="24"/>
          <w:lang w:val="el-GR"/>
        </w:rPr>
        <w:t>οποια</w:t>
      </w:r>
      <w:proofErr w:type="spellEnd"/>
      <w:r w:rsidR="00923806" w:rsidRPr="003D62D7">
        <w:rPr>
          <w:rFonts w:ascii="Times New Roman" w:hAnsi="Times New Roman" w:cs="Times New Roman"/>
          <w:iCs/>
          <w:kern w:val="1"/>
          <w:sz w:val="24"/>
          <w:lang w:val="el-GR"/>
        </w:rPr>
        <w:t xml:space="preserve"> έχει ήδη γνωμοδοτήσει σχετικώς η Επιτροπή. </w:t>
      </w:r>
    </w:p>
    <w:p w14:paraId="467CF860" w14:textId="77777777" w:rsidR="001E6028" w:rsidRPr="003D62D7" w:rsidRDefault="0076082C" w:rsidP="00181317">
      <w:pPr>
        <w:spacing w:line="360" w:lineRule="auto"/>
        <w:textAlignment w:val="baseline"/>
        <w:rPr>
          <w:rFonts w:ascii="Times New Roman" w:hAnsi="Times New Roman" w:cs="Times New Roman"/>
          <w:iCs/>
          <w:kern w:val="1"/>
          <w:sz w:val="24"/>
          <w:lang w:val="el-GR"/>
        </w:rPr>
      </w:pPr>
      <w:r w:rsidRPr="003D62D7">
        <w:rPr>
          <w:rFonts w:ascii="Times New Roman" w:hAnsi="Times New Roman" w:cs="Times New Roman"/>
          <w:iCs/>
          <w:kern w:val="1"/>
          <w:sz w:val="24"/>
          <w:lang w:val="el-GR"/>
        </w:rPr>
        <w:t xml:space="preserve">Το αποφαινόμενο όργανο </w:t>
      </w:r>
      <w:r w:rsidR="00923806" w:rsidRPr="003D62D7">
        <w:rPr>
          <w:rFonts w:ascii="Times New Roman" w:hAnsi="Times New Roman" w:cs="Times New Roman"/>
          <w:iCs/>
          <w:kern w:val="1"/>
          <w:sz w:val="24"/>
          <w:lang w:val="el-GR"/>
        </w:rPr>
        <w:t>διατηρεί το δικαίωμα να αναπ</w:t>
      </w:r>
      <w:r w:rsidRPr="003D62D7">
        <w:rPr>
          <w:rFonts w:ascii="Times New Roman" w:hAnsi="Times New Roman" w:cs="Times New Roman"/>
          <w:iCs/>
          <w:kern w:val="1"/>
          <w:sz w:val="24"/>
          <w:lang w:val="el-GR"/>
        </w:rPr>
        <w:t>έ</w:t>
      </w:r>
      <w:r w:rsidR="00923806" w:rsidRPr="003D62D7">
        <w:rPr>
          <w:rFonts w:ascii="Times New Roman" w:hAnsi="Times New Roman" w:cs="Times New Roman"/>
          <w:iCs/>
          <w:kern w:val="1"/>
          <w:sz w:val="24"/>
          <w:lang w:val="el-GR"/>
        </w:rPr>
        <w:t>μψει στην Επιτροπή προς εξέταση και περαιτέρω διευκρινίσεις οποιοδήποτε ζήτημα, κατά την κρίση της, χρήζει διευκρινίσεων/ συμπληρώσεων</w:t>
      </w:r>
      <w:r w:rsidRPr="003D62D7">
        <w:rPr>
          <w:rFonts w:ascii="Times New Roman" w:hAnsi="Times New Roman" w:cs="Times New Roman"/>
          <w:iCs/>
          <w:kern w:val="1"/>
          <w:sz w:val="24"/>
          <w:lang w:val="el-GR"/>
        </w:rPr>
        <w:t>.</w:t>
      </w:r>
    </w:p>
    <w:p w14:paraId="20625626" w14:textId="3855C704" w:rsidR="00923806" w:rsidRPr="003D62D7" w:rsidRDefault="001E6028" w:rsidP="00181317">
      <w:pPr>
        <w:spacing w:line="360" w:lineRule="auto"/>
        <w:textAlignment w:val="baseline"/>
        <w:rPr>
          <w:rFonts w:ascii="Times New Roman" w:hAnsi="Times New Roman" w:cs="Times New Roman"/>
          <w:iCs/>
          <w:kern w:val="1"/>
          <w:sz w:val="24"/>
          <w:lang w:val="el-GR"/>
        </w:rPr>
      </w:pPr>
      <w:r w:rsidRPr="003D62D7">
        <w:rPr>
          <w:rFonts w:ascii="Times New Roman" w:hAnsi="Times New Roman" w:cs="Times New Roman"/>
          <w:iCs/>
          <w:kern w:val="1"/>
          <w:sz w:val="24"/>
          <w:lang w:val="el-GR"/>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r w:rsidR="009331F9" w:rsidRPr="003D62D7">
        <w:rPr>
          <w:rStyle w:val="ad"/>
          <w:rFonts w:ascii="Times New Roman" w:hAnsi="Times New Roman" w:cs="Times New Roman"/>
          <w:iCs/>
          <w:kern w:val="1"/>
          <w:sz w:val="24"/>
          <w:lang w:val="el-GR"/>
        </w:rPr>
        <w:footnoteReference w:id="104"/>
      </w:r>
    </w:p>
    <w:p w14:paraId="0DEAC6A4" w14:textId="77777777" w:rsidR="00923806" w:rsidRPr="00832C68" w:rsidRDefault="00923806" w:rsidP="00181317">
      <w:pPr>
        <w:spacing w:line="360" w:lineRule="auto"/>
        <w:textAlignment w:val="baseline"/>
        <w:rPr>
          <w:rFonts w:ascii="Times New Roman" w:hAnsi="Times New Roman" w:cs="Times New Roman"/>
          <w:kern w:val="1"/>
          <w:sz w:val="24"/>
          <w:lang w:val="el-GR"/>
        </w:rPr>
      </w:pPr>
    </w:p>
    <w:p w14:paraId="7E662C5E" w14:textId="6DC9956B" w:rsidR="003929DA" w:rsidRPr="003D62D7" w:rsidRDefault="003929DA" w:rsidP="00181317">
      <w:pPr>
        <w:spacing w:line="360" w:lineRule="auto"/>
        <w:textAlignment w:val="baseline"/>
        <w:rPr>
          <w:rFonts w:ascii="Times New Roman" w:eastAsia="Calibri" w:hAnsi="Times New Roman" w:cs="Times New Roman"/>
          <w:i/>
          <w:iCs/>
          <w:color w:val="5B9BD5"/>
          <w:kern w:val="1"/>
          <w:sz w:val="24"/>
          <w:lang w:val="el-GR" w:eastAsia="el-GR"/>
        </w:rPr>
      </w:pPr>
      <w:r w:rsidRPr="00832C68">
        <w:rPr>
          <w:rFonts w:ascii="Times New Roman" w:hAnsi="Times New Roman" w:cs="Times New Roman"/>
          <w:kern w:val="1"/>
          <w:sz w:val="24"/>
          <w:lang w:val="el-GR"/>
        </w:rPr>
        <w:t>Ειδικότερα :</w:t>
      </w:r>
    </w:p>
    <w:p w14:paraId="30C11FD7" w14:textId="77777777" w:rsidR="002779F0" w:rsidRPr="00832C68" w:rsidRDefault="002779F0" w:rsidP="00181317">
      <w:pPr>
        <w:suppressAutoHyphens w:val="0"/>
        <w:autoSpaceDE w:val="0"/>
        <w:autoSpaceDN w:val="0"/>
        <w:adjustRightInd w:val="0"/>
        <w:spacing w:after="0" w:line="360" w:lineRule="auto"/>
        <w:rPr>
          <w:rFonts w:ascii="Times New Roman" w:hAnsi="Times New Roman" w:cs="Times New Roman"/>
          <w:strike/>
          <w:kern w:val="1"/>
          <w:sz w:val="24"/>
          <w:lang w:val="el-GR" w:eastAsia="zh-CN"/>
        </w:rPr>
      </w:pPr>
      <w:r w:rsidRPr="00832C68">
        <w:rPr>
          <w:rFonts w:ascii="Times New Roman" w:hAnsi="Times New Roman" w:cs="Times New Roman"/>
          <w:kern w:val="1"/>
          <w:sz w:val="24"/>
          <w:lang w:val="el-GR"/>
        </w:rPr>
        <w:lastRenderedPageBreak/>
        <w:t xml:space="preserve">α) Η Επιτροπή Διαγωνισμού εξετάζει αρχικά την προσκόμιση της εγγύησης συμμετοχής, σύμφωνα με την παράγραφο 1 του άρθρου 72. </w:t>
      </w:r>
      <w:r w:rsidR="00CB3E18" w:rsidRPr="00832C68">
        <w:rPr>
          <w:rFonts w:ascii="Times New Roman" w:hAnsi="Times New Roman" w:cs="Times New Roman"/>
          <w:kern w:val="1"/>
          <w:sz w:val="24"/>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Pr="00832C68">
        <w:rPr>
          <w:rFonts w:ascii="Times New Roman" w:hAnsi="Times New Roman" w:cs="Times New Roman"/>
          <w:kern w:val="1"/>
          <w:sz w:val="24"/>
          <w:lang w:val="el-GR"/>
        </w:rPr>
        <w:t xml:space="preserve">η Επιτροπή Διαγωνισμού συντάσσει πρακτικό στο οποίο εισηγείται την απόρριψη της προσφοράς ως απαράδεκτης.  </w:t>
      </w:r>
    </w:p>
    <w:p w14:paraId="7BEF4129" w14:textId="77777777" w:rsidR="002779F0" w:rsidRPr="00832C68" w:rsidRDefault="009E5776" w:rsidP="00181317">
      <w:pPr>
        <w:spacing w:line="360" w:lineRule="auto"/>
        <w:textAlignment w:val="baseline"/>
        <w:rPr>
          <w:rFonts w:ascii="Times New Roman" w:hAnsi="Times New Roman" w:cs="Times New Roman"/>
          <w:kern w:val="1"/>
          <w:sz w:val="24"/>
          <w:lang w:val="el-GR"/>
        </w:rPr>
      </w:pPr>
      <w:r w:rsidRPr="00832C68">
        <w:rPr>
          <w:rFonts w:ascii="Times New Roman" w:hAnsi="Times New Roman" w:cs="Times New Roman"/>
          <w:kern w:val="1"/>
          <w:sz w:val="24"/>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w:t>
      </w:r>
      <w:r w:rsidR="00444121" w:rsidRPr="00832C68">
        <w:rPr>
          <w:rFonts w:ascii="Times New Roman" w:hAnsi="Times New Roman" w:cs="Times New Roman"/>
          <w:kern w:val="1"/>
          <w:sz w:val="24"/>
          <w:lang w:val="el-GR"/>
        </w:rPr>
        <w:t>σε όλους τους προσφέροντες</w:t>
      </w:r>
      <w:r w:rsidR="00F649FD" w:rsidRPr="00832C68">
        <w:rPr>
          <w:rFonts w:ascii="Times New Roman" w:hAnsi="Times New Roman" w:cs="Times New Roman"/>
          <w:kern w:val="1"/>
          <w:sz w:val="24"/>
          <w:lang w:val="el-GR"/>
        </w:rPr>
        <w:t>,</w:t>
      </w:r>
      <w:r w:rsidR="002779F0" w:rsidRPr="00832C68">
        <w:rPr>
          <w:rFonts w:ascii="Times New Roman" w:hAnsi="Times New Roman" w:cs="Times New Roman"/>
          <w:kern w:val="1"/>
          <w:sz w:val="24"/>
          <w:lang w:val="el-GR"/>
        </w:rPr>
        <w:t xml:space="preserve"> μέσω της λειτουργικότητας της «Επικοινωνίας» του ηλεκτρονικού διαγωνισμού στο ΕΣΗΔΗΣ.</w:t>
      </w:r>
    </w:p>
    <w:p w14:paraId="24A3BBBB" w14:textId="77777777" w:rsidR="002779F0" w:rsidRPr="00832C68" w:rsidRDefault="009E5776" w:rsidP="00181317">
      <w:pPr>
        <w:suppressAutoHyphens w:val="0"/>
        <w:autoSpaceDE w:val="0"/>
        <w:autoSpaceDN w:val="0"/>
        <w:adjustRightInd w:val="0"/>
        <w:spacing w:after="0" w:line="360" w:lineRule="auto"/>
        <w:rPr>
          <w:rFonts w:ascii="Times New Roman" w:hAnsi="Times New Roman" w:cs="Times New Roman"/>
          <w:kern w:val="1"/>
          <w:sz w:val="24"/>
          <w:lang w:val="el-GR"/>
        </w:rPr>
      </w:pPr>
      <w:r w:rsidRPr="00832C68">
        <w:rPr>
          <w:rFonts w:ascii="Times New Roman" w:hAnsi="Times New Roman" w:cs="Times New Roman"/>
          <w:kern w:val="1"/>
          <w:sz w:val="24"/>
          <w:lang w:val="el-GR"/>
        </w:rPr>
        <w:t xml:space="preserve">Κατά της εν λόγω απόφασης χωρεί προδικαστική προσφυγή, σύμφωνα με τα οριζόμενα </w:t>
      </w:r>
      <w:r w:rsidR="004F5118" w:rsidRPr="00832C68">
        <w:rPr>
          <w:rFonts w:ascii="Times New Roman" w:hAnsi="Times New Roman" w:cs="Times New Roman"/>
          <w:kern w:val="1"/>
          <w:sz w:val="24"/>
          <w:lang w:val="el-GR"/>
        </w:rPr>
        <w:t>στην παράγραφο</w:t>
      </w:r>
      <w:r w:rsidRPr="00832C68">
        <w:rPr>
          <w:rFonts w:ascii="Times New Roman" w:hAnsi="Times New Roman" w:cs="Times New Roman"/>
          <w:kern w:val="1"/>
          <w:sz w:val="24"/>
          <w:lang w:val="el-GR"/>
        </w:rPr>
        <w:t xml:space="preserve"> 3.4 της παρούσας.</w:t>
      </w:r>
    </w:p>
    <w:p w14:paraId="3865B5E6" w14:textId="77777777" w:rsidR="00064648" w:rsidRPr="00832C68" w:rsidRDefault="00064648" w:rsidP="00181317">
      <w:pPr>
        <w:suppressAutoHyphens w:val="0"/>
        <w:autoSpaceDE w:val="0"/>
        <w:autoSpaceDN w:val="0"/>
        <w:adjustRightInd w:val="0"/>
        <w:spacing w:after="0" w:line="360" w:lineRule="auto"/>
        <w:rPr>
          <w:rFonts w:ascii="Times New Roman" w:hAnsi="Times New Roman" w:cs="Times New Roman"/>
          <w:kern w:val="1"/>
          <w:sz w:val="24"/>
          <w:lang w:val="el-GR"/>
        </w:rPr>
      </w:pPr>
      <w:r w:rsidRPr="00832C68">
        <w:rPr>
          <w:rFonts w:ascii="Times New Roman" w:hAnsi="Times New Roman" w:cs="Times New Roman"/>
          <w:kern w:val="1"/>
          <w:sz w:val="24"/>
          <w:lang w:val="el-GR"/>
        </w:rPr>
        <w:t xml:space="preserve">Η </w:t>
      </w:r>
      <w:r w:rsidR="004809C0" w:rsidRPr="00832C68">
        <w:rPr>
          <w:rFonts w:ascii="Times New Roman" w:hAnsi="Times New Roman" w:cs="Times New Roman"/>
          <w:kern w:val="1"/>
          <w:sz w:val="24"/>
          <w:lang w:val="el-GR"/>
        </w:rPr>
        <w:t>αναθέτουσα αρχή</w:t>
      </w:r>
      <w:r w:rsidR="00245B54" w:rsidRPr="00832C68">
        <w:rPr>
          <w:rFonts w:ascii="Times New Roman" w:hAnsi="Times New Roman" w:cs="Times New Roman"/>
          <w:kern w:val="1"/>
          <w:sz w:val="24"/>
          <w:lang w:val="el-GR"/>
        </w:rPr>
        <w:t xml:space="preserve"> </w:t>
      </w:r>
      <w:r w:rsidRPr="00832C68">
        <w:rPr>
          <w:rFonts w:ascii="Times New Roman" w:hAnsi="Times New Roman" w:cs="Times New Roman"/>
          <w:kern w:val="1"/>
          <w:sz w:val="24"/>
          <w:lang w:val="el-GR"/>
        </w:rPr>
        <w:t xml:space="preserve">επικοινωνεί </w:t>
      </w:r>
      <w:r w:rsidR="00B17B5E" w:rsidRPr="00832C68">
        <w:rPr>
          <w:rFonts w:ascii="Times New Roman" w:hAnsi="Times New Roman" w:cs="Times New Roman"/>
          <w:kern w:val="1"/>
          <w:sz w:val="24"/>
          <w:lang w:val="el-GR"/>
        </w:rPr>
        <w:t xml:space="preserve">παράλληλα </w:t>
      </w:r>
      <w:r w:rsidRPr="00832C68">
        <w:rPr>
          <w:rFonts w:ascii="Times New Roman" w:hAnsi="Times New Roman" w:cs="Times New Roman"/>
          <w:kern w:val="1"/>
          <w:sz w:val="24"/>
          <w:lang w:val="el-GR"/>
        </w:rPr>
        <w:t xml:space="preserve">με τους φορείς που φέρονται να έχουν εκδώσει τις εγγυητικές επιστολές, προκειμένου να διαπιστώσει την εγκυρότητά </w:t>
      </w:r>
      <w:r w:rsidR="00B14783" w:rsidRPr="00832C68">
        <w:rPr>
          <w:rFonts w:ascii="Times New Roman" w:hAnsi="Times New Roman" w:cs="Times New Roman"/>
          <w:kern w:val="1"/>
          <w:sz w:val="24"/>
          <w:lang w:val="el-GR"/>
        </w:rPr>
        <w:t>τους</w:t>
      </w:r>
      <w:r w:rsidR="009C44F0" w:rsidRPr="00832C68">
        <w:rPr>
          <w:rStyle w:val="ad"/>
          <w:rFonts w:ascii="Times New Roman" w:hAnsi="Times New Roman" w:cs="Times New Roman"/>
          <w:kern w:val="1"/>
          <w:sz w:val="24"/>
          <w:lang w:val="el-GR"/>
        </w:rPr>
        <w:footnoteReference w:id="105"/>
      </w:r>
      <w:r w:rsidR="00B14783" w:rsidRPr="00832C68">
        <w:rPr>
          <w:rFonts w:ascii="Times New Roman" w:hAnsi="Times New Roman" w:cs="Times New Roman"/>
          <w:kern w:val="1"/>
          <w:sz w:val="24"/>
          <w:lang w:val="el-GR"/>
        </w:rPr>
        <w:t>.</w:t>
      </w:r>
    </w:p>
    <w:p w14:paraId="30FFFE8A" w14:textId="77777777" w:rsidR="002779F0" w:rsidRPr="00832C68" w:rsidRDefault="002779F0" w:rsidP="00181317">
      <w:pPr>
        <w:suppressAutoHyphens w:val="0"/>
        <w:autoSpaceDE w:val="0"/>
        <w:autoSpaceDN w:val="0"/>
        <w:adjustRightInd w:val="0"/>
        <w:spacing w:after="0" w:line="360" w:lineRule="auto"/>
        <w:rPr>
          <w:rFonts w:ascii="Times New Roman" w:hAnsi="Times New Roman" w:cs="Times New Roman"/>
          <w:kern w:val="1"/>
          <w:sz w:val="24"/>
          <w:lang w:val="el-GR"/>
        </w:rPr>
      </w:pPr>
    </w:p>
    <w:p w14:paraId="67D4C0A2" w14:textId="7AEC5CF8" w:rsidR="009E5776" w:rsidRPr="00832C68" w:rsidRDefault="003929DA" w:rsidP="00181317">
      <w:pPr>
        <w:suppressAutoHyphens w:val="0"/>
        <w:autoSpaceDE w:val="0"/>
        <w:autoSpaceDN w:val="0"/>
        <w:adjustRightInd w:val="0"/>
        <w:spacing w:after="0" w:line="360" w:lineRule="auto"/>
        <w:rPr>
          <w:rFonts w:ascii="Times New Roman" w:hAnsi="Times New Roman" w:cs="Times New Roman"/>
          <w:kern w:val="1"/>
          <w:sz w:val="24"/>
          <w:lang w:val="el-GR" w:eastAsia="zh-CN"/>
        </w:rPr>
      </w:pPr>
      <w:r w:rsidRPr="00832C68">
        <w:rPr>
          <w:rFonts w:ascii="Times New Roman" w:hAnsi="Times New Roman" w:cs="Times New Roman"/>
          <w:kern w:val="1"/>
          <w:sz w:val="24"/>
          <w:lang w:val="el-GR"/>
        </w:rPr>
        <w:t xml:space="preserve">β) </w:t>
      </w:r>
      <w:r w:rsidR="002779F0" w:rsidRPr="00832C68">
        <w:rPr>
          <w:rFonts w:ascii="Times New Roman" w:hAnsi="Times New Roman" w:cs="Times New Roman"/>
          <w:kern w:val="1"/>
          <w:sz w:val="24"/>
          <w:lang w:val="el-GR"/>
        </w:rPr>
        <w:t>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w:t>
      </w:r>
      <w:r w:rsidRPr="00832C68">
        <w:rPr>
          <w:rFonts w:ascii="Times New Roman" w:hAnsi="Times New Roman" w:cs="Times New Roman"/>
          <w:kern w:val="1"/>
          <w:sz w:val="24"/>
          <w:lang w:val="el-GR"/>
        </w:rPr>
        <w:t xml:space="preserve">ων οποίων τα δικαιολογητικά συμμετοχής έκρινε πλήρη. Η αξιολόγηση γίνεται σύμφωνα με τους όρους της παρούσας </w:t>
      </w:r>
      <w:r w:rsidR="009E5776" w:rsidRPr="00832C68">
        <w:rPr>
          <w:rFonts w:ascii="Times New Roman" w:hAnsi="Times New Roman" w:cs="Times New Roman"/>
          <w:kern w:val="1"/>
          <w:sz w:val="24"/>
          <w:lang w:val="el-GR" w:eastAsia="zh-CN"/>
        </w:rPr>
        <w:t>και η διαδικασία αξιολόγησης ολοκληρώνεται με την καταχώριση σε πρακτικό των προσφερόντων</w:t>
      </w:r>
      <w:r w:rsidR="00F649FD" w:rsidRPr="00832C68">
        <w:rPr>
          <w:rFonts w:ascii="Times New Roman" w:hAnsi="Times New Roman" w:cs="Times New Roman"/>
          <w:kern w:val="1"/>
          <w:sz w:val="24"/>
          <w:lang w:val="el-GR" w:eastAsia="zh-CN"/>
        </w:rPr>
        <w:t xml:space="preserve">, </w:t>
      </w:r>
      <w:r w:rsidR="009E5776" w:rsidRPr="00832C68">
        <w:rPr>
          <w:rFonts w:ascii="Times New Roman" w:hAnsi="Times New Roman" w:cs="Times New Roman"/>
          <w:kern w:val="1"/>
          <w:sz w:val="24"/>
          <w:lang w:val="el-GR" w:eastAsia="zh-CN"/>
        </w:rPr>
        <w:t>των αποτελεσμάτων του ελέγχου και της αξιολόγησης των δικαιολογητικών συμμετοχής και των τεχνικών προσφορών</w:t>
      </w:r>
      <w:r w:rsidR="006F6D9C" w:rsidRPr="00832C68">
        <w:rPr>
          <w:rStyle w:val="ad"/>
          <w:rFonts w:ascii="Times New Roman" w:hAnsi="Times New Roman" w:cs="Times New Roman"/>
          <w:kern w:val="1"/>
          <w:sz w:val="24"/>
          <w:lang w:val="el-GR" w:eastAsia="zh-CN"/>
        </w:rPr>
        <w:footnoteReference w:id="106"/>
      </w:r>
      <w:r w:rsidR="00946DF6" w:rsidRPr="00832C68">
        <w:rPr>
          <w:rFonts w:ascii="Times New Roman" w:hAnsi="Times New Roman" w:cs="Times New Roman"/>
          <w:kern w:val="1"/>
          <w:sz w:val="24"/>
          <w:lang w:val="el-GR" w:eastAsia="zh-CN"/>
        </w:rPr>
        <w:t>.</w:t>
      </w:r>
      <w:r w:rsidR="00243498" w:rsidRPr="00832C68">
        <w:rPr>
          <w:rFonts w:ascii="Times New Roman" w:hAnsi="Times New Roman" w:cs="Times New Roman"/>
          <w:kern w:val="1"/>
          <w:sz w:val="24"/>
          <w:lang w:val="el-GR" w:eastAsia="zh-CN"/>
        </w:rPr>
        <w:t xml:space="preserve"> </w:t>
      </w:r>
    </w:p>
    <w:p w14:paraId="67EEF226" w14:textId="77777777" w:rsidR="002779F0" w:rsidRPr="00832C68" w:rsidRDefault="002779F0" w:rsidP="00181317">
      <w:pPr>
        <w:suppressAutoHyphens w:val="0"/>
        <w:autoSpaceDE w:val="0"/>
        <w:autoSpaceDN w:val="0"/>
        <w:adjustRightInd w:val="0"/>
        <w:spacing w:after="0" w:line="360" w:lineRule="auto"/>
        <w:rPr>
          <w:rFonts w:ascii="Times New Roman" w:hAnsi="Times New Roman" w:cs="Times New Roman"/>
          <w:kern w:val="1"/>
          <w:sz w:val="24"/>
          <w:lang w:val="el-GR" w:eastAsia="zh-CN"/>
        </w:rPr>
      </w:pPr>
    </w:p>
    <w:p w14:paraId="1D5002CA" w14:textId="77777777" w:rsidR="00243498" w:rsidRPr="00832C68" w:rsidRDefault="003929DA" w:rsidP="00181317">
      <w:pPr>
        <w:spacing w:line="360" w:lineRule="auto"/>
        <w:textAlignment w:val="baseline"/>
        <w:rPr>
          <w:rFonts w:ascii="Times New Roman" w:hAnsi="Times New Roman" w:cs="Times New Roman"/>
          <w:kern w:val="1"/>
          <w:sz w:val="24"/>
          <w:lang w:val="el-GR"/>
        </w:rPr>
      </w:pPr>
      <w:r w:rsidRPr="00832C68">
        <w:rPr>
          <w:rFonts w:ascii="Times New Roman" w:hAnsi="Times New Roman" w:cs="Times New Roman"/>
          <w:kern w:val="1"/>
          <w:sz w:val="24"/>
          <w:lang w:val="el-GR"/>
        </w:rPr>
        <w:t xml:space="preserve">γ) </w:t>
      </w:r>
      <w:r w:rsidR="00946DF6" w:rsidRPr="00832C68">
        <w:rPr>
          <w:rFonts w:ascii="Times New Roman" w:hAnsi="Times New Roman" w:cs="Times New Roman"/>
          <w:kern w:val="1"/>
          <w:sz w:val="24"/>
          <w:lang w:val="el-GR"/>
        </w:rPr>
        <w:t xml:space="preserve">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14:paraId="436B055F" w14:textId="6D574C56" w:rsidR="00AA3518" w:rsidRPr="00802BE3" w:rsidRDefault="00AA3518" w:rsidP="00181317">
      <w:pPr>
        <w:spacing w:line="360" w:lineRule="auto"/>
        <w:textAlignment w:val="baseline"/>
        <w:rPr>
          <w:rFonts w:ascii="Times New Roman" w:hAnsi="Times New Roman" w:cs="Times New Roman"/>
          <w:kern w:val="1"/>
          <w:sz w:val="24"/>
          <w:lang w:val="el-GR" w:eastAsia="el-GR"/>
        </w:rPr>
      </w:pPr>
      <w:r w:rsidRPr="00832C68">
        <w:rPr>
          <w:rFonts w:ascii="Times New Roman" w:hAnsi="Times New Roman" w:cs="Times New Roman"/>
          <w:kern w:val="1"/>
          <w:sz w:val="24"/>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832C68">
        <w:rPr>
          <w:rFonts w:ascii="Times New Roman" w:hAnsi="Times New Roman" w:cs="Times New Roman"/>
          <w:sz w:val="24"/>
          <w:lang w:val="el-GR"/>
        </w:rPr>
        <w:t xml:space="preserve"> </w:t>
      </w:r>
      <w:r w:rsidRPr="00832C68">
        <w:rPr>
          <w:rFonts w:ascii="Times New Roman" w:hAnsi="Times New Roman" w:cs="Times New Roman"/>
          <w:kern w:val="1"/>
          <w:sz w:val="24"/>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w:t>
      </w:r>
      <w:r w:rsidRPr="00832C68">
        <w:rPr>
          <w:rFonts w:ascii="Times New Roman" w:hAnsi="Times New Roman" w:cs="Times New Roman"/>
          <w:kern w:val="1"/>
          <w:sz w:val="24"/>
          <w:lang w:val="el-GR"/>
        </w:rPr>
        <w:lastRenderedPageBreak/>
        <w:t>(20)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w:t>
      </w:r>
      <w:r w:rsidRPr="00802BE3">
        <w:rPr>
          <w:rFonts w:ascii="Times New Roman" w:hAnsi="Times New Roman" w:cs="Times New Roman"/>
          <w:kern w:val="1"/>
          <w:sz w:val="24"/>
          <w:lang w:val="el-GR"/>
        </w:rPr>
        <w:t>.</w:t>
      </w:r>
      <w:r w:rsidRPr="00802BE3">
        <w:rPr>
          <w:rFonts w:ascii="Times New Roman" w:hAnsi="Times New Roman" w:cs="Times New Roman"/>
          <w:kern w:val="1"/>
          <w:sz w:val="24"/>
          <w:lang w:val="el-GR"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Pr="00802BE3">
        <w:rPr>
          <w:rStyle w:val="ad"/>
          <w:rFonts w:ascii="Times New Roman" w:hAnsi="Times New Roman" w:cs="Times New Roman"/>
          <w:kern w:val="1"/>
          <w:sz w:val="24"/>
          <w:lang w:val="el-GR" w:eastAsia="el-GR"/>
        </w:rPr>
        <w:footnoteReference w:id="107"/>
      </w:r>
    </w:p>
    <w:p w14:paraId="7BB9E64C" w14:textId="43ABD379" w:rsidR="003929DA" w:rsidRPr="00802BE3" w:rsidRDefault="003929DA" w:rsidP="00181317">
      <w:pPr>
        <w:spacing w:line="360" w:lineRule="auto"/>
        <w:textAlignment w:val="baseline"/>
        <w:rPr>
          <w:rFonts w:ascii="Times New Roman" w:hAnsi="Times New Roman" w:cs="Times New Roman"/>
          <w:kern w:val="1"/>
          <w:sz w:val="24"/>
          <w:lang w:val="el-GR" w:eastAsia="el-GR"/>
        </w:rPr>
      </w:pPr>
      <w:r w:rsidRPr="00832C68">
        <w:rPr>
          <w:rFonts w:ascii="Times New Roman" w:hAnsi="Times New Roman" w:cs="Times New Roman"/>
          <w:kern w:val="1"/>
          <w:sz w:val="24"/>
          <w:lang w:val="el-GR"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Pr="00832C68">
        <w:rPr>
          <w:rStyle w:val="WW-FootnoteReference19"/>
          <w:rFonts w:ascii="Times New Roman" w:hAnsi="Times New Roman" w:cs="Times New Roman"/>
          <w:kern w:val="1"/>
          <w:sz w:val="24"/>
          <w:lang w:val="el-GR" w:eastAsia="el-GR"/>
        </w:rPr>
        <w:footnoteReference w:id="108"/>
      </w:r>
      <w:r w:rsidRPr="00832C68">
        <w:rPr>
          <w:rFonts w:ascii="Times New Roman" w:hAnsi="Times New Roman" w:cs="Times New Roman"/>
          <w:kern w:val="1"/>
          <w:sz w:val="24"/>
          <w:lang w:val="el-GR" w:eastAsia="el-GR"/>
        </w:rPr>
        <w:t xml:space="preserve">  </w:t>
      </w:r>
      <w:r w:rsidRPr="00802BE3">
        <w:rPr>
          <w:rFonts w:ascii="Times New Roman" w:hAnsi="Times New Roman" w:cs="Times New Roman"/>
          <w:kern w:val="1"/>
          <w:sz w:val="24"/>
          <w:lang w:val="el-GR" w:eastAsia="el-GR"/>
        </w:rPr>
        <w:t>Επισημαίνεται</w:t>
      </w:r>
      <w:r w:rsidR="001F45BE" w:rsidRPr="00802BE3">
        <w:rPr>
          <w:rFonts w:ascii="Times New Roman" w:hAnsi="Times New Roman" w:cs="Times New Roman"/>
          <w:kern w:val="1"/>
          <w:sz w:val="24"/>
          <w:lang w:val="el-GR" w:eastAsia="el-GR"/>
        </w:rPr>
        <w:t>,</w:t>
      </w:r>
      <w:r w:rsidRPr="00802BE3">
        <w:rPr>
          <w:rFonts w:ascii="Times New Roman" w:hAnsi="Times New Roman" w:cs="Times New Roman"/>
          <w:kern w:val="1"/>
          <w:sz w:val="24"/>
          <w:lang w:val="el-GR" w:eastAsia="el-GR"/>
        </w:rPr>
        <w:t xml:space="preserve"> ότι τα αποτελέσματα της κλήρωσης ενσωματώνονται ομοίως στην κατωτέρω ενιαία απόφαση</w:t>
      </w:r>
      <w:r w:rsidR="00802BE3">
        <w:rPr>
          <w:rFonts w:ascii="Times New Roman" w:hAnsi="Times New Roman" w:cs="Times New Roman"/>
          <w:kern w:val="1"/>
          <w:sz w:val="24"/>
          <w:lang w:val="el-GR" w:eastAsia="el-GR"/>
        </w:rPr>
        <w:t>.</w:t>
      </w:r>
    </w:p>
    <w:p w14:paraId="25C4FB2E" w14:textId="0DF1FB1A" w:rsidR="00BD3645" w:rsidRPr="00802BE3" w:rsidRDefault="00BD3645" w:rsidP="00181317">
      <w:pPr>
        <w:spacing w:line="360" w:lineRule="auto"/>
        <w:textAlignment w:val="baseline"/>
        <w:rPr>
          <w:rFonts w:ascii="Times New Roman" w:hAnsi="Times New Roman" w:cs="Times New Roman"/>
          <w:kern w:val="1"/>
          <w:sz w:val="24"/>
          <w:lang w:val="el-GR" w:eastAsia="el-GR"/>
        </w:rPr>
      </w:pPr>
      <w:r w:rsidRPr="00802BE3">
        <w:rPr>
          <w:rFonts w:ascii="Times New Roman" w:hAnsi="Times New Roman" w:cs="Times New Roman"/>
          <w:kern w:val="1"/>
          <w:sz w:val="24"/>
          <w:lang w:val="el-GR" w:eastAsia="el-GR"/>
        </w:rPr>
        <w:t>Οι Α.Α., όταν κριτήριο ανάθεσης είναι η πλέον συμφέρουσα από οικονομική άποψη προσφορά μόνο βάσει τιμής, μπορεί να αποφασίζουν να εξετάσουν τις προσφορές πριν από την επαλήθευση της μη συνδρομής λόγων αποκλεισμού και της πλήρωσης των κριτηρίων επιλογής, σύμφωνα με τα άρθρα 73 έως 83. Όταν κάνουν χρήση της δυνατότητας αυτής, εξασφαλίζουν ότι ο έλεγχος μη συνδρομής των λόγων αποκλεισμού και πλήρωσης των κριτηρίων επιλογής πραγματοποιείται κατά τρόπο αμερόληπτο και διαφανή</w:t>
      </w:r>
      <w:r w:rsidR="001F45BE" w:rsidRPr="00802BE3">
        <w:rPr>
          <w:rFonts w:ascii="Times New Roman" w:hAnsi="Times New Roman" w:cs="Times New Roman"/>
          <w:kern w:val="1"/>
          <w:sz w:val="24"/>
          <w:lang w:val="el-GR" w:eastAsia="el-GR"/>
        </w:rPr>
        <w:t>,</w:t>
      </w:r>
      <w:r w:rsidRPr="00802BE3">
        <w:rPr>
          <w:rFonts w:ascii="Times New Roman" w:hAnsi="Times New Roman" w:cs="Times New Roman"/>
          <w:kern w:val="1"/>
          <w:sz w:val="24"/>
          <w:lang w:val="el-GR" w:eastAsia="el-GR"/>
        </w:rPr>
        <w:t xml:space="preserve"> ώστε να μην ανατίθεται σύμβαση σε προσφέροντα που θα έπρεπε να είχε αποκλειστεί ή δεν πληροί τα κριτήρια επιλογής που έχει καθορίσει η αναθέτουσα αρχή</w:t>
      </w:r>
      <w:r w:rsidRPr="00802BE3">
        <w:rPr>
          <w:rStyle w:val="ad"/>
          <w:rFonts w:ascii="Times New Roman" w:hAnsi="Times New Roman" w:cs="Times New Roman"/>
          <w:kern w:val="1"/>
          <w:sz w:val="24"/>
          <w:lang w:val="el-GR" w:eastAsia="el-GR"/>
        </w:rPr>
        <w:footnoteReference w:id="109"/>
      </w:r>
      <w:r w:rsidRPr="00802BE3">
        <w:rPr>
          <w:rFonts w:ascii="Times New Roman" w:hAnsi="Times New Roman" w:cs="Times New Roman"/>
          <w:kern w:val="1"/>
          <w:sz w:val="24"/>
          <w:lang w:val="el-GR" w:eastAsia="el-GR"/>
        </w:rPr>
        <w:t>. Στην περίπτωση που η Α.Α. κάνει χρήση της δυνατότητας αυτής διαμορφώνει ανάλογα τις ως άνω παραγράφους αντιστρέφοντας τα ως άνω στάδια β και γ</w:t>
      </w:r>
      <w:r w:rsidR="00802BE3">
        <w:rPr>
          <w:rFonts w:ascii="Times New Roman" w:hAnsi="Times New Roman" w:cs="Times New Roman"/>
          <w:kern w:val="1"/>
          <w:sz w:val="24"/>
          <w:lang w:val="el-GR" w:eastAsia="el-GR"/>
        </w:rPr>
        <w:t>.</w:t>
      </w:r>
    </w:p>
    <w:p w14:paraId="10E4DA12" w14:textId="0078A6A2" w:rsidR="003929DA" w:rsidRPr="00832C68" w:rsidRDefault="003929DA" w:rsidP="00181317">
      <w:pPr>
        <w:spacing w:line="360" w:lineRule="auto"/>
        <w:textAlignment w:val="baseline"/>
        <w:rPr>
          <w:rFonts w:ascii="Times New Roman" w:hAnsi="Times New Roman" w:cs="Times New Roman"/>
          <w:i/>
          <w:iCs/>
          <w:color w:val="5B9BD5"/>
          <w:kern w:val="1"/>
          <w:sz w:val="24"/>
          <w:lang w:val="el-GR"/>
        </w:rPr>
      </w:pPr>
      <w:r w:rsidRPr="00832C68">
        <w:rPr>
          <w:rFonts w:ascii="Times New Roman" w:hAnsi="Times New Roman" w:cs="Times New Roman"/>
          <w:kern w:val="1"/>
          <w:sz w:val="24"/>
          <w:lang w:val="el-GR" w:eastAsia="el-GR"/>
        </w:rPr>
        <w:t>Στη συνέχεια</w:t>
      </w:r>
      <w:r w:rsidR="008541E7" w:rsidRPr="00832C68">
        <w:rPr>
          <w:rFonts w:ascii="Times New Roman" w:hAnsi="Times New Roman" w:cs="Times New Roman"/>
          <w:kern w:val="1"/>
          <w:sz w:val="24"/>
          <w:lang w:val="el-GR" w:eastAsia="el-GR"/>
        </w:rPr>
        <w:t>,</w:t>
      </w:r>
      <w:r w:rsidRPr="00832C68">
        <w:rPr>
          <w:rFonts w:ascii="Times New Roman" w:hAnsi="Times New Roman" w:cs="Times New Roman"/>
          <w:kern w:val="1"/>
          <w:sz w:val="24"/>
          <w:lang w:val="el-GR" w:eastAsia="el-GR"/>
        </w:rPr>
        <w:t xml:space="preserve"> </w:t>
      </w:r>
      <w:r w:rsidR="00CB25FF" w:rsidRPr="00832C68">
        <w:rPr>
          <w:rFonts w:ascii="Times New Roman" w:hAnsi="Times New Roman" w:cs="Times New Roman"/>
          <w:kern w:val="1"/>
          <w:sz w:val="24"/>
          <w:lang w:val="el-GR" w:eastAsia="el-GR"/>
        </w:rPr>
        <w:t xml:space="preserve">εφόσον το αποφαινόμενο όργανο </w:t>
      </w:r>
      <w:r w:rsidRPr="00832C68">
        <w:rPr>
          <w:rFonts w:ascii="Times New Roman" w:hAnsi="Times New Roman" w:cs="Times New Roman"/>
          <w:kern w:val="1"/>
          <w:sz w:val="24"/>
          <w:lang w:val="el-GR" w:eastAsia="el-GR"/>
        </w:rPr>
        <w:t>τη</w:t>
      </w:r>
      <w:r w:rsidR="00CB25FF" w:rsidRPr="00832C68">
        <w:rPr>
          <w:rFonts w:ascii="Times New Roman" w:hAnsi="Times New Roman" w:cs="Times New Roman"/>
          <w:kern w:val="1"/>
          <w:sz w:val="24"/>
          <w:lang w:val="el-GR" w:eastAsia="el-GR"/>
        </w:rPr>
        <w:t>ς</w:t>
      </w:r>
      <w:r w:rsidRPr="00832C68">
        <w:rPr>
          <w:rFonts w:ascii="Times New Roman" w:hAnsi="Times New Roman" w:cs="Times New Roman"/>
          <w:kern w:val="1"/>
          <w:sz w:val="24"/>
          <w:lang w:val="el-GR" w:eastAsia="el-GR"/>
        </w:rPr>
        <w:t xml:space="preserve"> αναθέτουσα</w:t>
      </w:r>
      <w:r w:rsidR="00CB25FF" w:rsidRPr="00832C68">
        <w:rPr>
          <w:rFonts w:ascii="Times New Roman" w:hAnsi="Times New Roman" w:cs="Times New Roman"/>
          <w:kern w:val="1"/>
          <w:sz w:val="24"/>
          <w:lang w:val="el-GR" w:eastAsia="el-GR"/>
        </w:rPr>
        <w:t>ς</w:t>
      </w:r>
      <w:r w:rsidRPr="00832C68">
        <w:rPr>
          <w:rFonts w:ascii="Times New Roman" w:hAnsi="Times New Roman" w:cs="Times New Roman"/>
          <w:kern w:val="1"/>
          <w:sz w:val="24"/>
          <w:lang w:val="el-GR" w:eastAsia="el-GR"/>
        </w:rPr>
        <w:t xml:space="preserve"> αρχή</w:t>
      </w:r>
      <w:r w:rsidR="00CB25FF" w:rsidRPr="00832C68">
        <w:rPr>
          <w:rFonts w:ascii="Times New Roman" w:hAnsi="Times New Roman" w:cs="Times New Roman"/>
          <w:kern w:val="1"/>
          <w:sz w:val="24"/>
          <w:lang w:val="el-GR" w:eastAsia="el-GR"/>
        </w:rPr>
        <w:t>ς εγκρίνει τα ανωτέρω πρακτικά</w:t>
      </w:r>
      <w:r w:rsidR="001F45BE" w:rsidRPr="00832C68">
        <w:rPr>
          <w:rFonts w:ascii="Times New Roman" w:hAnsi="Times New Roman" w:cs="Times New Roman"/>
          <w:kern w:val="1"/>
          <w:sz w:val="24"/>
          <w:lang w:val="el-GR" w:eastAsia="el-GR"/>
        </w:rPr>
        <w:t>,</w:t>
      </w:r>
      <w:r w:rsidRPr="00832C68">
        <w:rPr>
          <w:rFonts w:ascii="Times New Roman" w:hAnsi="Times New Roman" w:cs="Times New Roman"/>
          <w:kern w:val="1"/>
          <w:sz w:val="24"/>
          <w:lang w:val="el-GR" w:eastAsia="el-GR"/>
        </w:rPr>
        <w:t xml:space="preserve"> </w:t>
      </w:r>
      <w:r w:rsidR="00CB25FF" w:rsidRPr="00832C68">
        <w:rPr>
          <w:rFonts w:ascii="Times New Roman" w:hAnsi="Times New Roman" w:cs="Times New Roman"/>
          <w:kern w:val="1"/>
          <w:sz w:val="24"/>
          <w:lang w:val="el-GR" w:eastAsia="el-GR"/>
        </w:rPr>
        <w:t xml:space="preserve">εκδίδεται </w:t>
      </w:r>
      <w:r w:rsidRPr="00832C68">
        <w:rPr>
          <w:rFonts w:ascii="Times New Roman" w:hAnsi="Times New Roman" w:cs="Times New Roman"/>
          <w:kern w:val="1"/>
          <w:sz w:val="24"/>
          <w:lang w:val="el-GR" w:eastAsia="el-GR"/>
        </w:rPr>
        <w:t>απόφαση</w:t>
      </w:r>
      <w:r w:rsidR="00CB25FF" w:rsidRPr="00832C68">
        <w:rPr>
          <w:rFonts w:ascii="Times New Roman" w:hAnsi="Times New Roman" w:cs="Times New Roman"/>
          <w:kern w:val="1"/>
          <w:sz w:val="24"/>
          <w:lang w:val="el-GR" w:eastAsia="el-GR"/>
        </w:rPr>
        <w:t xml:space="preserve"> για τα </w:t>
      </w:r>
      <w:r w:rsidRPr="00832C68">
        <w:rPr>
          <w:rFonts w:ascii="Times New Roman" w:hAnsi="Times New Roman" w:cs="Times New Roman"/>
          <w:kern w:val="1"/>
          <w:sz w:val="24"/>
          <w:lang w:val="el-GR" w:eastAsia="el-GR"/>
        </w:rPr>
        <w:t xml:space="preserve"> αποτελέσματα  όλων των </w:t>
      </w:r>
      <w:r w:rsidR="001F45BE" w:rsidRPr="00832C68">
        <w:rPr>
          <w:rFonts w:ascii="Times New Roman" w:hAnsi="Times New Roman" w:cs="Times New Roman"/>
          <w:kern w:val="1"/>
          <w:sz w:val="24"/>
          <w:lang w:val="el-GR" w:eastAsia="el-GR"/>
        </w:rPr>
        <w:t xml:space="preserve">ως άνω </w:t>
      </w:r>
      <w:r w:rsidRPr="00832C68">
        <w:rPr>
          <w:rFonts w:ascii="Times New Roman" w:hAnsi="Times New Roman" w:cs="Times New Roman"/>
          <w:kern w:val="1"/>
          <w:sz w:val="24"/>
          <w:lang w:val="el-GR" w:eastAsia="el-GR"/>
        </w:rPr>
        <w:t xml:space="preserve"> σταδίων</w:t>
      </w:r>
      <w:r w:rsidRPr="00832C68">
        <w:rPr>
          <w:rStyle w:val="WW-FootnoteReference19"/>
          <w:rFonts w:ascii="Times New Roman" w:hAnsi="Times New Roman" w:cs="Times New Roman"/>
          <w:i/>
          <w:iCs/>
          <w:kern w:val="1"/>
          <w:sz w:val="24"/>
          <w:lang w:val="el-GR" w:eastAsia="el-GR"/>
        </w:rPr>
        <w:footnoteReference w:id="110"/>
      </w:r>
      <w:r w:rsidRPr="00832C68">
        <w:rPr>
          <w:rFonts w:ascii="Times New Roman" w:hAnsi="Times New Roman" w:cs="Times New Roman"/>
          <w:kern w:val="1"/>
          <w:sz w:val="24"/>
          <w:lang w:val="el-GR" w:eastAsia="el-GR"/>
        </w:rPr>
        <w:t xml:space="preserve"> («Δικαιολογητικά Συμμετοχής», «Τεχνική Προσφορά» και «Οικονομική Προσφορά») </w:t>
      </w:r>
      <w:r w:rsidR="008541E7" w:rsidRPr="00832C68">
        <w:rPr>
          <w:rFonts w:ascii="Times New Roman" w:hAnsi="Times New Roman" w:cs="Times New Roman"/>
          <w:kern w:val="1"/>
          <w:sz w:val="24"/>
          <w:lang w:val="el-GR" w:eastAsia="el-GR"/>
        </w:rPr>
        <w:t>και η αναθέτουσα αρχή προσκαλεί εγγράφως</w:t>
      </w:r>
      <w:r w:rsidR="00160A1A" w:rsidRPr="00832C68">
        <w:rPr>
          <w:rFonts w:ascii="Times New Roman" w:hAnsi="Times New Roman" w:cs="Times New Roman"/>
          <w:kern w:val="1"/>
          <w:sz w:val="24"/>
          <w:lang w:val="el-GR" w:eastAsia="el-GR"/>
        </w:rPr>
        <w:t xml:space="preserve">, μέσω της λειτουργικότητας της «Επικοινωνίας» του ηλεκτρονικού διαγωνισμού στο ΕΣΗΔΗΣ, </w:t>
      </w:r>
      <w:r w:rsidR="008541E7" w:rsidRPr="00832C68">
        <w:rPr>
          <w:rFonts w:ascii="Times New Roman" w:hAnsi="Times New Roman" w:cs="Times New Roman"/>
          <w:kern w:val="1"/>
          <w:sz w:val="24"/>
          <w:lang w:val="el-GR" w:eastAsia="el-GR"/>
        </w:rPr>
        <w:t>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160A1A" w:rsidRPr="00832C68">
        <w:rPr>
          <w:rFonts w:ascii="Times New Roman" w:hAnsi="Times New Roman" w:cs="Times New Roman"/>
          <w:kern w:val="1"/>
          <w:sz w:val="24"/>
          <w:lang w:val="el-GR" w:eastAsia="el-GR"/>
        </w:rPr>
        <w:t xml:space="preserve"> και την παρ</w:t>
      </w:r>
      <w:r w:rsidR="004F5118" w:rsidRPr="00832C68">
        <w:rPr>
          <w:rFonts w:ascii="Times New Roman" w:hAnsi="Times New Roman" w:cs="Times New Roman"/>
          <w:kern w:val="1"/>
          <w:sz w:val="24"/>
          <w:lang w:val="el-GR" w:eastAsia="el-GR"/>
        </w:rPr>
        <w:t>άγραφο</w:t>
      </w:r>
      <w:r w:rsidR="00160A1A" w:rsidRPr="00832C68">
        <w:rPr>
          <w:rFonts w:ascii="Times New Roman" w:hAnsi="Times New Roman" w:cs="Times New Roman"/>
          <w:kern w:val="1"/>
          <w:sz w:val="24"/>
          <w:lang w:val="el-GR" w:eastAsia="el-GR"/>
        </w:rPr>
        <w:t xml:space="preserve"> 3.2 της παρούσας</w:t>
      </w:r>
      <w:r w:rsidR="008541E7" w:rsidRPr="00832C68">
        <w:rPr>
          <w:rFonts w:ascii="Times New Roman" w:hAnsi="Times New Roman" w:cs="Times New Roman"/>
          <w:kern w:val="1"/>
          <w:sz w:val="24"/>
          <w:lang w:val="el-GR" w:eastAsia="el-GR"/>
        </w:rPr>
        <w:t>, περί πρόσκλησης για υποβολή δικαιολογητικών. Η απόφαση έγκρισης των πρακτικών δεν κοινοποιείται στους προσφέροντες</w:t>
      </w:r>
      <w:r w:rsidR="00755B97" w:rsidRPr="00832C68">
        <w:rPr>
          <w:rFonts w:ascii="Times New Roman" w:hAnsi="Times New Roman" w:cs="Times New Roman"/>
          <w:kern w:val="1"/>
          <w:sz w:val="24"/>
          <w:lang w:val="el-GR" w:eastAsia="el-GR"/>
        </w:rPr>
        <w:t>, δεν αναρτάται στο ΚΗΜΔΗΣ και στη «ΔΙΑΥΓΕΙΑ»</w:t>
      </w:r>
      <w:r w:rsidR="00B95292" w:rsidRPr="00832C68">
        <w:rPr>
          <w:rFonts w:ascii="Times New Roman" w:hAnsi="Times New Roman" w:cs="Times New Roman"/>
          <w:kern w:val="1"/>
          <w:sz w:val="24"/>
          <w:lang w:val="el-GR" w:eastAsia="el-GR"/>
        </w:rPr>
        <w:t xml:space="preserve"> και </w:t>
      </w:r>
      <w:r w:rsidR="008541E7" w:rsidRPr="00832C68">
        <w:rPr>
          <w:rFonts w:ascii="Times New Roman" w:hAnsi="Times New Roman" w:cs="Times New Roman"/>
          <w:kern w:val="1"/>
          <w:sz w:val="24"/>
          <w:lang w:val="el-GR" w:eastAsia="el-GR"/>
        </w:rPr>
        <w:t>ενσωμα</w:t>
      </w:r>
      <w:r w:rsidR="00B95292" w:rsidRPr="00832C68">
        <w:rPr>
          <w:rFonts w:ascii="Times New Roman" w:hAnsi="Times New Roman" w:cs="Times New Roman"/>
          <w:kern w:val="1"/>
          <w:sz w:val="24"/>
          <w:lang w:val="el-GR" w:eastAsia="el-GR"/>
        </w:rPr>
        <w:t>τώνεται στην απόφαση κατακύρωση</w:t>
      </w:r>
      <w:r w:rsidR="005148C2" w:rsidRPr="00832C68">
        <w:rPr>
          <w:rFonts w:ascii="Times New Roman" w:hAnsi="Times New Roman" w:cs="Times New Roman"/>
          <w:kern w:val="1"/>
          <w:sz w:val="24"/>
          <w:lang w:val="el-GR" w:eastAsia="el-GR"/>
        </w:rPr>
        <w:t>ς</w:t>
      </w:r>
      <w:r w:rsidR="00B95292" w:rsidRPr="00832C68">
        <w:rPr>
          <w:rFonts w:ascii="Times New Roman" w:hAnsi="Times New Roman" w:cs="Times New Roman"/>
          <w:kern w:val="1"/>
          <w:sz w:val="24"/>
          <w:lang w:val="el-GR" w:eastAsia="el-GR"/>
        </w:rPr>
        <w:t>.</w:t>
      </w:r>
      <w:r w:rsidR="00C55A6F" w:rsidRPr="00832C68">
        <w:rPr>
          <w:rStyle w:val="ad"/>
          <w:rFonts w:ascii="Times New Roman" w:hAnsi="Times New Roman" w:cs="Times New Roman"/>
          <w:kern w:val="1"/>
          <w:sz w:val="24"/>
          <w:lang w:val="el-GR" w:eastAsia="el-GR"/>
        </w:rPr>
        <w:footnoteReference w:id="111"/>
      </w:r>
      <w:r w:rsidR="00B95292" w:rsidRPr="00832C68">
        <w:rPr>
          <w:rFonts w:ascii="Times New Roman" w:hAnsi="Times New Roman" w:cs="Times New Roman"/>
          <w:i/>
          <w:iCs/>
          <w:color w:val="5B9BD5"/>
          <w:kern w:val="1"/>
          <w:sz w:val="24"/>
          <w:lang w:val="el-GR"/>
        </w:rPr>
        <w:t xml:space="preserve"> </w:t>
      </w:r>
    </w:p>
    <w:p w14:paraId="7E722C6D" w14:textId="77777777" w:rsidR="00A72F25" w:rsidRPr="00832C68" w:rsidRDefault="00A72F25" w:rsidP="00181317">
      <w:pPr>
        <w:spacing w:line="360" w:lineRule="auto"/>
        <w:textAlignment w:val="baseline"/>
        <w:rPr>
          <w:rFonts w:ascii="Times New Roman" w:hAnsi="Times New Roman" w:cs="Times New Roman"/>
          <w:kern w:val="1"/>
          <w:sz w:val="24"/>
          <w:lang w:val="el-GR" w:eastAsia="el-GR"/>
        </w:rPr>
      </w:pPr>
      <w:r w:rsidRPr="00832C68">
        <w:rPr>
          <w:rFonts w:ascii="Times New Roman" w:hAnsi="Times New Roman" w:cs="Times New Roman"/>
          <w:kern w:val="1"/>
          <w:sz w:val="24"/>
          <w:lang w:val="el-GR" w:eastAsia="el-GR"/>
        </w:rPr>
        <w:lastRenderedPageBreak/>
        <w:t>Στη συνέχεια</w:t>
      </w:r>
      <w:r w:rsidR="00BB56DE" w:rsidRPr="00832C68">
        <w:rPr>
          <w:rFonts w:ascii="Times New Roman" w:hAnsi="Times New Roman" w:cs="Times New Roman"/>
          <w:kern w:val="1"/>
          <w:sz w:val="24"/>
          <w:lang w:val="el-GR" w:eastAsia="el-GR"/>
        </w:rPr>
        <w:t>,</w:t>
      </w:r>
      <w:r w:rsidRPr="00832C68">
        <w:rPr>
          <w:rFonts w:ascii="Times New Roman" w:hAnsi="Times New Roman" w:cs="Times New Roman"/>
          <w:kern w:val="1"/>
          <w:sz w:val="24"/>
          <w:lang w:val="el-GR" w:eastAsia="el-GR"/>
        </w:rPr>
        <w:t xml:space="preserve"> εφόσον το αποφαινόμενο όργανο της αναθέτουσας αρχής εγκρίνει το ανωτέρω πρακτικό</w:t>
      </w:r>
      <w:r w:rsidR="004F5118" w:rsidRPr="00832C68">
        <w:rPr>
          <w:rFonts w:ascii="Times New Roman" w:hAnsi="Times New Roman" w:cs="Times New Roman"/>
          <w:kern w:val="1"/>
          <w:sz w:val="24"/>
          <w:lang w:val="el-GR" w:eastAsia="el-GR"/>
        </w:rPr>
        <w:t xml:space="preserve"> κατάταξης των προσφορών</w:t>
      </w:r>
      <w:r w:rsidRPr="00832C68">
        <w:rPr>
          <w:rFonts w:ascii="Times New Roman" w:hAnsi="Times New Roman" w:cs="Times New Roman"/>
          <w:kern w:val="1"/>
          <w:sz w:val="24"/>
          <w:lang w:val="el-GR" w:eastAsia="el-GR"/>
        </w:rPr>
        <w:t xml:space="preserve">, εκδίδεται απόφαση για τα αποτελέσματα του </w:t>
      </w:r>
      <w:r w:rsidR="004F5118" w:rsidRPr="00832C68">
        <w:rPr>
          <w:rFonts w:ascii="Times New Roman" w:hAnsi="Times New Roman" w:cs="Times New Roman"/>
          <w:kern w:val="1"/>
          <w:sz w:val="24"/>
          <w:lang w:val="el-GR" w:eastAsia="el-GR"/>
        </w:rPr>
        <w:t xml:space="preserve">εν λόγω </w:t>
      </w:r>
      <w:r w:rsidRPr="00832C68">
        <w:rPr>
          <w:rFonts w:ascii="Times New Roman" w:hAnsi="Times New Roman" w:cs="Times New Roman"/>
          <w:kern w:val="1"/>
          <w:sz w:val="24"/>
          <w:lang w:val="el-GR" w:eastAsia="el-GR"/>
        </w:rPr>
        <w:t>σταδίου</w:t>
      </w:r>
      <w:r w:rsidR="00FF640E" w:rsidRPr="00832C68">
        <w:rPr>
          <w:rFonts w:ascii="Times New Roman" w:hAnsi="Times New Roman" w:cs="Times New Roman"/>
          <w:kern w:val="1"/>
          <w:sz w:val="24"/>
          <w:lang w:val="el-GR" w:eastAsia="el-GR"/>
        </w:rPr>
        <w:t xml:space="preserve"> </w:t>
      </w:r>
      <w:r w:rsidRPr="00832C68">
        <w:rPr>
          <w:rFonts w:ascii="Times New Roman" w:hAnsi="Times New Roman" w:cs="Times New Roman"/>
          <w:kern w:val="1"/>
          <w:sz w:val="24"/>
          <w:lang w:val="el-GR" w:eastAsia="el-GR"/>
        </w:rPr>
        <w:t>και η αναθέτουσα</w:t>
      </w:r>
      <w:r w:rsidR="003929DA" w:rsidRPr="00832C68">
        <w:rPr>
          <w:rFonts w:ascii="Times New Roman" w:eastAsia="Calibri" w:hAnsi="Times New Roman" w:cs="Times New Roman"/>
          <w:i/>
          <w:color w:val="5B9BD5"/>
          <w:kern w:val="1"/>
          <w:sz w:val="24"/>
          <w:lang w:val="el-GR" w:eastAsia="el-GR"/>
        </w:rPr>
        <w:t xml:space="preserve"> </w:t>
      </w:r>
      <w:r w:rsidRPr="00832C68">
        <w:rPr>
          <w:rFonts w:ascii="Times New Roman" w:hAnsi="Times New Roman" w:cs="Times New Roman"/>
          <w:kern w:val="1"/>
          <w:sz w:val="24"/>
          <w:lang w:val="el-GR" w:eastAsia="el-GR"/>
        </w:rPr>
        <w:t>αρχή προσκαλεί εγγράφως</w:t>
      </w:r>
      <w:r w:rsidR="00D85700" w:rsidRPr="00832C68">
        <w:rPr>
          <w:rFonts w:ascii="Times New Roman" w:hAnsi="Times New Roman" w:cs="Times New Roman"/>
          <w:kern w:val="1"/>
          <w:sz w:val="24"/>
          <w:lang w:val="el-GR" w:eastAsia="el-GR"/>
        </w:rPr>
        <w:t>, μέσω της λειτουργικότητας της «Επικοινωνίας» του ηλεκτρονικού διαγωνισμού στο ΕΣΗΔΗΣ,</w:t>
      </w:r>
      <w:r w:rsidRPr="00832C68">
        <w:rPr>
          <w:rFonts w:ascii="Times New Roman" w:hAnsi="Times New Roman" w:cs="Times New Roman"/>
          <w:kern w:val="1"/>
          <w:sz w:val="24"/>
          <w:lang w:val="el-GR" w:eastAsia="el-GR"/>
        </w:rPr>
        <w:t xml:space="preserve"> τον πρώτο σε κατάταξη </w:t>
      </w:r>
      <w:r w:rsidR="00BB56DE" w:rsidRPr="00832C68">
        <w:rPr>
          <w:rFonts w:ascii="Times New Roman" w:hAnsi="Times New Roman" w:cs="Times New Roman"/>
          <w:kern w:val="1"/>
          <w:sz w:val="24"/>
          <w:lang w:val="el-GR" w:eastAsia="el-GR"/>
        </w:rPr>
        <w:t>προσφέροντα</w:t>
      </w:r>
      <w:r w:rsidRPr="00832C68">
        <w:rPr>
          <w:rFonts w:ascii="Times New Roman" w:hAnsi="Times New Roman" w:cs="Times New Roman"/>
          <w:kern w:val="1"/>
          <w:sz w:val="24"/>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D85700" w:rsidRPr="00832C68">
        <w:rPr>
          <w:rFonts w:ascii="Times New Roman" w:hAnsi="Times New Roman" w:cs="Times New Roman"/>
          <w:kern w:val="1"/>
          <w:sz w:val="24"/>
          <w:lang w:val="el-GR" w:eastAsia="el-GR"/>
        </w:rPr>
        <w:t xml:space="preserve"> και τη</w:t>
      </w:r>
      <w:r w:rsidR="004E592B" w:rsidRPr="00832C68">
        <w:rPr>
          <w:rFonts w:ascii="Times New Roman" w:hAnsi="Times New Roman" w:cs="Times New Roman"/>
          <w:kern w:val="1"/>
          <w:sz w:val="24"/>
          <w:lang w:val="el-GR" w:eastAsia="el-GR"/>
        </w:rPr>
        <w:t>ν</w:t>
      </w:r>
      <w:r w:rsidR="00D85700" w:rsidRPr="00832C68">
        <w:rPr>
          <w:rFonts w:ascii="Times New Roman" w:hAnsi="Times New Roman" w:cs="Times New Roman"/>
          <w:kern w:val="1"/>
          <w:sz w:val="24"/>
          <w:lang w:val="el-GR" w:eastAsia="el-GR"/>
        </w:rPr>
        <w:t xml:space="preserve"> παρ. 3.2 της παρούσας</w:t>
      </w:r>
      <w:r w:rsidRPr="00832C68">
        <w:rPr>
          <w:rFonts w:ascii="Times New Roman" w:hAnsi="Times New Roman" w:cs="Times New Roman"/>
          <w:kern w:val="1"/>
          <w:sz w:val="24"/>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r w:rsidR="004E592B" w:rsidRPr="00832C68">
        <w:rPr>
          <w:rStyle w:val="ad"/>
          <w:rFonts w:ascii="Times New Roman" w:hAnsi="Times New Roman" w:cs="Times New Roman"/>
          <w:kern w:val="1"/>
          <w:sz w:val="24"/>
          <w:lang w:val="el-GR" w:eastAsia="el-GR"/>
        </w:rPr>
        <w:footnoteReference w:id="112"/>
      </w:r>
      <w:r w:rsidRPr="00832C68">
        <w:rPr>
          <w:rFonts w:ascii="Times New Roman" w:hAnsi="Times New Roman" w:cs="Times New Roman"/>
          <w:kern w:val="1"/>
          <w:sz w:val="24"/>
          <w:lang w:val="el-GR" w:eastAsia="el-GR"/>
        </w:rPr>
        <w:t>.</w:t>
      </w:r>
    </w:p>
    <w:p w14:paraId="289F1A29" w14:textId="77777777" w:rsidR="003929DA" w:rsidRDefault="003929DA">
      <w:pPr>
        <w:pStyle w:val="2"/>
        <w:rPr>
          <w:rFonts w:ascii="Times New Roman" w:hAnsi="Times New Roman" w:cs="Times New Roman"/>
          <w:lang w:val="el-GR"/>
        </w:rPr>
      </w:pPr>
      <w:bookmarkStart w:id="84" w:name="_Toc171340907"/>
      <w:bookmarkStart w:id="85" w:name="_Toc172806000"/>
      <w:r w:rsidRPr="0005416D">
        <w:rPr>
          <w:rFonts w:ascii="Times New Roman" w:hAnsi="Times New Roman" w:cs="Times New Roman"/>
          <w:lang w:val="el-GR"/>
        </w:rPr>
        <w:t>3.2</w:t>
      </w:r>
      <w:r w:rsidRPr="0005416D">
        <w:rPr>
          <w:rFonts w:ascii="Times New Roman" w:hAnsi="Times New Roman" w:cs="Times New Roman"/>
          <w:lang w:val="el-GR"/>
        </w:rPr>
        <w:tab/>
        <w:t>Πρόσκληση υποβολής δικαιολογητικών προσωρινού αναδόχου</w:t>
      </w:r>
      <w:r w:rsidRPr="0005416D">
        <w:rPr>
          <w:rStyle w:val="WW-FootnoteReference11"/>
          <w:rFonts w:ascii="Times New Roman" w:hAnsi="Times New Roman" w:cs="Times New Roman"/>
          <w:lang w:val="el-GR"/>
        </w:rPr>
        <w:footnoteReference w:id="113"/>
      </w:r>
      <w:r w:rsidRPr="0005416D">
        <w:rPr>
          <w:rFonts w:ascii="Times New Roman" w:hAnsi="Times New Roman" w:cs="Times New Roman"/>
          <w:lang w:val="el-GR"/>
        </w:rPr>
        <w:t xml:space="preserve"> - Δικαιολογητικά προσωρινού αναδόχου</w:t>
      </w:r>
      <w:bookmarkEnd w:id="84"/>
      <w:bookmarkEnd w:id="85"/>
    </w:p>
    <w:p w14:paraId="21C4C01A"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140A6FED"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05416D">
        <w:rPr>
          <w:rFonts w:ascii="Times New Roman" w:hAnsi="Times New Roman" w:cs="Times New Roman"/>
          <w:color w:val="000000"/>
          <w:sz w:val="24"/>
          <w:lang w:val="el-GR"/>
        </w:rPr>
        <w:t>μορφότυπο</w:t>
      </w:r>
      <w:proofErr w:type="spellEnd"/>
      <w:r w:rsidRPr="0005416D">
        <w:rPr>
          <w:rFonts w:ascii="Times New Roman" w:hAnsi="Times New Roman" w:cs="Times New Roman"/>
          <w:color w:val="000000"/>
          <w:sz w:val="24"/>
          <w:lang w:val="el-GR"/>
        </w:rPr>
        <w:t xml:space="preserve"> PDF, σύμφωνα με τα ειδικώς οριζόμενα στην παράγραφο 2.4.2.5 της παρούσας.</w:t>
      </w:r>
    </w:p>
    <w:p w14:paraId="6F749FB3" w14:textId="77777777" w:rsidR="0005416D" w:rsidRPr="0005416D" w:rsidRDefault="0005416D" w:rsidP="0005416D">
      <w:pPr>
        <w:spacing w:line="360" w:lineRule="auto"/>
        <w:rPr>
          <w:rFonts w:ascii="Times New Roman" w:hAnsi="Times New Roman" w:cs="Times New Roman"/>
          <w:strike/>
          <w:sz w:val="24"/>
          <w:lang w:val="el-GR"/>
        </w:rPr>
      </w:pPr>
      <w:r w:rsidRPr="0005416D">
        <w:rPr>
          <w:rFonts w:ascii="Times New Roman" w:hAnsi="Times New Roman" w:cs="Times New Roman"/>
          <w:sz w:val="24"/>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05416D">
        <w:rPr>
          <w:rFonts w:ascii="Times New Roman" w:hAnsi="Times New Roman" w:cs="Times New Roman"/>
          <w:color w:val="000000"/>
          <w:sz w:val="24"/>
          <w:lang w:val="el-GR"/>
        </w:rPr>
        <w:t>, σύμφωνα με τα προβλεπόμενα στις διατάξεις της ως άνω παραγράφου 2.4.2.5</w:t>
      </w:r>
      <w:r w:rsidRPr="0005416D">
        <w:rPr>
          <w:rFonts w:ascii="Times New Roman" w:hAnsi="Times New Roman" w:cs="Times New Roman"/>
          <w:sz w:val="24"/>
          <w:vertAlign w:val="superscript"/>
          <w:lang w:val="el-GR"/>
        </w:rPr>
        <w:footnoteReference w:id="114"/>
      </w:r>
      <w:r w:rsidRPr="0005416D">
        <w:rPr>
          <w:rFonts w:ascii="Times New Roman" w:hAnsi="Times New Roman" w:cs="Times New Roman"/>
          <w:sz w:val="24"/>
          <w:lang w:val="el-GR"/>
        </w:rPr>
        <w:t xml:space="preserve">. </w:t>
      </w:r>
    </w:p>
    <w:p w14:paraId="681F969A"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lastRenderedPageBreak/>
        <w:t xml:space="preserve">Αν δεν προσκομισθούν τα παραπάνω δικαιολογητικά ή υπάρχουν ελλείψεις σε αυτά που </w:t>
      </w:r>
      <w:proofErr w:type="spellStart"/>
      <w:r w:rsidRPr="0005416D">
        <w:rPr>
          <w:rFonts w:ascii="Times New Roman" w:hAnsi="Times New Roman" w:cs="Times New Roman"/>
          <w:sz w:val="24"/>
          <w:lang w:val="el-GR"/>
        </w:rPr>
        <w:t>υπoβλήθηκαν</w:t>
      </w:r>
      <w:proofErr w:type="spellEnd"/>
      <w:r w:rsidRPr="0005416D">
        <w:rPr>
          <w:rFonts w:ascii="Times New Roman" w:hAnsi="Times New Roman" w:cs="Times New Roman"/>
          <w:sz w:val="24"/>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1EE18676"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05416D">
        <w:rPr>
          <w:rFonts w:ascii="Times New Roman" w:hAnsi="Times New Roman" w:cs="Times New Roman"/>
          <w:sz w:val="24"/>
          <w:lang w:val="el-GR"/>
        </w:rPr>
        <w:t>κατ</w:t>
      </w:r>
      <w:proofErr w:type="spellEnd"/>
      <w:r w:rsidRPr="0005416D">
        <w:rPr>
          <w:rFonts w:ascii="Times New Roman" w:hAnsi="Times New Roman" w:cs="Times New Roman"/>
          <w:sz w:val="24"/>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4CF021A7"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3347D3C4"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6593E6B5" w14:textId="77777777" w:rsidR="0005416D" w:rsidRPr="0005416D" w:rsidRDefault="0005416D" w:rsidP="0005416D">
      <w:pPr>
        <w:spacing w:line="360" w:lineRule="auto"/>
        <w:rPr>
          <w:rFonts w:ascii="Times New Roman" w:hAnsi="Times New Roman" w:cs="Times New Roman"/>
          <w:sz w:val="24"/>
          <w:lang w:val="el-GR"/>
        </w:rPr>
      </w:pPr>
      <w:proofErr w:type="spellStart"/>
      <w:r w:rsidRPr="0005416D">
        <w:rPr>
          <w:rFonts w:ascii="Times New Roman" w:hAnsi="Times New Roman" w:cs="Times New Roman"/>
          <w:sz w:val="24"/>
          <w:lang w:val="el-GR"/>
        </w:rPr>
        <w:t>ii</w:t>
      </w:r>
      <w:proofErr w:type="spellEnd"/>
      <w:r w:rsidRPr="0005416D">
        <w:rPr>
          <w:rFonts w:ascii="Times New Roman" w:hAnsi="Times New Roman" w:cs="Times New Roman"/>
          <w:sz w:val="24"/>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7606AC28" w14:textId="77777777" w:rsidR="0005416D" w:rsidRPr="0005416D" w:rsidRDefault="0005416D" w:rsidP="0005416D">
      <w:pPr>
        <w:spacing w:line="360" w:lineRule="auto"/>
        <w:rPr>
          <w:rFonts w:ascii="Times New Roman" w:hAnsi="Times New Roman" w:cs="Times New Roman"/>
          <w:sz w:val="24"/>
          <w:lang w:val="el-GR"/>
        </w:rPr>
      </w:pPr>
      <w:proofErr w:type="spellStart"/>
      <w:r w:rsidRPr="0005416D">
        <w:rPr>
          <w:rFonts w:ascii="Times New Roman" w:hAnsi="Times New Roman" w:cs="Times New Roman"/>
          <w:sz w:val="24"/>
          <w:lang w:val="el-GR"/>
        </w:rPr>
        <w:t>iii</w:t>
      </w:r>
      <w:proofErr w:type="spellEnd"/>
      <w:r w:rsidRPr="0005416D">
        <w:rPr>
          <w:rFonts w:ascii="Times New Roman" w:hAnsi="Times New Roman" w:cs="Times New Roman"/>
          <w:sz w:val="24"/>
          <w:lang w:val="el-GR"/>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790764C7"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05416D">
        <w:rPr>
          <w:rFonts w:ascii="Times New Roman" w:hAnsi="Times New Roman" w:cs="Times New Roman"/>
          <w:i/>
          <w:color w:val="5B9BD5"/>
          <w:sz w:val="24"/>
          <w:lang w:val="el-GR" w:eastAsia="el-GR"/>
        </w:rPr>
        <w:t xml:space="preserve"> </w:t>
      </w:r>
      <w:r w:rsidRPr="0005416D">
        <w:rPr>
          <w:rFonts w:ascii="Times New Roman" w:hAnsi="Times New Roman" w:cs="Times New Roman"/>
          <w:sz w:val="24"/>
          <w:lang w:val="el-GR"/>
        </w:rPr>
        <w:t xml:space="preserve">το Ευρωπαϊκό Ενιαίο Έγγραφο </w:t>
      </w:r>
      <w:r w:rsidRPr="0005416D">
        <w:rPr>
          <w:rFonts w:ascii="Times New Roman" w:hAnsi="Times New Roman" w:cs="Times New Roman"/>
          <w:sz w:val="24"/>
          <w:lang w:val="el-GR"/>
        </w:rPr>
        <w:lastRenderedPageBreak/>
        <w:t>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05416D">
        <w:rPr>
          <w:rFonts w:ascii="Times New Roman" w:hAnsi="Times New Roman" w:cs="Times New Roman"/>
          <w:sz w:val="24"/>
          <w:lang w:val="el-GR"/>
        </w:rPr>
        <w:t>οψιγενείς</w:t>
      </w:r>
      <w:proofErr w:type="spellEnd"/>
      <w:r w:rsidRPr="0005416D">
        <w:rPr>
          <w:rFonts w:ascii="Times New Roman" w:hAnsi="Times New Roman" w:cs="Times New Roman"/>
          <w:sz w:val="24"/>
          <w:lang w:val="el-GR"/>
        </w:rPr>
        <w:t xml:space="preserve"> μεταβολές), δεν καταπίπτει υπέρ της Αναθέτουσας Αρχής η εγγύηση συμμετοχής του</w:t>
      </w:r>
      <w:r w:rsidRPr="0005416D">
        <w:rPr>
          <w:rFonts w:ascii="Times New Roman" w:hAnsi="Times New Roman" w:cs="Times New Roman"/>
          <w:sz w:val="24"/>
          <w:vertAlign w:val="superscript"/>
          <w:lang w:val="el-GR"/>
        </w:rPr>
        <w:footnoteReference w:id="115"/>
      </w:r>
      <w:r w:rsidRPr="0005416D">
        <w:rPr>
          <w:rFonts w:ascii="Times New Roman" w:hAnsi="Times New Roman" w:cs="Times New Roman"/>
          <w:sz w:val="24"/>
          <w:lang w:val="el-GR"/>
        </w:rPr>
        <w:t xml:space="preserve">. </w:t>
      </w:r>
    </w:p>
    <w:p w14:paraId="2BB21603"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Αν κανένας από τους προσφέροντες δεν υποβάλλει αληθή ή ακριβή δήλωση </w:t>
      </w:r>
      <w:r w:rsidRPr="0005416D">
        <w:rPr>
          <w:rFonts w:ascii="Times New Roman" w:hAnsi="Times New Roman" w:cs="Times New Roman"/>
          <w:b/>
          <w:sz w:val="24"/>
          <w:lang w:val="el-GR"/>
        </w:rPr>
        <w:t>ή</w:t>
      </w:r>
      <w:r w:rsidRPr="0005416D">
        <w:rPr>
          <w:rFonts w:ascii="Times New Roman" w:hAnsi="Times New Roman" w:cs="Times New Roman"/>
          <w:sz w:val="24"/>
          <w:lang w:val="el-GR"/>
        </w:rPr>
        <w:t xml:space="preserve"> δεν προσκομίσει ένα ή περισσότερα από τα απαιτούμενα έγγραφα και δικαιολογητικά </w:t>
      </w:r>
      <w:r w:rsidRPr="0005416D">
        <w:rPr>
          <w:rFonts w:ascii="Times New Roman" w:hAnsi="Times New Roman" w:cs="Times New Roman"/>
          <w:b/>
          <w:sz w:val="24"/>
          <w:lang w:val="el-GR"/>
        </w:rPr>
        <w:t>ή</w:t>
      </w:r>
      <w:r w:rsidRPr="0005416D">
        <w:rPr>
          <w:rFonts w:ascii="Times New Roman" w:hAnsi="Times New Roman" w:cs="Times New Roman"/>
          <w:sz w:val="24"/>
          <w:lang w:val="el-GR"/>
        </w:rPr>
        <w:t xml:space="preserve">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6A034455"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1A616984" w14:textId="77777777" w:rsidR="0005416D" w:rsidRPr="0005416D" w:rsidRDefault="0005416D" w:rsidP="0005416D">
      <w:pPr>
        <w:spacing w:line="360" w:lineRule="auto"/>
        <w:rPr>
          <w:rFonts w:ascii="Times New Roman" w:hAnsi="Times New Roman" w:cs="Times New Roman"/>
          <w:sz w:val="24"/>
          <w:u w:val="single"/>
          <w:lang w:val="el-GR"/>
        </w:rPr>
      </w:pPr>
      <w:r w:rsidRPr="0005416D">
        <w:rPr>
          <w:rFonts w:ascii="Times New Roman" w:hAnsi="Times New Roman" w:cs="Times New Roman"/>
          <w:sz w:val="24"/>
          <w:u w:val="single"/>
          <w:lang w:val="el-GR"/>
        </w:rPr>
        <w:t xml:space="preserve">Επισημαίνεται ότι, η αναθέτουσα αρχή, </w:t>
      </w:r>
      <w:bookmarkStart w:id="86" w:name="_Hlk132008418"/>
      <w:r w:rsidRPr="0005416D">
        <w:rPr>
          <w:rFonts w:ascii="Times New Roman" w:hAnsi="Times New Roman" w:cs="Times New Roman"/>
          <w:sz w:val="24"/>
          <w:u w:val="single"/>
          <w:lang w:val="el-GR"/>
        </w:rPr>
        <w:t xml:space="preserve">αιτιολογημένα και κατόπιν γνώμης της αρμόδιας επιτροπής του διαγωνισμού, μπορεί να  κατακυρώσει την σύμβαση για ολόκληρη ή μεγαλύτερη ή μικρότερη ποσότητα των υλικών από αυτή που καθορίζεται στην παρούσα διακήρυξη  σε ποσοστό και ως εξής:   </w:t>
      </w:r>
      <w:r w:rsidRPr="0005416D">
        <w:rPr>
          <w:rFonts w:ascii="Times New Roman" w:hAnsi="Times New Roman" w:cs="Times New Roman"/>
          <w:w w:val="105"/>
          <w:sz w:val="24"/>
          <w:u w:val="single"/>
          <w:lang w:val="el-GR"/>
        </w:rPr>
        <w:t xml:space="preserve">εκατόν είκοσι τοις εκατό (120%) </w:t>
      </w:r>
      <w:r w:rsidRPr="0005416D">
        <w:rPr>
          <w:rFonts w:ascii="Times New Roman" w:hAnsi="Times New Roman" w:cs="Times New Roman"/>
          <w:sz w:val="24"/>
          <w:u w:val="single"/>
          <w:vertAlign w:val="superscript"/>
          <w:lang w:val="el-GR"/>
        </w:rPr>
        <w:footnoteReference w:id="116"/>
      </w:r>
      <w:r w:rsidRPr="0005416D">
        <w:rPr>
          <w:rFonts w:ascii="Times New Roman" w:hAnsi="Times New Roman" w:cs="Times New Roman"/>
          <w:sz w:val="24"/>
          <w:u w:val="single"/>
          <w:lang w:val="el-GR"/>
        </w:rPr>
        <w:t xml:space="preserve"> στην περίπτωση της μεγαλύτερης ποσότητας και ογδόντα τοις εκατό (80%)</w:t>
      </w:r>
      <w:r w:rsidRPr="0005416D">
        <w:rPr>
          <w:rFonts w:ascii="Times New Roman" w:hAnsi="Times New Roman" w:cs="Times New Roman"/>
          <w:sz w:val="24"/>
          <w:u w:val="single"/>
          <w:vertAlign w:val="superscript"/>
          <w:lang w:val="el-GR"/>
        </w:rPr>
        <w:footnoteReference w:id="117"/>
      </w:r>
      <w:r w:rsidRPr="0005416D">
        <w:rPr>
          <w:rFonts w:ascii="Times New Roman" w:hAnsi="Times New Roman" w:cs="Times New Roman"/>
          <w:sz w:val="24"/>
          <w:u w:val="single"/>
          <w:lang w:val="el-GR"/>
        </w:rPr>
        <w:t xml:space="preserve"> στην περίπτωση μικρότερης ποσότητας.</w:t>
      </w:r>
      <w:bookmarkEnd w:id="86"/>
    </w:p>
    <w:p w14:paraId="2619B15D"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r w:rsidRPr="0005416D">
        <w:rPr>
          <w:rFonts w:ascii="Times New Roman" w:hAnsi="Times New Roman" w:cs="Times New Roman"/>
          <w:b/>
          <w:color w:val="002060"/>
          <w:sz w:val="24"/>
          <w:lang w:val="el-GR"/>
        </w:rPr>
        <w:t xml:space="preserve"> </w:t>
      </w:r>
      <w:bookmarkStart w:id="87" w:name="_Toc158897837"/>
      <w:r w:rsidRPr="0005416D">
        <w:rPr>
          <w:rFonts w:ascii="Times New Roman" w:hAnsi="Times New Roman" w:cs="Times New Roman"/>
          <w:b/>
          <w:color w:val="002060"/>
          <w:sz w:val="24"/>
          <w:lang w:val="el-GR"/>
        </w:rPr>
        <w:t>3.3</w:t>
      </w:r>
      <w:r w:rsidRPr="0005416D">
        <w:rPr>
          <w:rFonts w:ascii="Times New Roman" w:hAnsi="Times New Roman" w:cs="Times New Roman"/>
          <w:b/>
          <w:color w:val="002060"/>
          <w:sz w:val="24"/>
          <w:lang w:val="el-GR"/>
        </w:rPr>
        <w:tab/>
        <w:t>Κατακύρωση - σύναψη σύμβασης</w:t>
      </w:r>
      <w:r w:rsidRPr="0005416D">
        <w:rPr>
          <w:rFonts w:ascii="Times New Roman" w:hAnsi="Times New Roman" w:cs="Times New Roman"/>
          <w:b/>
          <w:color w:val="002060"/>
          <w:sz w:val="24"/>
          <w:vertAlign w:val="superscript"/>
          <w:lang w:val="el-GR"/>
        </w:rPr>
        <w:footnoteReference w:id="118"/>
      </w:r>
      <w:bookmarkEnd w:id="87"/>
      <w:r w:rsidRPr="0005416D">
        <w:rPr>
          <w:rFonts w:ascii="Times New Roman" w:hAnsi="Times New Roman" w:cs="Times New Roman"/>
          <w:b/>
          <w:color w:val="002060"/>
          <w:sz w:val="24"/>
          <w:lang w:val="el-GR"/>
        </w:rPr>
        <w:t xml:space="preserve"> </w:t>
      </w:r>
    </w:p>
    <w:p w14:paraId="42B61068"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sz w:val="24"/>
          <w:lang w:val="el-GR"/>
        </w:rPr>
        <w:t>3.3.1.</w:t>
      </w:r>
      <w:r w:rsidRPr="0005416D">
        <w:rPr>
          <w:rFonts w:ascii="Times New Roman" w:hAnsi="Times New Roman" w:cs="Times New Roman"/>
          <w:sz w:val="24"/>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14:paraId="5DA03488"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color w:val="000000"/>
          <w:sz w:val="24"/>
          <w:shd w:val="clear" w:color="auto" w:fill="FFFFFF"/>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w:t>
      </w:r>
      <w:r w:rsidRPr="0005416D">
        <w:rPr>
          <w:rFonts w:ascii="Times New Roman" w:hAnsi="Times New Roman" w:cs="Times New Roman"/>
          <w:color w:val="000000"/>
          <w:sz w:val="24"/>
          <w:shd w:val="clear" w:color="auto" w:fill="FFFFFF"/>
          <w:lang w:val="el-GR"/>
        </w:rPr>
        <w:lastRenderedPageBreak/>
        <w:t xml:space="preserve">αναδόχου στα «Συνημμένα Ηλεκτρονικού Διαγωνισμού». </w:t>
      </w:r>
      <w:r w:rsidRPr="0005416D">
        <w:rPr>
          <w:rFonts w:ascii="Times New Roman" w:hAnsi="Times New Roman" w:cs="Times New Roman"/>
          <w:sz w:val="24"/>
          <w:lang w:val="el-GR"/>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w:t>
      </w:r>
      <w:r w:rsidRPr="0005416D">
        <w:rPr>
          <w:rFonts w:ascii="Times New Roman" w:hAnsi="Times New Roman" w:cs="Times New Roman"/>
          <w:sz w:val="24"/>
          <w:vertAlign w:val="superscript"/>
          <w:lang w:val="el-GR"/>
        </w:rPr>
        <w:footnoteReference w:id="119"/>
      </w:r>
      <w:r w:rsidRPr="0005416D">
        <w:rPr>
          <w:rFonts w:ascii="Times New Roman" w:hAnsi="Times New Roman" w:cs="Times New Roman"/>
          <w:sz w:val="24"/>
          <w:lang w:val="el-GR"/>
        </w:rPr>
        <w:t>. Κατά της απόφασης κατακύρωσης χωρεί προδικαστική προσφυγή ενώπιον της ΕΑΔΗΣΥ , σύμφωνα με την παράγραφο 3.4 της παρούσας. Δεν επιτρέπεται η άσκηση άλλης διοικητικής προσφυγής κατά της ανωτέρω απόφασης.</w:t>
      </w:r>
      <w:r w:rsidRPr="0005416D">
        <w:rPr>
          <w:rFonts w:ascii="Times New Roman" w:hAnsi="Times New Roman" w:cs="Times New Roman"/>
          <w:sz w:val="24"/>
          <w:vertAlign w:val="superscript"/>
          <w:lang w:val="el-GR"/>
        </w:rPr>
        <w:footnoteReference w:id="120"/>
      </w:r>
    </w:p>
    <w:p w14:paraId="660C1B92"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sz w:val="24"/>
          <w:lang w:val="el-GR"/>
        </w:rPr>
        <w:t xml:space="preserve">3.3.2. </w:t>
      </w:r>
      <w:r w:rsidRPr="0005416D">
        <w:rPr>
          <w:rFonts w:ascii="Times New Roman" w:hAnsi="Times New Roman" w:cs="Times New Roman"/>
          <w:sz w:val="24"/>
          <w:lang w:val="el-GR"/>
        </w:rPr>
        <w:t>Η απόφαση κατακύρωσης καθίσταται οριστική, εφόσον συντρέξουν οι ακόλουθες προϋποθέσεις σωρευτικά:</w:t>
      </w:r>
    </w:p>
    <w:p w14:paraId="798AABE4" w14:textId="77777777" w:rsidR="0005416D" w:rsidRPr="0005416D" w:rsidRDefault="0005416D" w:rsidP="0005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hAnsi="Times New Roman" w:cs="Times New Roman"/>
          <w:sz w:val="24"/>
          <w:lang w:val="el-GR"/>
        </w:rPr>
      </w:pPr>
      <w:r w:rsidRPr="0005416D">
        <w:rPr>
          <w:rFonts w:ascii="Times New Roman" w:hAnsi="Times New Roman" w:cs="Times New Roman"/>
          <w:sz w:val="24"/>
          <w:lang w:val="el-GR"/>
        </w:rPr>
        <w:t>α) κοινοποιηθεί η απόφαση κατακύρωσης σε όλους τους οικονομικούς φορείς που δεν έχουν αποκλειστεί οριστικά &amp;</w:t>
      </w:r>
    </w:p>
    <w:p w14:paraId="57F153B2" w14:textId="77777777" w:rsidR="0005416D" w:rsidRPr="0005416D" w:rsidRDefault="0005416D" w:rsidP="0005416D">
      <w:pPr>
        <w:suppressAutoHyphens w:val="0"/>
        <w:spacing w:after="0" w:line="360" w:lineRule="auto"/>
        <w:rPr>
          <w:rFonts w:ascii="Times New Roman" w:hAnsi="Times New Roman" w:cs="Times New Roman"/>
          <w:sz w:val="24"/>
          <w:lang w:val="el-GR"/>
        </w:rPr>
      </w:pPr>
      <w:r w:rsidRPr="0005416D">
        <w:rPr>
          <w:rFonts w:ascii="Times New Roman" w:hAnsi="Times New Roman" w:cs="Times New Roman"/>
          <w:sz w:val="24"/>
          <w:lang w:val="el-GR"/>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ΕΑΔΗΣΥ και σε περίπτωση άσκησης αίτησης αναστολής κατά της απόφασης της ΕΑΔΗΣΥ, εκδοθεί απόφαση επί της αίτησης, με την επιφύλαξη της χορήγησης προσωρινής διαταγής, σύμφωνα με όσα ορίζονται  στο τελευταίο εδάφιο της </w:t>
      </w:r>
      <w:hyperlink r:id="rId22" w:anchor="art372_4" w:history="1">
        <w:r w:rsidRPr="0005416D">
          <w:rPr>
            <w:rFonts w:ascii="Times New Roman" w:hAnsi="Times New Roman" w:cs="Times New Roman"/>
            <w:sz w:val="24"/>
            <w:lang w:val="el-GR"/>
          </w:rPr>
          <w:t>παρ.</w:t>
        </w:r>
      </w:hyperlink>
      <w:hyperlink r:id="rId23" w:anchor="art372_4" w:history="1"/>
      <w:hyperlink r:id="rId24" w:anchor="art372_4" w:history="1">
        <w:r w:rsidRPr="0005416D">
          <w:rPr>
            <w:rFonts w:ascii="Times New Roman" w:hAnsi="Times New Roman" w:cs="Times New Roman"/>
            <w:sz w:val="24"/>
            <w:lang w:val="el-GR"/>
          </w:rPr>
          <w:t xml:space="preserve"> 4 του άρθρου 372</w:t>
        </w:r>
      </w:hyperlink>
      <w:r w:rsidRPr="0005416D">
        <w:rPr>
          <w:rFonts w:ascii="Times New Roman" w:hAnsi="Times New Roman" w:cs="Times New Roman"/>
          <w:sz w:val="24"/>
          <w:lang w:val="el-GR"/>
        </w:rPr>
        <w:t xml:space="preserve"> του ν. 4412/2016. </w:t>
      </w:r>
    </w:p>
    <w:p w14:paraId="6024B5E5"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7B62F10C"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Στην περίπτωση που ο ανάδοχος δεν προσέλθει να υπογράψει το ως άνω συμφωνητικό μέσα στην </w:t>
      </w:r>
      <w:proofErr w:type="spellStart"/>
      <w:r w:rsidRPr="0005416D">
        <w:rPr>
          <w:rFonts w:ascii="Times New Roman" w:hAnsi="Times New Roman" w:cs="Times New Roman"/>
          <w:sz w:val="24"/>
          <w:lang w:val="el-GR"/>
        </w:rPr>
        <w:t>τεθείσα</w:t>
      </w:r>
      <w:proofErr w:type="spellEnd"/>
      <w:r w:rsidRPr="0005416D">
        <w:rPr>
          <w:rFonts w:ascii="Times New Roman" w:hAnsi="Times New Roman" w:cs="Times New Roman"/>
          <w:sz w:val="24"/>
          <w:lang w:val="el-GR"/>
        </w:rPr>
        <w:t xml:space="preserve">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1DC657EA"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w:t>
      </w:r>
      <w:r w:rsidRPr="0005416D">
        <w:rPr>
          <w:rFonts w:ascii="Times New Roman" w:hAnsi="Times New Roman" w:cs="Times New Roman"/>
          <w:sz w:val="24"/>
          <w:lang w:val="el-GR"/>
        </w:rPr>
        <w:lastRenderedPageBreak/>
        <w:t>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5D277DE7"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0000"/>
          <w:sz w:val="24"/>
          <w:lang w:val="el-GR"/>
        </w:rPr>
      </w:pPr>
      <w:bookmarkStart w:id="88" w:name="_Toc158897838"/>
      <w:r w:rsidRPr="0005416D">
        <w:rPr>
          <w:rFonts w:ascii="Times New Roman" w:hAnsi="Times New Roman" w:cs="Times New Roman"/>
          <w:b/>
          <w:color w:val="002060"/>
          <w:sz w:val="24"/>
          <w:lang w:val="el-GR"/>
        </w:rPr>
        <w:t>3.4</w:t>
      </w:r>
      <w:r w:rsidRPr="0005416D">
        <w:rPr>
          <w:rFonts w:ascii="Times New Roman" w:hAnsi="Times New Roman" w:cs="Times New Roman"/>
          <w:b/>
          <w:color w:val="002060"/>
          <w:sz w:val="24"/>
          <w:lang w:val="el-GR"/>
        </w:rPr>
        <w:tab/>
        <w:t>Προδικαστικές Προσφυγές - Προσωρινή και οριστική Δικαστική Προστασία</w:t>
      </w:r>
      <w:bookmarkEnd w:id="88"/>
    </w:p>
    <w:p w14:paraId="4F15F536"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b/>
          <w:color w:val="000000"/>
          <w:sz w:val="24"/>
          <w:lang w:val="el-GR"/>
        </w:rPr>
        <w:t>Α</w:t>
      </w:r>
      <w:r w:rsidRPr="0005416D">
        <w:rPr>
          <w:rFonts w:ascii="Times New Roman" w:hAnsi="Times New Roman" w:cs="Times New Roman"/>
          <w:color w:val="000000"/>
          <w:sz w:val="24"/>
          <w:lang w:val="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05416D">
        <w:rPr>
          <w:rFonts w:ascii="Times New Roman" w:hAnsi="Times New Roman" w:cs="Times New Roman"/>
          <w:color w:val="000000"/>
          <w:sz w:val="24"/>
          <w:lang w:val="el-GR"/>
        </w:rPr>
        <w:t>ενωσιακής</w:t>
      </w:r>
      <w:proofErr w:type="spellEnd"/>
      <w:r w:rsidRPr="0005416D">
        <w:rPr>
          <w:rFonts w:ascii="Times New Roman" w:hAnsi="Times New Roman" w:cs="Times New Roman"/>
          <w:color w:val="000000"/>
          <w:sz w:val="24"/>
          <w:lang w:val="el-GR"/>
        </w:rPr>
        <w:t xml:space="preserve"> ή εσωτερικής νομοθεσίας στον τομέα των δημοσίων συμβάσεων, έχει δικαίωμα να προσφύγει στην </w:t>
      </w:r>
      <w:proofErr w:type="spellStart"/>
      <w:r w:rsidRPr="0005416D">
        <w:rPr>
          <w:rFonts w:ascii="Times New Roman" w:hAnsi="Times New Roman" w:cs="Times New Roman"/>
          <w:color w:val="000000"/>
          <w:sz w:val="24"/>
          <w:lang w:val="el-GR"/>
        </w:rPr>
        <w:t>στην</w:t>
      </w:r>
      <w:proofErr w:type="spellEnd"/>
      <w:r w:rsidRPr="0005416D">
        <w:rPr>
          <w:rFonts w:ascii="Times New Roman" w:hAnsi="Times New Roman" w:cs="Times New Roman"/>
          <w:color w:val="000000"/>
          <w:sz w:val="24"/>
          <w:lang w:val="el-GR"/>
        </w:rPr>
        <w:t xml:space="preserve">  Ενιαία Αρχή Δημοσίων Συμβάσεων (ΕΑΔΗΣΥ) [όπως μετονομάσθηκε, δυνάμει του άρθρου 3 ν. 4912/2022 η  Αρχή Εξέτασης Προδικαστικών Προσφυγών (ΑΕΠΠ)],σύμφωνα με τα ειδικότερα οριζόμενα στα άρθρα 345 </w:t>
      </w:r>
      <w:proofErr w:type="spellStart"/>
      <w:r w:rsidRPr="0005416D">
        <w:rPr>
          <w:rFonts w:ascii="Times New Roman" w:hAnsi="Times New Roman" w:cs="Times New Roman"/>
          <w:color w:val="000000"/>
          <w:sz w:val="24"/>
          <w:lang w:val="el-GR"/>
        </w:rPr>
        <w:t>επ</w:t>
      </w:r>
      <w:proofErr w:type="spellEnd"/>
      <w:r w:rsidRPr="0005416D">
        <w:rPr>
          <w:rFonts w:ascii="Times New Roman" w:hAnsi="Times New Roman" w:cs="Times New Roman"/>
          <w:color w:val="000000"/>
          <w:sz w:val="24"/>
          <w:lang w:val="el-GR"/>
        </w:rPr>
        <w:t xml:space="preserve">. ν. 4412/2016 και 1 </w:t>
      </w:r>
      <w:proofErr w:type="spellStart"/>
      <w:r w:rsidRPr="0005416D">
        <w:rPr>
          <w:rFonts w:ascii="Times New Roman" w:hAnsi="Times New Roman" w:cs="Times New Roman"/>
          <w:color w:val="000000"/>
          <w:sz w:val="24"/>
          <w:lang w:val="el-GR"/>
        </w:rPr>
        <w:t>επ</w:t>
      </w:r>
      <w:proofErr w:type="spellEnd"/>
      <w:r w:rsidRPr="0005416D">
        <w:rPr>
          <w:rFonts w:ascii="Times New Roman" w:hAnsi="Times New Roman" w:cs="Times New Roman"/>
          <w:color w:val="000000"/>
          <w:sz w:val="24"/>
          <w:lang w:val="el-GR"/>
        </w:rPr>
        <w:t xml:space="preserve">. </w:t>
      </w:r>
      <w:proofErr w:type="spellStart"/>
      <w:r w:rsidRPr="0005416D">
        <w:rPr>
          <w:rFonts w:ascii="Times New Roman" w:hAnsi="Times New Roman" w:cs="Times New Roman"/>
          <w:color w:val="000000"/>
          <w:sz w:val="24"/>
          <w:lang w:val="el-GR"/>
        </w:rPr>
        <w:t>π.δ.</w:t>
      </w:r>
      <w:proofErr w:type="spellEnd"/>
      <w:r w:rsidRPr="0005416D">
        <w:rPr>
          <w:rFonts w:ascii="Times New Roman" w:hAnsi="Times New Roman" w:cs="Times New Roman"/>
          <w:color w:val="000000"/>
          <w:sz w:val="24"/>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r w:rsidRPr="0005416D">
        <w:rPr>
          <w:rFonts w:ascii="Times New Roman" w:hAnsi="Times New Roman" w:cs="Times New Roman"/>
          <w:color w:val="000000"/>
          <w:sz w:val="24"/>
          <w:vertAlign w:val="superscript"/>
          <w:lang w:val="el-GR"/>
        </w:rPr>
        <w:footnoteReference w:id="121"/>
      </w:r>
      <w:r w:rsidRPr="0005416D">
        <w:rPr>
          <w:rFonts w:ascii="Times New Roman" w:hAnsi="Times New Roman" w:cs="Times New Roman"/>
          <w:color w:val="000000"/>
          <w:sz w:val="24"/>
          <w:lang w:val="el-GR"/>
        </w:rPr>
        <w:t xml:space="preserve"> .</w:t>
      </w:r>
    </w:p>
    <w:p w14:paraId="186D00D8"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Σε περίπτωση προσφυγής κατά πράξης της αναθέτουσας αρχής, η προθεσμία για την άσκηση της προδικαστικής προσφυγής είναι:</w:t>
      </w:r>
    </w:p>
    <w:p w14:paraId="28C62B59"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5579B6BE"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396486D1"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(γ) δέκα (10) ημέρες από την πλήρη, πραγματική ή </w:t>
      </w:r>
      <w:proofErr w:type="spellStart"/>
      <w:r w:rsidRPr="0005416D">
        <w:rPr>
          <w:rFonts w:ascii="Times New Roman" w:hAnsi="Times New Roman" w:cs="Times New Roman"/>
          <w:color w:val="000000"/>
          <w:sz w:val="24"/>
          <w:lang w:val="el-GR"/>
        </w:rPr>
        <w:t>τεκμαιρόμενη</w:t>
      </w:r>
      <w:proofErr w:type="spellEnd"/>
      <w:r w:rsidRPr="0005416D">
        <w:rPr>
          <w:rFonts w:ascii="Times New Roman" w:hAnsi="Times New Roman" w:cs="Times New Roman"/>
          <w:color w:val="000000"/>
          <w:sz w:val="24"/>
          <w:lang w:val="el-GR"/>
        </w:rPr>
        <w:t>,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6094DA10"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r w:rsidRPr="0005416D">
        <w:rPr>
          <w:rFonts w:ascii="Times New Roman" w:hAnsi="Times New Roman" w:cs="Times New Roman"/>
          <w:color w:val="000000"/>
          <w:sz w:val="24"/>
          <w:vertAlign w:val="superscript"/>
          <w:lang w:val="el-GR"/>
        </w:rPr>
        <w:footnoteReference w:id="122"/>
      </w:r>
      <w:r w:rsidRPr="0005416D">
        <w:rPr>
          <w:rFonts w:ascii="Times New Roman" w:hAnsi="Times New Roman" w:cs="Times New Roman"/>
          <w:color w:val="000000"/>
          <w:sz w:val="24"/>
          <w:lang w:val="el-GR"/>
        </w:rPr>
        <w:t xml:space="preserve"> .</w:t>
      </w:r>
    </w:p>
    <w:p w14:paraId="497E855B"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r w:rsidRPr="0005416D">
        <w:rPr>
          <w:rFonts w:ascii="Times New Roman" w:hAnsi="Times New Roman" w:cs="Times New Roman"/>
          <w:color w:val="000000"/>
          <w:sz w:val="24"/>
          <w:vertAlign w:val="superscript"/>
          <w:lang w:val="el-GR"/>
        </w:rPr>
        <w:footnoteReference w:id="123"/>
      </w:r>
      <w:r w:rsidRPr="0005416D">
        <w:rPr>
          <w:rFonts w:ascii="Times New Roman" w:hAnsi="Times New Roman" w:cs="Times New Roman"/>
          <w:color w:val="000000"/>
          <w:sz w:val="24"/>
          <w:lang w:val="el-GR"/>
        </w:rPr>
        <w:t>.</w:t>
      </w:r>
    </w:p>
    <w:p w14:paraId="15CEE354"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lastRenderedPageBreak/>
        <w:t xml:space="preserve">Η προδικαστική προσφυγή συντάσσεται υποχρεωτικά με τη χρήση του τυποποιημένου εντύπου του Παραρτήματος Ι του </w:t>
      </w:r>
      <w:proofErr w:type="spellStart"/>
      <w:r w:rsidRPr="0005416D">
        <w:rPr>
          <w:rFonts w:ascii="Times New Roman" w:hAnsi="Times New Roman" w:cs="Times New Roman"/>
          <w:color w:val="000000"/>
          <w:sz w:val="24"/>
          <w:lang w:val="el-GR"/>
        </w:rPr>
        <w:t>π.δ</w:t>
      </w:r>
      <w:proofErr w:type="spellEnd"/>
      <w:r w:rsidRPr="0005416D">
        <w:rPr>
          <w:rFonts w:ascii="Times New Roman" w:hAnsi="Times New Roman" w:cs="Times New Roman"/>
          <w:color w:val="000000"/>
          <w:sz w:val="24"/>
          <w:lang w:val="el-GR"/>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05416D">
        <w:rPr>
          <w:rFonts w:ascii="Times New Roman" w:hAnsi="Times New Roman" w:cs="Times New Roman"/>
          <w:sz w:val="24"/>
          <w:lang w:val="el-GR"/>
        </w:rPr>
        <w:t xml:space="preserve"> </w:t>
      </w:r>
      <w:r w:rsidRPr="0005416D">
        <w:rPr>
          <w:rFonts w:ascii="Times New Roman" w:hAnsi="Times New Roman" w:cs="Times New Roman"/>
          <w:color w:val="000000"/>
          <w:sz w:val="24"/>
          <w:lang w:val="el-GR"/>
        </w:rPr>
        <w:t>σύμφωνα με το άρθρο 18 της Κ.Υ.Α. Προμήθειες και Υπηρεσίες.</w:t>
      </w:r>
    </w:p>
    <w:p w14:paraId="3CF3DD3D"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05416D">
        <w:rPr>
          <w:rFonts w:ascii="Times New Roman" w:hAnsi="Times New Roman" w:cs="Times New Roman"/>
          <w:color w:val="000000"/>
          <w:sz w:val="24"/>
          <w:lang w:val="el-GR"/>
        </w:rPr>
        <w:t>παραβόλου</w:t>
      </w:r>
      <w:proofErr w:type="spellEnd"/>
      <w:r w:rsidRPr="0005416D">
        <w:rPr>
          <w:rFonts w:ascii="Times New Roman" w:hAnsi="Times New Roman" w:cs="Times New Roman"/>
          <w:color w:val="000000"/>
          <w:sz w:val="24"/>
          <w:lang w:val="el-GR"/>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προσφεύγοντα από την προσφυγή του έως και δέκα (10) ημέρες από την κατάθεση της προσφυγής. </w:t>
      </w:r>
    </w:p>
    <w:p w14:paraId="727B5130"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το άρθρο 368 του ν. 4412/2016 και 20 </w:t>
      </w:r>
      <w:proofErr w:type="spellStart"/>
      <w:r w:rsidRPr="0005416D">
        <w:rPr>
          <w:rFonts w:ascii="Times New Roman" w:hAnsi="Times New Roman" w:cs="Times New Roman"/>
          <w:color w:val="000000"/>
          <w:sz w:val="24"/>
          <w:lang w:val="el-GR"/>
        </w:rPr>
        <w:t>π.δ.</w:t>
      </w:r>
      <w:proofErr w:type="spellEnd"/>
      <w:r w:rsidRPr="0005416D">
        <w:rPr>
          <w:rFonts w:ascii="Times New Roman" w:hAnsi="Times New Roman" w:cs="Times New Roman"/>
          <w:color w:val="000000"/>
          <w:sz w:val="24"/>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w:t>
      </w:r>
      <w:proofErr w:type="spellStart"/>
      <w:r w:rsidRPr="0005416D">
        <w:rPr>
          <w:rFonts w:ascii="Times New Roman" w:hAnsi="Times New Roman" w:cs="Times New Roman"/>
          <w:color w:val="000000"/>
          <w:sz w:val="24"/>
          <w:lang w:val="el-GR"/>
        </w:rPr>
        <w:t>π.δ.</w:t>
      </w:r>
      <w:proofErr w:type="spellEnd"/>
      <w:r w:rsidRPr="0005416D">
        <w:rPr>
          <w:rFonts w:ascii="Times New Roman" w:hAnsi="Times New Roman" w:cs="Times New Roman"/>
          <w:color w:val="000000"/>
          <w:sz w:val="24"/>
          <w:lang w:val="el-GR"/>
        </w:rPr>
        <w:t xml:space="preserve"> 39/2017. </w:t>
      </w:r>
    </w:p>
    <w:p w14:paraId="7FE68B14"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4A728D27"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Μετά την, κατά τα ως άνω, ηλεκτρονική κατάθεση της προδικαστικής προσφυγής η αναθέτουσα αρχή,</w:t>
      </w:r>
      <w:r w:rsidRPr="0005416D">
        <w:rPr>
          <w:rFonts w:ascii="Times New Roman" w:hAnsi="Times New Roman" w:cs="Times New Roman"/>
          <w:sz w:val="24"/>
          <w:lang w:val="el-GR"/>
        </w:rPr>
        <w:t xml:space="preserve"> </w:t>
      </w:r>
      <w:r w:rsidRPr="0005416D">
        <w:rPr>
          <w:rFonts w:ascii="Times New Roman" w:hAnsi="Times New Roman" w:cs="Times New Roman"/>
          <w:color w:val="000000"/>
          <w:sz w:val="24"/>
          <w:lang w:val="el-GR"/>
        </w:rPr>
        <w:t xml:space="preserve"> μέσω της λειτουργίας «Επικοινωνία»  : </w:t>
      </w:r>
    </w:p>
    <w:p w14:paraId="279DF9FF"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Pr="0005416D">
        <w:rPr>
          <w:rFonts w:ascii="Times New Roman" w:hAnsi="Times New Roman" w:cs="Times New Roman"/>
          <w:color w:val="000000"/>
          <w:sz w:val="24"/>
          <w:lang w:val="el-GR"/>
        </w:rPr>
        <w:t>π.δ.</w:t>
      </w:r>
      <w:proofErr w:type="spellEnd"/>
      <w:r w:rsidRPr="0005416D">
        <w:rPr>
          <w:rFonts w:ascii="Times New Roman" w:hAnsi="Times New Roman" w:cs="Times New Roman"/>
          <w:color w:val="000000"/>
          <w:sz w:val="24"/>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728C6388"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0ED34595"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lastRenderedPageBreak/>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5A210B44"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40BA1B00" w14:textId="77777777" w:rsidR="0005416D" w:rsidRPr="0005416D" w:rsidRDefault="0005416D" w:rsidP="0005416D">
      <w:pPr>
        <w:spacing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3EAAAD09" w14:textId="77777777" w:rsidR="0005416D" w:rsidRPr="0005416D" w:rsidRDefault="0005416D" w:rsidP="0005416D">
      <w:pPr>
        <w:widowControl w:val="0"/>
        <w:suppressAutoHyphens w:val="0"/>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b/>
          <w:color w:val="000000"/>
          <w:sz w:val="24"/>
          <w:lang w:val="el-GR"/>
        </w:rPr>
        <w:t>Β.</w:t>
      </w:r>
      <w:r w:rsidRPr="0005416D">
        <w:rPr>
          <w:rFonts w:ascii="Times New Roman" w:hAnsi="Times New Roman" w:cs="Times New Roman"/>
          <w:color w:val="000000"/>
          <w:sz w:val="24"/>
          <w:lang w:val="el-GR"/>
        </w:rPr>
        <w:t xml:space="preserve"> Όποιος έχει έννομο συμφέρον μπορεί να ζητήσει, με το ίδιο δικόγραφο εφαρμοζόμενων αναλογικά των διατάξεων του </w:t>
      </w:r>
      <w:proofErr w:type="spellStart"/>
      <w:r w:rsidRPr="0005416D">
        <w:rPr>
          <w:rFonts w:ascii="Times New Roman" w:hAnsi="Times New Roman" w:cs="Times New Roman"/>
          <w:color w:val="000000"/>
          <w:sz w:val="24"/>
          <w:lang w:val="el-GR"/>
        </w:rPr>
        <w:t>π.δ.</w:t>
      </w:r>
      <w:proofErr w:type="spellEnd"/>
      <w:r w:rsidRPr="0005416D">
        <w:rPr>
          <w:rFonts w:ascii="Times New Roman" w:hAnsi="Times New Roman" w:cs="Times New Roman"/>
          <w:color w:val="000000"/>
          <w:sz w:val="24"/>
          <w:lang w:val="el-GR"/>
        </w:rPr>
        <w:t xml:space="preserve"> 18/1989, την αναστολή εκτέλεσης της απόφασης της Ενιαίας Αρχής Δημοσίων Συμβάσεων (ΕΑΔΗΣΥ) , και την ακύρωσή της ενώπιον του αρμοδίου Διοικητικού Δικαστηρίου Το αυτό ισχύει και σε περίπτωση σιωπηρής απόρριψης της προδικαστικής προσφυγής από την Ενιαία Αρχή Δημοσίων Συμβάσεων (ΕΑΔΗΣΥ) . Δικαίωμα άσκησης του ως άνω ένδικου βοηθήματος έχει και η αναθέτουσα αρχή, αν η Ενιαία Αρχή Δημοσίων Συμβάσεων (ΕΑΔΗΣΥ)  κάνει δεκτή την προδικαστική προσφυγή, αλλά και αυτός του οποίου έχει γίνει εν μέρει δεκτή η προδικαστική προσφυγή.</w:t>
      </w:r>
    </w:p>
    <w:p w14:paraId="34BD0A89" w14:textId="77777777" w:rsidR="0005416D" w:rsidRPr="0005416D" w:rsidRDefault="0005416D" w:rsidP="0005416D">
      <w:pPr>
        <w:widowControl w:val="0"/>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Με την απόφαση της Ενιαίας Αρχής Δημοσίων Συμβάσεων (ΕΑΔΗΣΥ) λογίζονται ως </w:t>
      </w:r>
      <w:proofErr w:type="spellStart"/>
      <w:r w:rsidRPr="0005416D">
        <w:rPr>
          <w:rFonts w:ascii="Times New Roman" w:hAnsi="Times New Roman" w:cs="Times New Roman"/>
          <w:color w:val="000000"/>
          <w:sz w:val="24"/>
          <w:lang w:val="el-GR"/>
        </w:rPr>
        <w:t>συμπροσβαλλόμενες</w:t>
      </w:r>
      <w:proofErr w:type="spellEnd"/>
      <w:r w:rsidRPr="0005416D">
        <w:rPr>
          <w:rFonts w:ascii="Times New Roman" w:hAnsi="Times New Roman" w:cs="Times New Roman"/>
          <w:color w:val="000000"/>
          <w:sz w:val="24"/>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34A028F" w14:textId="77777777" w:rsidR="0005416D" w:rsidRPr="0005416D" w:rsidRDefault="0005416D" w:rsidP="0005416D">
      <w:pPr>
        <w:widowControl w:val="0"/>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Ενιαίας Αρχής Δημοσίων Συμβάσεων (ΕΑΔΗΣΥ)ή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05416D">
        <w:rPr>
          <w:rFonts w:ascii="Times New Roman" w:hAnsi="Times New Roman" w:cs="Times New Roman"/>
          <w:color w:val="000000"/>
          <w:sz w:val="24"/>
          <w:lang w:val="el-GR"/>
        </w:rPr>
        <w:t>οψιγενείς</w:t>
      </w:r>
      <w:proofErr w:type="spellEnd"/>
      <w:r w:rsidRPr="0005416D">
        <w:rPr>
          <w:rFonts w:ascii="Times New Roman" w:hAnsi="Times New Roman" w:cs="Times New Roman"/>
          <w:color w:val="000000"/>
          <w:sz w:val="24"/>
          <w:lang w:val="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r w:rsidRPr="0005416D">
        <w:rPr>
          <w:rFonts w:ascii="Times New Roman" w:hAnsi="Times New Roman" w:cs="Times New Roman"/>
          <w:color w:val="000000"/>
          <w:sz w:val="24"/>
          <w:vertAlign w:val="superscript"/>
          <w:lang w:val="el-GR"/>
        </w:rPr>
        <w:footnoteReference w:id="124"/>
      </w:r>
    </w:p>
    <w:p w14:paraId="59510B27" w14:textId="77777777" w:rsidR="0005416D" w:rsidRPr="0005416D" w:rsidRDefault="0005416D" w:rsidP="0005416D">
      <w:pPr>
        <w:widowControl w:val="0"/>
        <w:tabs>
          <w:tab w:val="num" w:pos="720"/>
        </w:tabs>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r w:rsidRPr="0005416D">
        <w:rPr>
          <w:rFonts w:ascii="Times New Roman" w:hAnsi="Times New Roman" w:cs="Times New Roman"/>
          <w:color w:val="000000"/>
          <w:sz w:val="24"/>
          <w:vertAlign w:val="superscript"/>
          <w:lang w:val="el-GR"/>
        </w:rPr>
        <w:footnoteReference w:id="125"/>
      </w:r>
    </w:p>
    <w:p w14:paraId="1525C3E4" w14:textId="77777777" w:rsidR="0005416D" w:rsidRPr="0005416D" w:rsidRDefault="0005416D" w:rsidP="0005416D">
      <w:pPr>
        <w:widowControl w:val="0"/>
        <w:tabs>
          <w:tab w:val="num" w:pos="720"/>
        </w:tabs>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lastRenderedPageBreak/>
        <w:t xml:space="preserve">Αντίγραφο της αίτησης με κλήση κοινοποιείται με τη φροντίδα του αιτούντος προς την Ενιαία Αρχή Δημοσίων Συμβάσεων (ΕΑΔΗΣΥ),την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05416D">
        <w:rPr>
          <w:rFonts w:ascii="Times New Roman" w:hAnsi="Times New Roman" w:cs="Times New Roman"/>
          <w:color w:val="000000"/>
          <w:sz w:val="24"/>
          <w:lang w:val="el-GR"/>
        </w:rPr>
        <w:t>προεδρεύων</w:t>
      </w:r>
      <w:proofErr w:type="spellEnd"/>
      <w:r w:rsidRPr="0005416D">
        <w:rPr>
          <w:rFonts w:ascii="Times New Roman" w:hAnsi="Times New Roman" w:cs="Times New Roman"/>
          <w:color w:val="000000"/>
          <w:sz w:val="24"/>
          <w:lang w:val="el-GR"/>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64D8CACE" w14:textId="77777777" w:rsidR="0005416D" w:rsidRPr="0005416D" w:rsidRDefault="0005416D" w:rsidP="0005416D">
      <w:pPr>
        <w:widowControl w:val="0"/>
        <w:tabs>
          <w:tab w:val="num" w:pos="720"/>
        </w:tabs>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Επιπρόσθετα, η παρέμβαση κοινοποιείται με επιμέλεια του </w:t>
      </w:r>
      <w:proofErr w:type="spellStart"/>
      <w:r w:rsidRPr="0005416D">
        <w:rPr>
          <w:rFonts w:ascii="Times New Roman" w:hAnsi="Times New Roman" w:cs="Times New Roman"/>
          <w:color w:val="000000"/>
          <w:sz w:val="24"/>
          <w:lang w:val="el-GR"/>
        </w:rPr>
        <w:t>παρεμβαίνοντος</w:t>
      </w:r>
      <w:proofErr w:type="spellEnd"/>
      <w:r w:rsidRPr="0005416D">
        <w:rPr>
          <w:rFonts w:ascii="Times New Roman" w:hAnsi="Times New Roman" w:cs="Times New Roman"/>
          <w:color w:val="000000"/>
          <w:sz w:val="24"/>
          <w:lang w:val="el-GR"/>
        </w:rPr>
        <w:t xml:space="preserve">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6BE93DE4" w14:textId="77777777" w:rsidR="0005416D" w:rsidRPr="0005416D" w:rsidRDefault="0005416D" w:rsidP="0005416D">
      <w:pPr>
        <w:widowControl w:val="0"/>
        <w:tabs>
          <w:tab w:val="num" w:pos="720"/>
        </w:tabs>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w:t>
      </w:r>
      <w:r w:rsidRPr="0005416D">
        <w:rPr>
          <w:rFonts w:ascii="Times New Roman" w:hAnsi="Times New Roman" w:cs="Times New Roman"/>
          <w:color w:val="000000"/>
          <w:sz w:val="24"/>
          <w:vertAlign w:val="superscript"/>
          <w:lang w:val="el-GR"/>
        </w:rPr>
        <w:footnoteReference w:id="126"/>
      </w:r>
      <w:r w:rsidRPr="0005416D">
        <w:rPr>
          <w:rFonts w:ascii="Times New Roman" w:hAnsi="Times New Roman" w:cs="Times New Roman"/>
          <w:color w:val="000000"/>
          <w:sz w:val="24"/>
          <w:lang w:val="el-GR"/>
        </w:rPr>
        <w:t xml:space="preserve"> Για την άσκηση της αιτήσεως κατατίθεται παράβολο, σύμφωνα με τα ειδικότερα οριζόμενα στο άρθρο 372 παρ. 5 του Ν. 4412/2016.  </w:t>
      </w:r>
    </w:p>
    <w:p w14:paraId="6DF833BC" w14:textId="77777777" w:rsidR="0005416D" w:rsidRPr="0005416D" w:rsidRDefault="0005416D" w:rsidP="0005416D">
      <w:pPr>
        <w:widowControl w:val="0"/>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05416D">
        <w:rPr>
          <w:rFonts w:ascii="Times New Roman" w:hAnsi="Times New Roman" w:cs="Times New Roman"/>
          <w:color w:val="000000"/>
          <w:sz w:val="24"/>
          <w:lang w:val="el-GR"/>
        </w:rPr>
        <w:t>π.δ.</w:t>
      </w:r>
      <w:proofErr w:type="spellEnd"/>
      <w:r w:rsidRPr="0005416D">
        <w:rPr>
          <w:rFonts w:ascii="Times New Roman" w:hAnsi="Times New Roman" w:cs="Times New Roman"/>
          <w:color w:val="000000"/>
          <w:sz w:val="24"/>
          <w:lang w:val="el-GR"/>
        </w:rPr>
        <w:t xml:space="preserve"> 18/1989. </w:t>
      </w:r>
    </w:p>
    <w:p w14:paraId="65E5A051" w14:textId="77777777" w:rsidR="0005416D" w:rsidRPr="0005416D" w:rsidRDefault="0005416D" w:rsidP="0005416D">
      <w:pPr>
        <w:widowControl w:val="0"/>
        <w:spacing w:before="120" w:line="360" w:lineRule="auto"/>
        <w:textAlignment w:val="baseline"/>
        <w:rPr>
          <w:rFonts w:ascii="Times New Roman" w:hAnsi="Times New Roman" w:cs="Times New Roman"/>
          <w:color w:val="000000"/>
          <w:sz w:val="24"/>
          <w:lang w:val="el-GR"/>
        </w:rPr>
      </w:pPr>
      <w:r w:rsidRPr="0005416D">
        <w:rPr>
          <w:rFonts w:ascii="Times New Roman" w:hAnsi="Times New Roman" w:cs="Times New Roman"/>
          <w:color w:val="000000"/>
          <w:sz w:val="24"/>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3544285B" w14:textId="77777777" w:rsidR="0005416D" w:rsidRPr="0005416D" w:rsidRDefault="0005416D" w:rsidP="0005416D">
      <w:pPr>
        <w:widowControl w:val="0"/>
        <w:tabs>
          <w:tab w:val="left" w:pos="1021"/>
          <w:tab w:val="left" w:pos="1276"/>
          <w:tab w:val="left" w:pos="1588"/>
          <w:tab w:val="left" w:pos="2155"/>
          <w:tab w:val="left" w:pos="2722"/>
          <w:tab w:val="left" w:pos="3289"/>
        </w:tabs>
        <w:spacing w:after="0" w:line="360" w:lineRule="auto"/>
        <w:rPr>
          <w:rFonts w:ascii="Times New Roman" w:hAnsi="Times New Roman" w:cs="Times New Roman"/>
          <w:color w:val="000000"/>
          <w:sz w:val="24"/>
          <w:lang w:val="el-GR"/>
        </w:rPr>
      </w:pPr>
      <w:r w:rsidRPr="0005416D">
        <w:rPr>
          <w:rFonts w:ascii="Times New Roman" w:hAnsi="Times New Roman" w:cs="Times New Roman"/>
          <w:color w:val="000000"/>
          <w:sz w:val="24"/>
          <w:lang w:val="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05416D">
        <w:rPr>
          <w:rFonts w:ascii="Times New Roman" w:hAnsi="Times New Roman" w:cs="Times New Roman"/>
          <w:color w:val="000000"/>
          <w:sz w:val="24"/>
          <w:lang w:val="el-GR"/>
        </w:rPr>
        <w:t>π.δ.</w:t>
      </w:r>
      <w:proofErr w:type="spellEnd"/>
      <w:r w:rsidRPr="0005416D">
        <w:rPr>
          <w:rFonts w:ascii="Times New Roman" w:hAnsi="Times New Roman" w:cs="Times New Roman"/>
          <w:color w:val="000000"/>
          <w:sz w:val="24"/>
          <w:lang w:val="el-GR"/>
        </w:rPr>
        <w:t xml:space="preserve"> 18/1989.</w:t>
      </w:r>
    </w:p>
    <w:p w14:paraId="12CCF83D"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bookmarkStart w:id="89" w:name="_Toc158897839"/>
      <w:r w:rsidRPr="0005416D">
        <w:rPr>
          <w:rFonts w:ascii="Times New Roman" w:hAnsi="Times New Roman" w:cs="Times New Roman"/>
          <w:b/>
          <w:color w:val="002060"/>
          <w:sz w:val="24"/>
          <w:lang w:val="el-GR"/>
        </w:rPr>
        <w:lastRenderedPageBreak/>
        <w:t>3.5</w:t>
      </w:r>
      <w:r w:rsidRPr="0005416D">
        <w:rPr>
          <w:rFonts w:ascii="Times New Roman" w:hAnsi="Times New Roman" w:cs="Times New Roman"/>
          <w:b/>
          <w:color w:val="002060"/>
          <w:sz w:val="24"/>
          <w:lang w:val="el-GR"/>
        </w:rPr>
        <w:tab/>
        <w:t>Ματαίωση Διαδικασίας</w:t>
      </w:r>
      <w:bookmarkEnd w:id="89"/>
    </w:p>
    <w:p w14:paraId="5C5BF315"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Η αναθέτουσα αρχή ματαιώνει ή δύναται να ματαιώσει εν </w:t>
      </w:r>
      <w:proofErr w:type="spellStart"/>
      <w:r w:rsidRPr="0005416D">
        <w:rPr>
          <w:rFonts w:ascii="Times New Roman" w:hAnsi="Times New Roman" w:cs="Times New Roman"/>
          <w:sz w:val="24"/>
          <w:lang w:val="el-GR"/>
        </w:rPr>
        <w:t>όλω</w:t>
      </w:r>
      <w:proofErr w:type="spellEnd"/>
      <w:r w:rsidRPr="0005416D">
        <w:rPr>
          <w:rFonts w:ascii="Times New Roman" w:hAnsi="Times New Roman" w:cs="Times New Roman"/>
          <w:sz w:val="24"/>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E894BF0"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043311D4"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05416D">
        <w:rPr>
          <w:rFonts w:ascii="Times New Roman" w:hAnsi="Times New Roman" w:cs="Times New Roman"/>
          <w:sz w:val="24"/>
          <w:lang w:val="el-GR"/>
        </w:rPr>
        <w:t>στ</w:t>
      </w:r>
      <w:proofErr w:type="spellEnd"/>
      <w:r w:rsidRPr="0005416D">
        <w:rPr>
          <w:rFonts w:ascii="Times New Roman" w:hAnsi="Times New Roman" w:cs="Times New Roman"/>
          <w:sz w:val="24"/>
          <w:lang w:val="el-GR"/>
        </w:rPr>
        <w:t>) για άλλους επιτακτικούς λόγους δημοσίου συμφέροντος, όπως ιδίως, δημόσιας υγείας ή προστασίας του περιβάλλοντος.</w:t>
      </w:r>
    </w:p>
    <w:p w14:paraId="363FAB1D" w14:textId="77777777" w:rsidR="0005416D" w:rsidRPr="0005416D" w:rsidRDefault="0005416D" w:rsidP="0005416D">
      <w:pPr>
        <w:spacing w:line="360" w:lineRule="auto"/>
        <w:rPr>
          <w:rFonts w:ascii="Times New Roman" w:hAnsi="Times New Roman" w:cs="Times New Roman"/>
          <w:sz w:val="24"/>
          <w:lang w:val="el-GR"/>
        </w:rPr>
      </w:pPr>
    </w:p>
    <w:p w14:paraId="43943ABF" w14:textId="77777777" w:rsidR="0005416D" w:rsidRPr="0005416D" w:rsidRDefault="0005416D" w:rsidP="0005416D">
      <w:pPr>
        <w:spacing w:line="360" w:lineRule="auto"/>
        <w:rPr>
          <w:rFonts w:ascii="Times New Roman" w:hAnsi="Times New Roman" w:cs="Times New Roman"/>
          <w:sz w:val="24"/>
          <w:lang w:val="el-GR"/>
        </w:rPr>
      </w:pPr>
    </w:p>
    <w:p w14:paraId="5D8AEDDF" w14:textId="77777777" w:rsidR="0005416D" w:rsidRPr="0005416D" w:rsidRDefault="0005416D" w:rsidP="0005416D">
      <w:pPr>
        <w:rPr>
          <w:lang w:val="el-GR"/>
        </w:rPr>
      </w:pPr>
    </w:p>
    <w:p w14:paraId="109D718A" w14:textId="77777777" w:rsidR="003929DA" w:rsidRPr="0005416D" w:rsidRDefault="003929DA">
      <w:pPr>
        <w:pStyle w:val="1"/>
        <w:rPr>
          <w:rFonts w:ascii="Times New Roman" w:hAnsi="Times New Roman" w:cs="Times New Roman"/>
          <w:lang w:val="el-GR"/>
        </w:rPr>
      </w:pPr>
      <w:bookmarkStart w:id="90" w:name="_Toc171340908"/>
      <w:bookmarkStart w:id="91" w:name="_Toc172806001"/>
      <w:r w:rsidRPr="0005416D">
        <w:rPr>
          <w:rFonts w:ascii="Times New Roman" w:hAnsi="Times New Roman" w:cs="Times New Roman"/>
          <w:lang w:val="el-GR"/>
        </w:rPr>
        <w:lastRenderedPageBreak/>
        <w:t>4.</w:t>
      </w:r>
      <w:r w:rsidRPr="0005416D">
        <w:rPr>
          <w:rFonts w:ascii="Times New Roman" w:hAnsi="Times New Roman" w:cs="Times New Roman"/>
          <w:lang w:val="el-GR"/>
        </w:rPr>
        <w:tab/>
        <w:t>ΟΡΟΙ ΕΚΤΕΛΕΣΗΣ ΤΗΣ ΣΥΜΒΑΣΗΣ</w:t>
      </w:r>
      <w:bookmarkEnd w:id="90"/>
      <w:bookmarkEnd w:id="91"/>
      <w:r w:rsidRPr="0005416D">
        <w:rPr>
          <w:rFonts w:ascii="Times New Roman" w:hAnsi="Times New Roman" w:cs="Times New Roman"/>
          <w:lang w:val="el-GR"/>
        </w:rPr>
        <w:t xml:space="preserve"> </w:t>
      </w:r>
    </w:p>
    <w:p w14:paraId="0319664C" w14:textId="0EC7940E" w:rsidR="003929DA" w:rsidRDefault="003929DA">
      <w:pPr>
        <w:pStyle w:val="2"/>
        <w:rPr>
          <w:rFonts w:ascii="Times New Roman" w:hAnsi="Times New Roman" w:cs="Times New Roman"/>
          <w:lang w:val="el-GR"/>
        </w:rPr>
      </w:pPr>
      <w:bookmarkStart w:id="92" w:name="_Toc171340909"/>
      <w:bookmarkStart w:id="93" w:name="_Toc172806002"/>
      <w:r w:rsidRPr="0005416D">
        <w:rPr>
          <w:rFonts w:ascii="Times New Roman" w:hAnsi="Times New Roman" w:cs="Times New Roman"/>
          <w:lang w:val="el-GR"/>
        </w:rPr>
        <w:t>4.1</w:t>
      </w:r>
      <w:r>
        <w:rPr>
          <w:lang w:val="el-GR"/>
        </w:rPr>
        <w:tab/>
      </w:r>
      <w:r w:rsidRPr="0005416D">
        <w:rPr>
          <w:rFonts w:ascii="Times New Roman" w:hAnsi="Times New Roman" w:cs="Times New Roman"/>
          <w:lang w:val="el-GR"/>
        </w:rPr>
        <w:t>Εγγ</w:t>
      </w:r>
      <w:r w:rsidR="0005416D">
        <w:rPr>
          <w:rFonts w:ascii="Times New Roman" w:hAnsi="Times New Roman" w:cs="Times New Roman"/>
          <w:lang w:val="el-GR"/>
        </w:rPr>
        <w:t>ύηση καλής εκτέλεσης</w:t>
      </w:r>
      <w:bookmarkEnd w:id="92"/>
      <w:bookmarkEnd w:id="93"/>
    </w:p>
    <w:p w14:paraId="177E0F23"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sz w:val="24"/>
          <w:lang w:val="el-GR"/>
        </w:rPr>
        <w:t>4.1.1</w:t>
      </w:r>
      <w:r w:rsidRPr="0005416D">
        <w:rPr>
          <w:rFonts w:ascii="Times New Roman" w:hAnsi="Times New Roman" w:cs="Times New Roman"/>
          <w:sz w:val="24"/>
          <w:lang w:val="el-GR"/>
        </w:rPr>
        <w:t xml:space="preserve"> Εγγύηση καλής εκτέλεσης: </w:t>
      </w:r>
    </w:p>
    <w:p w14:paraId="5A176783"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χωρίς να συμπεριλαμβάνονται τα δικαιώματα προαίρεσης  και κατατίθεται μέχρι και την υπογραφή του συμφωνητικού. </w:t>
      </w:r>
    </w:p>
    <w:p w14:paraId="4EEAF677"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w:t>
      </w:r>
      <w:r w:rsidRPr="0005416D">
        <w:rPr>
          <w:rFonts w:ascii="Times New Roman" w:hAnsi="Times New Roman" w:cs="Times New Roman"/>
          <w:sz w:val="24"/>
          <w:lang w:val="en-US"/>
        </w:rPr>
        <w:t>IV</w:t>
      </w:r>
      <w:r w:rsidRPr="0005416D">
        <w:rPr>
          <w:rFonts w:ascii="Times New Roman" w:hAnsi="Times New Roman" w:cs="Times New Roman"/>
          <w:sz w:val="24"/>
          <w:lang w:val="el-GR"/>
        </w:rPr>
        <w:t xml:space="preserve"> της Διακήρυξης και τα οριζόμενα στο άρθρο 72 του ν. 4412/2016.</w:t>
      </w:r>
    </w:p>
    <w:p w14:paraId="26FDFFF5"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795133D7"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3B3EB724"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7004B99D" w14:textId="77777777" w:rsidR="0005416D" w:rsidRPr="0005416D" w:rsidRDefault="0005416D" w:rsidP="0005416D">
      <w:pPr>
        <w:spacing w:line="360" w:lineRule="auto"/>
        <w:rPr>
          <w:rFonts w:ascii="Times New Roman" w:hAnsi="Times New Roman" w:cs="Times New Roman"/>
          <w:i/>
          <w:iCs/>
          <w:color w:val="5B9BD5"/>
          <w:spacing w:val="5"/>
          <w:sz w:val="24"/>
          <w:lang w:val="el-GR"/>
        </w:rPr>
      </w:pPr>
      <w:r w:rsidRPr="0005416D">
        <w:rPr>
          <w:rFonts w:ascii="Times New Roman" w:hAnsi="Times New Roman" w:cs="Times New Roman"/>
          <w:sz w:val="24"/>
          <w:lang w:val="el-GR"/>
        </w:rPr>
        <w:t>Ο χρόνος ισχύος της εγγύησης καλής εκτέλεσης πρέπει να είναι μεγαλύτερος από τον συμβατικό χρόνο φόρτωσης και παράδοσης των ειδών   για διάστημα τριών (3) μηνών.</w:t>
      </w:r>
    </w:p>
    <w:p w14:paraId="0051BE91"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Η/Οι εγγύηση/εις καλής εκτέλεσης επιστρέφεται/</w:t>
      </w:r>
      <w:proofErr w:type="spellStart"/>
      <w:r w:rsidRPr="0005416D">
        <w:rPr>
          <w:rFonts w:ascii="Times New Roman" w:hAnsi="Times New Roman" w:cs="Times New Roman"/>
          <w:sz w:val="24"/>
          <w:lang w:val="el-GR"/>
        </w:rPr>
        <w:t>ονται</w:t>
      </w:r>
      <w:proofErr w:type="spellEnd"/>
      <w:r w:rsidRPr="0005416D">
        <w:rPr>
          <w:rFonts w:ascii="Times New Roman" w:hAnsi="Times New Roman" w:cs="Times New Roman"/>
          <w:sz w:val="24"/>
          <w:lang w:val="el-GR"/>
        </w:rPr>
        <w:t xml:space="preserve"> στο σύνολό του/ς μετά από την ποσοτική και ποιοτική παραλαβή του συνόλου του αντικειμένου της σύμβασης.</w:t>
      </w:r>
    </w:p>
    <w:p w14:paraId="5B085DF9"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των εγγυήσεων καλής εκτέλεσης γίνεται μετά από την αντιμετώπιση, σύμφωνα με όσα προβλέπονται, των παρατηρήσεων και του εκπρόθεσμου. </w:t>
      </w:r>
    </w:p>
    <w:p w14:paraId="6B09F41F"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bookmarkStart w:id="94" w:name="_Toc158897842"/>
      <w:r w:rsidRPr="0005416D">
        <w:rPr>
          <w:rFonts w:ascii="Times New Roman" w:hAnsi="Times New Roman" w:cs="Times New Roman"/>
          <w:b/>
          <w:color w:val="002060"/>
          <w:sz w:val="24"/>
          <w:lang w:val="el-GR"/>
        </w:rPr>
        <w:t xml:space="preserve">4.2 </w:t>
      </w:r>
      <w:r w:rsidRPr="0005416D">
        <w:rPr>
          <w:rFonts w:ascii="Times New Roman" w:hAnsi="Times New Roman" w:cs="Times New Roman"/>
          <w:b/>
          <w:color w:val="002060"/>
          <w:sz w:val="24"/>
          <w:lang w:val="el-GR"/>
        </w:rPr>
        <w:tab/>
        <w:t>Συμβατικό Πλαίσιο - Εφαρμοστέα Νομοθεσία</w:t>
      </w:r>
      <w:bookmarkEnd w:id="94"/>
      <w:r w:rsidRPr="0005416D">
        <w:rPr>
          <w:rFonts w:ascii="Times New Roman" w:hAnsi="Times New Roman" w:cs="Times New Roman"/>
          <w:b/>
          <w:color w:val="002060"/>
          <w:sz w:val="24"/>
          <w:lang w:val="el-GR"/>
        </w:rPr>
        <w:t xml:space="preserve"> </w:t>
      </w:r>
    </w:p>
    <w:p w14:paraId="77E7293E"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7A262396"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0000"/>
          <w:sz w:val="24"/>
          <w:lang w:val="el-GR" w:eastAsia="el-GR"/>
        </w:rPr>
      </w:pPr>
      <w:bookmarkStart w:id="95" w:name="_Toc158897843"/>
      <w:r w:rsidRPr="0005416D">
        <w:rPr>
          <w:rFonts w:ascii="Times New Roman" w:hAnsi="Times New Roman" w:cs="Times New Roman"/>
          <w:b/>
          <w:color w:val="002060"/>
          <w:sz w:val="24"/>
          <w:lang w:val="el-GR"/>
        </w:rPr>
        <w:lastRenderedPageBreak/>
        <w:t>4.3</w:t>
      </w:r>
      <w:r w:rsidRPr="0005416D">
        <w:rPr>
          <w:rFonts w:ascii="Times New Roman" w:hAnsi="Times New Roman" w:cs="Times New Roman"/>
          <w:b/>
          <w:color w:val="002060"/>
          <w:sz w:val="24"/>
          <w:lang w:val="el-GR"/>
        </w:rPr>
        <w:tab/>
        <w:t>Όροι εκτέλεσης της σύμβασης</w:t>
      </w:r>
      <w:bookmarkEnd w:id="95"/>
    </w:p>
    <w:p w14:paraId="24301945" w14:textId="77777777" w:rsidR="0005416D" w:rsidRPr="0005416D" w:rsidRDefault="0005416D" w:rsidP="0005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rPr>
          <w:rFonts w:ascii="Times New Roman" w:hAnsi="Times New Roman" w:cs="Times New Roman"/>
          <w:color w:val="000000"/>
          <w:sz w:val="24"/>
          <w:u w:val="single"/>
          <w:lang w:val="el-GR"/>
        </w:rPr>
      </w:pPr>
      <w:r w:rsidRPr="0005416D">
        <w:rPr>
          <w:rFonts w:ascii="Times New Roman" w:hAnsi="Times New Roman" w:cs="Times New Roman"/>
          <w:b/>
          <w:color w:val="000000"/>
          <w:sz w:val="24"/>
          <w:lang w:val="el-GR" w:eastAsia="el-GR"/>
        </w:rPr>
        <w:t>4.3.1</w:t>
      </w:r>
      <w:r w:rsidRPr="0005416D">
        <w:rPr>
          <w:rFonts w:ascii="Times New Roman" w:hAnsi="Times New Roman" w:cs="Times New Roman"/>
          <w:color w:val="000000"/>
          <w:sz w:val="24"/>
          <w:lang w:val="el-GR" w:eastAsia="el-GR"/>
        </w:rPr>
        <w:t xml:space="preserve"> </w:t>
      </w:r>
      <w:r w:rsidRPr="0005416D">
        <w:rPr>
          <w:rFonts w:ascii="Times New Roman" w:hAnsi="Times New Roman" w:cs="Times New Roman"/>
          <w:sz w:val="24"/>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5" w:anchor="pararthma_A_X" w:history="1">
        <w:r w:rsidRPr="0005416D">
          <w:rPr>
            <w:rFonts w:ascii="Times New Roman" w:hAnsi="Times New Roman" w:cs="Times New Roman"/>
            <w:color w:val="000000"/>
            <w:sz w:val="24"/>
            <w:u w:val="single"/>
            <w:lang w:val="el-GR"/>
          </w:rPr>
          <w:t>Παράρτημα X του Προσαρτήματος Α΄</w:t>
        </w:r>
      </w:hyperlink>
      <w:r w:rsidRPr="0005416D">
        <w:rPr>
          <w:rFonts w:ascii="Times New Roman" w:hAnsi="Times New Roman" w:cs="Times New Roman"/>
          <w:color w:val="000000"/>
          <w:sz w:val="24"/>
          <w:u w:val="single"/>
          <w:lang w:val="el-GR"/>
        </w:rPr>
        <w:t>.</w:t>
      </w:r>
    </w:p>
    <w:p w14:paraId="64463592" w14:textId="77777777" w:rsidR="0005416D" w:rsidRPr="0005416D" w:rsidRDefault="0005416D" w:rsidP="0005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74820325" w14:textId="77777777" w:rsidR="0005416D" w:rsidRPr="00802BE3" w:rsidRDefault="0005416D" w:rsidP="0005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Times New Roman" w:hAnsi="Times New Roman" w:cs="Times New Roman"/>
          <w:sz w:val="24"/>
          <w:lang w:val="el-GR"/>
        </w:rPr>
      </w:pPr>
      <w:r w:rsidRPr="0005416D">
        <w:rPr>
          <w:rFonts w:ascii="Times New Roman" w:hAnsi="Times New Roman" w:cs="Times New Roman"/>
          <w:b/>
          <w:sz w:val="24"/>
          <w:lang w:val="el-GR"/>
        </w:rPr>
        <w:t>4.3.2</w:t>
      </w:r>
      <w:r w:rsidRPr="0005416D">
        <w:rPr>
          <w:rFonts w:ascii="Times New Roman" w:hAnsi="Times New Roman" w:cs="Times New Roman"/>
          <w:sz w:val="24"/>
          <w:lang w:val="el-GR"/>
        </w:rPr>
        <w:t xml:space="preserve"> </w:t>
      </w:r>
      <w:r w:rsidRPr="00802BE3">
        <w:rPr>
          <w:rFonts w:ascii="Times New Roman" w:hAnsi="Times New Roman" w:cs="Times New Roman"/>
          <w:b/>
          <w:i/>
          <w:sz w:val="24"/>
          <w:lang w:val="el-GR"/>
        </w:rPr>
        <w:t>ΔΕΝ ΕΦΑΡΜΟΖΕΤΑΙ</w:t>
      </w:r>
    </w:p>
    <w:p w14:paraId="3ABF8BDE" w14:textId="77777777" w:rsidR="0005416D" w:rsidRPr="0005416D" w:rsidRDefault="0005416D" w:rsidP="00054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rPr>
          <w:rFonts w:ascii="Times New Roman" w:hAnsi="Times New Roman" w:cs="Times New Roman"/>
          <w:sz w:val="24"/>
          <w:u w:val="single"/>
          <w:lang w:val="el-GR"/>
        </w:rPr>
      </w:pPr>
      <w:r w:rsidRPr="0005416D">
        <w:rPr>
          <w:rFonts w:ascii="Times New Roman" w:hAnsi="Times New Roman" w:cs="Times New Roman"/>
          <w:b/>
          <w:sz w:val="24"/>
          <w:u w:val="single"/>
          <w:lang w:val="el-GR"/>
        </w:rPr>
        <w:t>4.3.3.</w:t>
      </w:r>
      <w:r w:rsidRPr="0005416D">
        <w:rPr>
          <w:rFonts w:ascii="Times New Roman" w:hAnsi="Times New Roman" w:cs="Times New Roman"/>
          <w:sz w:val="24"/>
          <w:u w:val="single"/>
          <w:lang w:val="el-GR"/>
        </w:rPr>
        <w:t xml:space="preserve"> Ο ανάδοχος δεσμεύεται ότι : </w:t>
      </w:r>
    </w:p>
    <w:p w14:paraId="61658D00" w14:textId="77777777" w:rsidR="0005416D" w:rsidRPr="0005416D" w:rsidRDefault="0005416D" w:rsidP="0005416D">
      <w:pPr>
        <w:spacing w:line="360" w:lineRule="auto"/>
        <w:rPr>
          <w:rFonts w:ascii="Times New Roman" w:hAnsi="Times New Roman" w:cs="Times New Roman"/>
          <w:sz w:val="24"/>
          <w:u w:val="single"/>
          <w:lang w:val="el-GR"/>
        </w:rPr>
      </w:pPr>
      <w:r w:rsidRPr="0005416D">
        <w:rPr>
          <w:rFonts w:ascii="Times New Roman" w:hAnsi="Times New Roman" w:cs="Times New Roman"/>
          <w:sz w:val="24"/>
          <w:u w:val="single"/>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0FDF3289" w14:textId="77777777" w:rsidR="0005416D" w:rsidRPr="0005416D" w:rsidRDefault="0005416D" w:rsidP="0005416D">
      <w:pPr>
        <w:spacing w:line="360" w:lineRule="auto"/>
        <w:rPr>
          <w:rFonts w:ascii="Times New Roman" w:hAnsi="Times New Roman" w:cs="Times New Roman"/>
          <w:sz w:val="24"/>
          <w:u w:val="single"/>
          <w:lang w:val="el-GR"/>
        </w:rPr>
      </w:pPr>
      <w:r w:rsidRPr="0005416D">
        <w:rPr>
          <w:rFonts w:ascii="Times New Roman" w:hAnsi="Times New Roman" w:cs="Times New Roman"/>
          <w:sz w:val="24"/>
          <w:u w:val="single"/>
          <w:lang w:val="el-GR"/>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05416D">
        <w:rPr>
          <w:rFonts w:ascii="Times New Roman" w:hAnsi="Times New Roman" w:cs="Times New Roman"/>
          <w:sz w:val="24"/>
          <w:u w:val="single"/>
          <w:lang w:val="el-GR"/>
        </w:rPr>
        <w:t>νομίμων</w:t>
      </w:r>
      <w:proofErr w:type="spellEnd"/>
      <w:r w:rsidRPr="0005416D">
        <w:rPr>
          <w:rFonts w:ascii="Times New Roman" w:hAnsi="Times New Roman" w:cs="Times New Roman"/>
          <w:sz w:val="24"/>
          <w:u w:val="single"/>
          <w:lang w:val="el-GR"/>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05416D">
        <w:rPr>
          <w:rFonts w:ascii="Times New Roman" w:hAnsi="Times New Roman" w:cs="Times New Roman"/>
          <w:sz w:val="24"/>
          <w:u w:val="single"/>
          <w:vertAlign w:val="superscript"/>
          <w:lang w:val="el-GR"/>
        </w:rPr>
        <w:footnoteReference w:id="127"/>
      </w:r>
      <w:r w:rsidRPr="0005416D">
        <w:rPr>
          <w:rFonts w:ascii="Times New Roman" w:hAnsi="Times New Roman" w:cs="Times New Roman"/>
          <w:sz w:val="24"/>
          <w:u w:val="single"/>
          <w:lang w:val="el-GR"/>
        </w:rPr>
        <w:t xml:space="preserve">. </w:t>
      </w:r>
    </w:p>
    <w:p w14:paraId="00A27D14" w14:textId="77777777" w:rsidR="0005416D" w:rsidRPr="0005416D" w:rsidRDefault="0005416D" w:rsidP="0005416D">
      <w:pPr>
        <w:spacing w:line="360" w:lineRule="auto"/>
        <w:rPr>
          <w:rFonts w:ascii="Times New Roman" w:hAnsi="Times New Roman" w:cs="Times New Roman"/>
          <w:sz w:val="24"/>
          <w:u w:val="single"/>
          <w:lang w:val="el-GR"/>
        </w:rPr>
      </w:pPr>
      <w:r w:rsidRPr="0005416D">
        <w:rPr>
          <w:rFonts w:ascii="Times New Roman" w:hAnsi="Times New Roman" w:cs="Times New Roman"/>
          <w:sz w:val="24"/>
          <w:u w:val="single"/>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74A50A6E"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bCs/>
          <w:color w:val="002060"/>
          <w:sz w:val="24"/>
          <w:lang w:val="el-GR"/>
        </w:rPr>
      </w:pPr>
      <w:bookmarkStart w:id="96" w:name="_Toc158897844"/>
      <w:r w:rsidRPr="0005416D">
        <w:rPr>
          <w:rFonts w:ascii="Times New Roman" w:hAnsi="Times New Roman" w:cs="Times New Roman"/>
          <w:b/>
          <w:color w:val="002060"/>
          <w:sz w:val="24"/>
          <w:lang w:val="el-GR"/>
        </w:rPr>
        <w:t>4.4</w:t>
      </w:r>
      <w:r w:rsidRPr="0005416D">
        <w:rPr>
          <w:rFonts w:ascii="Times New Roman" w:hAnsi="Times New Roman" w:cs="Times New Roman"/>
          <w:b/>
          <w:color w:val="002060"/>
          <w:sz w:val="24"/>
          <w:lang w:val="el-GR"/>
        </w:rPr>
        <w:tab/>
        <w:t>Υπεργολαβία</w:t>
      </w:r>
      <w:bookmarkEnd w:id="96"/>
    </w:p>
    <w:p w14:paraId="7A8E1791"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bCs/>
          <w:sz w:val="24"/>
          <w:lang w:val="el-GR"/>
        </w:rPr>
        <w:t xml:space="preserve">4.4.1. </w:t>
      </w:r>
      <w:r w:rsidRPr="0005416D">
        <w:rPr>
          <w:rFonts w:ascii="Times New Roman" w:hAnsi="Times New Roman" w:cs="Times New Roman"/>
          <w:sz w:val="24"/>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382B19ED" w14:textId="77777777" w:rsidR="0005416D" w:rsidRPr="0005416D" w:rsidRDefault="0005416D" w:rsidP="0005416D">
      <w:pPr>
        <w:spacing w:line="360" w:lineRule="auto"/>
        <w:rPr>
          <w:rFonts w:ascii="Times New Roman" w:hAnsi="Times New Roman" w:cs="Times New Roman"/>
          <w:b/>
          <w:bCs/>
          <w:sz w:val="24"/>
          <w:lang w:val="el-GR"/>
        </w:rPr>
      </w:pPr>
      <w:r w:rsidRPr="0005416D">
        <w:rPr>
          <w:rFonts w:ascii="Times New Roman" w:hAnsi="Times New Roman" w:cs="Times New Roman"/>
          <w:b/>
          <w:bCs/>
          <w:sz w:val="24"/>
          <w:lang w:val="el-GR"/>
        </w:rPr>
        <w:lastRenderedPageBreak/>
        <w:t xml:space="preserve">4.4.2. </w:t>
      </w:r>
      <w:r w:rsidRPr="0005416D">
        <w:rPr>
          <w:rFonts w:ascii="Times New Roman" w:hAnsi="Times New Roman" w:cs="Times New Roman"/>
          <w:sz w:val="24"/>
          <w:lang w:val="el-GR"/>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05416D">
        <w:rPr>
          <w:rFonts w:ascii="Times New Roman" w:hAnsi="Times New Roman" w:cs="Times New Roman"/>
          <w:sz w:val="24"/>
          <w:vertAlign w:val="superscript"/>
          <w:lang w:val="el-GR"/>
        </w:rPr>
        <w:footnoteReference w:id="128"/>
      </w:r>
      <w:r w:rsidRPr="0005416D">
        <w:rPr>
          <w:rFonts w:ascii="Times New Roman" w:hAnsi="Times New Roman" w:cs="Times New Roman"/>
          <w:sz w:val="24"/>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688E6380"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bCs/>
          <w:sz w:val="24"/>
          <w:lang w:val="el-GR"/>
        </w:rPr>
        <w:t>4.4.3.</w:t>
      </w:r>
      <w:r w:rsidRPr="0005416D">
        <w:rPr>
          <w:rFonts w:ascii="Times New Roman" w:hAnsi="Times New Roman" w:cs="Times New Roman"/>
          <w:sz w:val="24"/>
          <w:lang w:val="el-GR"/>
        </w:rPr>
        <w:t xml:space="preserve"> Η αναθέτουσα αρχή επαληθεύει τη συνδρομή των λόγων αποκλεισμού για τους υπεργολάβους, όπως αυτοί περιγράφονται στην παράγραφο 2.2.3.και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398C0D80" w14:textId="77777777" w:rsidR="0005416D" w:rsidRPr="0005416D" w:rsidRDefault="0005416D" w:rsidP="0005416D">
      <w:pPr>
        <w:spacing w:line="360" w:lineRule="auto"/>
        <w:rPr>
          <w:rFonts w:ascii="Times New Roman" w:hAnsi="Times New Roman" w:cs="Times New Roman"/>
          <w:b/>
          <w:bCs/>
          <w:sz w:val="24"/>
          <w:lang w:val="el-GR"/>
        </w:rPr>
      </w:pPr>
      <w:r w:rsidRPr="0005416D">
        <w:rPr>
          <w:rFonts w:ascii="Times New Roman" w:hAnsi="Times New Roman" w:cs="Times New Roman"/>
          <w:sz w:val="24"/>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4CEEC5D6"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bookmarkStart w:id="97" w:name="_Toc158897845"/>
      <w:r w:rsidRPr="0005416D">
        <w:rPr>
          <w:rFonts w:ascii="Times New Roman" w:hAnsi="Times New Roman" w:cs="Times New Roman"/>
          <w:b/>
          <w:color w:val="002060"/>
          <w:sz w:val="24"/>
          <w:lang w:val="el-GR"/>
        </w:rPr>
        <w:t>4.5</w:t>
      </w:r>
      <w:r w:rsidRPr="0005416D">
        <w:rPr>
          <w:rFonts w:ascii="Times New Roman" w:hAnsi="Times New Roman" w:cs="Times New Roman"/>
          <w:b/>
          <w:color w:val="002060"/>
          <w:sz w:val="24"/>
          <w:lang w:val="el-GR"/>
        </w:rPr>
        <w:tab/>
        <w:t>Τροποποίηση σύμβασης κατά τη διάρκειά της</w:t>
      </w:r>
      <w:r w:rsidRPr="0005416D">
        <w:rPr>
          <w:rFonts w:ascii="Times New Roman" w:hAnsi="Times New Roman" w:cs="Times New Roman"/>
          <w:b/>
          <w:color w:val="002060"/>
          <w:sz w:val="24"/>
          <w:vertAlign w:val="superscript"/>
          <w:lang w:val="el-GR"/>
        </w:rPr>
        <w:footnoteReference w:id="129"/>
      </w:r>
      <w:bookmarkEnd w:id="97"/>
    </w:p>
    <w:p w14:paraId="7F287084" w14:textId="77777777" w:rsidR="0005416D" w:rsidRPr="0005416D" w:rsidRDefault="0005416D" w:rsidP="0005416D">
      <w:pPr>
        <w:spacing w:line="360" w:lineRule="auto"/>
        <w:rPr>
          <w:rFonts w:ascii="Times New Roman" w:hAnsi="Times New Roman" w:cs="Times New Roman"/>
          <w:i/>
          <w:iCs/>
          <w:color w:val="5B9BD5"/>
          <w:spacing w:val="5"/>
          <w:kern w:val="1"/>
          <w:sz w:val="24"/>
          <w:lang w:val="el-GR"/>
        </w:rPr>
      </w:pPr>
      <w:r w:rsidRPr="0005416D">
        <w:rPr>
          <w:rFonts w:ascii="Times New Roman" w:hAnsi="Times New Roman" w:cs="Times New Roman"/>
          <w:sz w:val="24"/>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Pr="0005416D">
        <w:rPr>
          <w:rFonts w:ascii="Times New Roman" w:hAnsi="Times New Roman" w:cs="Times New Roman"/>
          <w:sz w:val="24"/>
          <w:vertAlign w:val="superscript"/>
        </w:rPr>
        <w:footnoteReference w:id="130"/>
      </w:r>
      <w:r w:rsidRPr="0005416D">
        <w:rPr>
          <w:rFonts w:ascii="Times New Roman" w:hAnsi="Times New Roman" w:cs="Times New Roman"/>
          <w:sz w:val="24"/>
          <w:vertAlign w:val="superscript"/>
          <w:lang w:val="el-GR"/>
        </w:rPr>
        <w:t xml:space="preserve"> </w:t>
      </w:r>
      <w:r w:rsidRPr="0005416D">
        <w:rPr>
          <w:rFonts w:ascii="Times New Roman" w:hAnsi="Times New Roman" w:cs="Times New Roman"/>
          <w:sz w:val="24"/>
          <w:vertAlign w:val="superscript"/>
          <w:lang w:val="el-GR"/>
        </w:rPr>
        <w:footnoteReference w:id="131"/>
      </w:r>
    </w:p>
    <w:p w14:paraId="4D71669F"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lastRenderedPageBreak/>
        <w:t>Μετά τη λύση της σύμβασης λόγω της έκπτωσης του αναδόχου, σύμφωνα με το άρθρο 203 του ν. 4412/2016 και την παράγραφο 5.2. της παρούσας</w:t>
      </w:r>
      <w:r w:rsidRPr="0005416D">
        <w:rPr>
          <w:rFonts w:ascii="Times New Roman" w:hAnsi="Times New Roman" w:cs="Times New Roman"/>
          <w:sz w:val="24"/>
          <w:vertAlign w:val="superscript"/>
        </w:rPr>
        <w:footnoteReference w:id="132"/>
      </w:r>
      <w:r w:rsidRPr="0005416D">
        <w:rPr>
          <w:rFonts w:ascii="Times New Roman" w:hAnsi="Times New Roman" w:cs="Times New Roman"/>
          <w:sz w:val="24"/>
          <w:lang w:val="el-GR"/>
        </w:rPr>
        <w:t>,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r w:rsidRPr="0005416D">
        <w:rPr>
          <w:rFonts w:ascii="Times New Roman" w:hAnsi="Times New Roman" w:cs="Times New Roman"/>
          <w:sz w:val="24"/>
          <w:vertAlign w:val="superscript"/>
          <w:lang w:val="el-GR"/>
        </w:rPr>
        <w:footnoteReference w:id="133"/>
      </w:r>
      <w:r w:rsidRPr="0005416D">
        <w:rPr>
          <w:rFonts w:ascii="Times New Roman" w:hAnsi="Times New Roman" w:cs="Times New Roman"/>
          <w:sz w:val="24"/>
          <w:lang w:val="el-GR"/>
        </w:rPr>
        <w:t xml:space="preserve">. Η σύμβαση συνάπτεται εφόσον εντός της </w:t>
      </w:r>
      <w:proofErr w:type="spellStart"/>
      <w:r w:rsidRPr="0005416D">
        <w:rPr>
          <w:rFonts w:ascii="Times New Roman" w:hAnsi="Times New Roman" w:cs="Times New Roman"/>
          <w:sz w:val="24"/>
          <w:lang w:val="el-GR"/>
        </w:rPr>
        <w:t>τεθείσας</w:t>
      </w:r>
      <w:proofErr w:type="spellEnd"/>
      <w:r w:rsidRPr="0005416D">
        <w:rPr>
          <w:rFonts w:ascii="Times New Roman" w:hAnsi="Times New Roman" w:cs="Times New Roman"/>
          <w:sz w:val="24"/>
          <w:lang w:val="el-GR"/>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127AC68B"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bCs/>
          <w:color w:val="002060"/>
          <w:sz w:val="24"/>
          <w:lang w:val="el-GR"/>
        </w:rPr>
      </w:pPr>
      <w:bookmarkStart w:id="98" w:name="_Toc158897846"/>
      <w:r w:rsidRPr="0005416D">
        <w:rPr>
          <w:rFonts w:ascii="Times New Roman" w:hAnsi="Times New Roman" w:cs="Times New Roman"/>
          <w:b/>
          <w:color w:val="002060"/>
          <w:sz w:val="24"/>
          <w:lang w:val="el-GR"/>
        </w:rPr>
        <w:t>4.6</w:t>
      </w:r>
      <w:r w:rsidRPr="0005416D">
        <w:rPr>
          <w:rFonts w:ascii="Times New Roman" w:hAnsi="Times New Roman" w:cs="Times New Roman"/>
          <w:b/>
          <w:color w:val="002060"/>
          <w:sz w:val="24"/>
          <w:lang w:val="el-GR"/>
        </w:rPr>
        <w:tab/>
        <w:t>Δικαίωμα μονομερούς λύσης της σύμβασης</w:t>
      </w:r>
      <w:r w:rsidRPr="0005416D">
        <w:rPr>
          <w:rFonts w:ascii="Times New Roman" w:hAnsi="Times New Roman" w:cs="Times New Roman"/>
          <w:b/>
          <w:color w:val="002060"/>
          <w:sz w:val="24"/>
          <w:vertAlign w:val="superscript"/>
          <w:lang w:val="el-GR"/>
        </w:rPr>
        <w:footnoteReference w:id="134"/>
      </w:r>
      <w:bookmarkEnd w:id="98"/>
      <w:r w:rsidRPr="0005416D">
        <w:rPr>
          <w:rFonts w:ascii="Times New Roman" w:hAnsi="Times New Roman" w:cs="Times New Roman"/>
          <w:b/>
          <w:color w:val="002060"/>
          <w:sz w:val="24"/>
          <w:lang w:val="el-GR"/>
        </w:rPr>
        <w:t xml:space="preserve"> </w:t>
      </w:r>
    </w:p>
    <w:p w14:paraId="0B1F81BD"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bCs/>
          <w:sz w:val="24"/>
          <w:lang w:val="el-GR"/>
        </w:rPr>
        <w:t>4.6.1.</w:t>
      </w:r>
      <w:r w:rsidRPr="0005416D">
        <w:rPr>
          <w:rFonts w:ascii="Times New Roman" w:hAnsi="Times New Roman" w:cs="Times New Roman"/>
          <w:sz w:val="24"/>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52C0EED3"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4E96F336"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0FFD414D"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01BEE2EB"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131410D7"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proofErr w:type="spellStart"/>
      <w:r w:rsidRPr="0005416D">
        <w:rPr>
          <w:rFonts w:ascii="Times New Roman" w:hAnsi="Times New Roman" w:cs="Times New Roman"/>
          <w:sz w:val="24"/>
          <w:lang w:val="el-GR"/>
        </w:rPr>
        <w:lastRenderedPageBreak/>
        <w:t>προκύπτουσα</w:t>
      </w:r>
      <w:proofErr w:type="spellEnd"/>
      <w:r w:rsidRPr="0005416D">
        <w:rPr>
          <w:rFonts w:ascii="Times New Roman" w:hAnsi="Times New Roman" w:cs="Times New Roman"/>
          <w:sz w:val="24"/>
          <w:lang w:val="el-GR"/>
        </w:rPr>
        <w:t xml:space="preserve"> από παρόμοια διαδικασία, προβλεπόμενη σε εθνικές διατάξεις νόμου. 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03D6B5D1" w14:textId="77777777" w:rsidR="0005416D" w:rsidRPr="0005416D" w:rsidRDefault="0005416D" w:rsidP="0005416D">
      <w:pPr>
        <w:spacing w:line="360" w:lineRule="auto"/>
        <w:rPr>
          <w:rFonts w:ascii="Times New Roman" w:hAnsi="Times New Roman" w:cs="Times New Roman"/>
          <w:sz w:val="24"/>
          <w:lang w:val="el-GR" w:eastAsia="zh-CN"/>
        </w:rPr>
      </w:pPr>
    </w:p>
    <w:p w14:paraId="5F09D5C3" w14:textId="77777777" w:rsidR="0005416D" w:rsidRPr="0005416D" w:rsidRDefault="0005416D" w:rsidP="0005416D">
      <w:pPr>
        <w:spacing w:line="360" w:lineRule="auto"/>
        <w:rPr>
          <w:rFonts w:ascii="Times New Roman" w:hAnsi="Times New Roman" w:cs="Times New Roman"/>
          <w:sz w:val="24"/>
          <w:lang w:val="el-GR"/>
        </w:rPr>
      </w:pPr>
    </w:p>
    <w:p w14:paraId="175A7495" w14:textId="77777777" w:rsidR="0005416D" w:rsidRPr="0005416D" w:rsidRDefault="0005416D" w:rsidP="0005416D">
      <w:pPr>
        <w:keepNext/>
        <w:pageBreakBefore/>
        <w:pBdr>
          <w:bottom w:val="single" w:sz="20" w:space="1" w:color="000080"/>
        </w:pBdr>
        <w:spacing w:before="320" w:after="160" w:line="360" w:lineRule="auto"/>
        <w:outlineLvl w:val="0"/>
        <w:rPr>
          <w:rFonts w:ascii="Times New Roman" w:hAnsi="Times New Roman" w:cs="Times New Roman"/>
          <w:b/>
          <w:bCs/>
          <w:color w:val="333399"/>
          <w:sz w:val="24"/>
          <w:lang w:val="el-GR"/>
        </w:rPr>
      </w:pPr>
      <w:bookmarkStart w:id="99" w:name="_Toc158897847"/>
      <w:r w:rsidRPr="0005416D">
        <w:rPr>
          <w:rFonts w:ascii="Times New Roman" w:hAnsi="Times New Roman" w:cs="Times New Roman"/>
          <w:b/>
          <w:bCs/>
          <w:color w:val="333399"/>
          <w:sz w:val="24"/>
          <w:lang w:val="el-GR"/>
        </w:rPr>
        <w:lastRenderedPageBreak/>
        <w:t>5.</w:t>
      </w:r>
      <w:r w:rsidRPr="0005416D">
        <w:rPr>
          <w:rFonts w:ascii="Times New Roman" w:hAnsi="Times New Roman" w:cs="Times New Roman"/>
          <w:b/>
          <w:bCs/>
          <w:color w:val="333399"/>
          <w:sz w:val="24"/>
          <w:lang w:val="el-GR"/>
        </w:rPr>
        <w:tab/>
        <w:t>ΕΙΔΙΚΟΙ ΟΡΟΙ ΕΚΤΕΛΕΣΗΣ ΤΗΣ ΣΥΜΒΑΣΗΣ</w:t>
      </w:r>
      <w:bookmarkEnd w:id="99"/>
      <w:r w:rsidRPr="0005416D">
        <w:rPr>
          <w:rFonts w:ascii="Times New Roman" w:hAnsi="Times New Roman" w:cs="Times New Roman"/>
          <w:b/>
          <w:bCs/>
          <w:color w:val="333399"/>
          <w:sz w:val="24"/>
          <w:lang w:val="el-GR"/>
        </w:rPr>
        <w:t xml:space="preserve"> </w:t>
      </w:r>
    </w:p>
    <w:p w14:paraId="04372A56"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bCs/>
          <w:color w:val="002060"/>
          <w:sz w:val="24"/>
          <w:lang w:val="el-GR"/>
        </w:rPr>
      </w:pPr>
      <w:bookmarkStart w:id="100" w:name="_Toc158897848"/>
      <w:r w:rsidRPr="0005416D">
        <w:rPr>
          <w:rFonts w:ascii="Times New Roman" w:hAnsi="Times New Roman" w:cs="Times New Roman"/>
          <w:b/>
          <w:color w:val="002060"/>
          <w:sz w:val="24"/>
          <w:lang w:val="el-GR"/>
        </w:rPr>
        <w:t>5.1</w:t>
      </w:r>
      <w:r w:rsidRPr="0005416D">
        <w:rPr>
          <w:rFonts w:ascii="Times New Roman" w:hAnsi="Times New Roman" w:cs="Times New Roman"/>
          <w:b/>
          <w:color w:val="002060"/>
          <w:sz w:val="24"/>
          <w:lang w:val="el-GR"/>
        </w:rPr>
        <w:tab/>
        <w:t>Τρόπος πληρωμής</w:t>
      </w:r>
      <w:r w:rsidRPr="0005416D">
        <w:rPr>
          <w:rFonts w:ascii="Times New Roman" w:hAnsi="Times New Roman" w:cs="Times New Roman"/>
          <w:b/>
          <w:color w:val="002060"/>
          <w:sz w:val="24"/>
          <w:vertAlign w:val="superscript"/>
          <w:lang w:val="el-GR"/>
        </w:rPr>
        <w:footnoteReference w:id="135"/>
      </w:r>
      <w:bookmarkEnd w:id="100"/>
      <w:r w:rsidRPr="0005416D">
        <w:rPr>
          <w:rFonts w:ascii="Times New Roman" w:hAnsi="Times New Roman" w:cs="Times New Roman"/>
          <w:b/>
          <w:color w:val="002060"/>
          <w:sz w:val="24"/>
          <w:lang w:val="el-GR"/>
        </w:rPr>
        <w:t xml:space="preserve"> </w:t>
      </w:r>
    </w:p>
    <w:p w14:paraId="535FCD2E" w14:textId="77777777" w:rsidR="0005416D" w:rsidRPr="0005416D" w:rsidRDefault="0005416D" w:rsidP="0005416D">
      <w:pPr>
        <w:spacing w:line="360" w:lineRule="auto"/>
        <w:rPr>
          <w:rFonts w:ascii="Times New Roman" w:eastAsia="SimSun" w:hAnsi="Times New Roman" w:cs="Times New Roman"/>
          <w:sz w:val="24"/>
          <w:lang w:val="el-GR"/>
        </w:rPr>
      </w:pPr>
      <w:r w:rsidRPr="0005416D">
        <w:rPr>
          <w:rFonts w:ascii="Times New Roman" w:hAnsi="Times New Roman" w:cs="Times New Roman"/>
          <w:b/>
          <w:sz w:val="24"/>
          <w:lang w:val="el-GR"/>
        </w:rPr>
        <w:t>5.1.1.</w:t>
      </w:r>
      <w:r w:rsidRPr="0005416D">
        <w:rPr>
          <w:rFonts w:ascii="Times New Roman" w:hAnsi="Times New Roman" w:cs="Times New Roman"/>
          <w:sz w:val="24"/>
          <w:lang w:val="el-GR"/>
        </w:rPr>
        <w:t xml:space="preserve"> Η πληρωμή του αναδόχου θα πραγματοποιηθεί </w:t>
      </w:r>
      <w:r w:rsidRPr="0005416D">
        <w:rPr>
          <w:rFonts w:ascii="Times New Roman" w:eastAsia="SimSun" w:hAnsi="Times New Roman" w:cs="Times New Roman"/>
          <w:sz w:val="24"/>
          <w:lang w:val="el-GR"/>
        </w:rPr>
        <w:t xml:space="preserve">με την εξόφληση του εκατό τοις εκατό (100%) της συμβατικής αξίας, μετά την οριστική, ποσοτική &amp; ποιοτική παραλαβή των συμβατικών υλικών . </w:t>
      </w:r>
    </w:p>
    <w:p w14:paraId="1D4F306F" w14:textId="77777777" w:rsidR="0005416D" w:rsidRPr="0005416D" w:rsidRDefault="0005416D" w:rsidP="0005416D">
      <w:pPr>
        <w:spacing w:line="360" w:lineRule="auto"/>
        <w:rPr>
          <w:rFonts w:ascii="Times New Roman" w:eastAsia="SimSun" w:hAnsi="Times New Roman" w:cs="Times New Roman"/>
          <w:sz w:val="24"/>
          <w:lang w:val="el-GR"/>
        </w:rPr>
      </w:pPr>
      <w:r w:rsidRPr="0005416D">
        <w:rPr>
          <w:rFonts w:ascii="Times New Roman" w:hAnsi="Times New Roman" w:cs="Times New Roman"/>
          <w:b/>
          <w:sz w:val="24"/>
          <w:lang w:val="el-GR"/>
        </w:rPr>
        <w:t>5.1.2.</w:t>
      </w:r>
      <w:r w:rsidRPr="0005416D">
        <w:rPr>
          <w:rFonts w:ascii="Times New Roman" w:hAnsi="Times New Roman" w:cs="Times New Roman"/>
          <w:sz w:val="24"/>
          <w:lang w:val="el-GR"/>
        </w:rPr>
        <w:t xml:space="preserve"> </w:t>
      </w:r>
      <w:r w:rsidRPr="0005416D">
        <w:rPr>
          <w:rFonts w:ascii="Times New Roman" w:eastAsia="SimSun" w:hAnsi="Times New Roman" w:cs="Times New Roman"/>
          <w:sz w:val="24"/>
          <w:lang w:val="el-GR"/>
        </w:rPr>
        <w:t xml:space="preserve">Η πληρωμή θα πραγματοποιηθεί εντός τριάντα (30) ημερών από την οριστική παραλαβή των υλικών </w:t>
      </w:r>
      <w:r w:rsidRPr="0005416D">
        <w:rPr>
          <w:rFonts w:ascii="Times New Roman" w:hAnsi="Times New Roman" w:cs="Times New Roman"/>
          <w:sz w:val="24"/>
          <w:lang w:val="el-GR"/>
        </w:rPr>
        <w:t xml:space="preserve">με την προσκόμιση των </w:t>
      </w:r>
      <w:proofErr w:type="spellStart"/>
      <w:r w:rsidRPr="0005416D">
        <w:rPr>
          <w:rFonts w:ascii="Times New Roman" w:hAnsi="Times New Roman" w:cs="Times New Roman"/>
          <w:sz w:val="24"/>
          <w:lang w:val="el-GR"/>
        </w:rPr>
        <w:t>νομίμων</w:t>
      </w:r>
      <w:proofErr w:type="spellEnd"/>
      <w:r w:rsidRPr="0005416D">
        <w:rPr>
          <w:rFonts w:ascii="Times New Roman" w:hAnsi="Times New Roman" w:cs="Times New Roman"/>
          <w:sz w:val="24"/>
          <w:lang w:val="el-GR"/>
        </w:rPr>
        <w:t xml:space="preserve"> παραστατικών και δικαιολογητικών που προβλέπονται στις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0201DA2F" w14:textId="77777777" w:rsidR="0005416D" w:rsidRPr="0005416D" w:rsidRDefault="0005416D" w:rsidP="0005416D">
      <w:pPr>
        <w:autoSpaceDE w:val="0"/>
        <w:autoSpaceDN w:val="0"/>
        <w:adjustRightInd w:val="0"/>
        <w:spacing w:after="0" w:line="360" w:lineRule="auto"/>
        <w:rPr>
          <w:rFonts w:ascii="Times New Roman" w:hAnsi="Times New Roman" w:cs="Times New Roman"/>
          <w:sz w:val="24"/>
          <w:lang w:val="el-GR"/>
        </w:rPr>
      </w:pPr>
      <w:r w:rsidRPr="0005416D">
        <w:rPr>
          <w:rFonts w:ascii="Times New Roman" w:hAnsi="Times New Roman" w:cs="Times New Roman"/>
          <w:b/>
          <w:sz w:val="24"/>
          <w:lang w:val="el-GR"/>
        </w:rPr>
        <w:t>5.1.3.</w:t>
      </w:r>
      <w:r w:rsidRPr="0005416D">
        <w:rPr>
          <w:rFonts w:ascii="Times New Roman" w:hAnsi="Times New Roman" w:cs="Times New Roman"/>
          <w:sz w:val="24"/>
          <w:lang w:val="el-GR"/>
        </w:rPr>
        <w:t xml:space="preserve"> Τον Ανάδοχο βαρύνουν </w:t>
      </w:r>
      <w:r w:rsidRPr="0005416D">
        <w:rPr>
          <w:rFonts w:ascii="Times New Roman" w:hAnsi="Times New Roman" w:cs="Times New Roman"/>
          <w:sz w:val="24"/>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των υλικών  στον τόπο και με τον τρόπο που προβλέπεται στα έγγραφα της σύμβασης. Ιδίως </w:t>
      </w:r>
      <w:proofErr w:type="spellStart"/>
      <w:r w:rsidRPr="0005416D">
        <w:rPr>
          <w:rFonts w:ascii="Times New Roman" w:hAnsi="Times New Roman" w:cs="Times New Roman"/>
          <w:sz w:val="24"/>
          <w:lang w:val="el-GR" w:eastAsia="el-GR"/>
        </w:rPr>
        <w:t>βαρύνεται</w:t>
      </w:r>
      <w:proofErr w:type="spellEnd"/>
      <w:r w:rsidRPr="0005416D">
        <w:rPr>
          <w:rFonts w:ascii="Times New Roman" w:hAnsi="Times New Roman" w:cs="Times New Roman"/>
          <w:sz w:val="24"/>
          <w:lang w:val="el-GR" w:eastAsia="el-GR"/>
        </w:rPr>
        <w:t xml:space="preserve"> με τις </w:t>
      </w:r>
      <w:r w:rsidRPr="0005416D">
        <w:rPr>
          <w:rFonts w:ascii="Times New Roman" w:hAnsi="Times New Roman" w:cs="Times New Roman"/>
          <w:sz w:val="24"/>
          <w:lang w:val="el-GR"/>
        </w:rPr>
        <w:t>ακόλουθες κρατήσεις:</w:t>
      </w:r>
    </w:p>
    <w:p w14:paraId="1C1BF7F8" w14:textId="77777777" w:rsidR="0005416D" w:rsidRPr="0005416D" w:rsidRDefault="0005416D" w:rsidP="0005416D">
      <w:pPr>
        <w:autoSpaceDE w:val="0"/>
        <w:autoSpaceDN w:val="0"/>
        <w:adjustRightInd w:val="0"/>
        <w:spacing w:after="0" w:line="360" w:lineRule="auto"/>
        <w:rPr>
          <w:rFonts w:ascii="Times New Roman" w:hAnsi="Times New Roman" w:cs="Times New Roman"/>
          <w:sz w:val="24"/>
          <w:lang w:val="el-GR"/>
        </w:rPr>
      </w:pPr>
      <w:r w:rsidRPr="0005416D">
        <w:rPr>
          <w:rFonts w:ascii="Times New Roman" w:hAnsi="Times New Roman" w:cs="Times New Roman"/>
          <w:sz w:val="24"/>
          <w:lang w:val="el-GR"/>
        </w:rPr>
        <w:t>α) Κράτηση 0,1% (άρθρο 350 του ν. 4412/2016, όπως τροποποιήθηκε με το άρθρο 7 του ν. 4912/2022 Α/59),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(Ε.Α.ΔΗ.ΣΥ).</w:t>
      </w:r>
    </w:p>
    <w:p w14:paraId="7804B617" w14:textId="77777777" w:rsidR="0005416D" w:rsidRPr="0005416D" w:rsidRDefault="0005416D" w:rsidP="0005416D">
      <w:pPr>
        <w:spacing w:after="0"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05416D">
        <w:rPr>
          <w:rFonts w:ascii="Times New Roman" w:hAnsi="Times New Roman" w:cs="Times New Roman"/>
          <w:sz w:val="24"/>
          <w:lang w:val="el-GR"/>
        </w:rPr>
        <w:t>παρακρατείται</w:t>
      </w:r>
      <w:proofErr w:type="spellEnd"/>
      <w:r w:rsidRPr="0005416D">
        <w:rPr>
          <w:rFonts w:ascii="Times New Roman" w:hAnsi="Times New Roman" w:cs="Times New Roman"/>
          <w:sz w:val="24"/>
          <w:lang w:val="el-GR"/>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Pr="0005416D">
        <w:rPr>
          <w:rFonts w:ascii="Times New Roman" w:hAnsi="Times New Roman" w:cs="Times New Roman"/>
          <w:sz w:val="24"/>
          <w:vertAlign w:val="superscript"/>
          <w:lang w:val="el-GR"/>
        </w:rPr>
        <w:footnoteReference w:id="136"/>
      </w:r>
      <w:r w:rsidRPr="0005416D">
        <w:rPr>
          <w:rFonts w:ascii="Times New Roman" w:hAnsi="Times New Roman" w:cs="Times New Roman"/>
          <w:sz w:val="24"/>
          <w:lang w:val="el-GR"/>
        </w:rPr>
        <w:t>.</w:t>
      </w:r>
    </w:p>
    <w:p w14:paraId="67CA8EC2" w14:textId="77777777" w:rsidR="0005416D" w:rsidRPr="0005416D" w:rsidRDefault="0005416D" w:rsidP="0005416D">
      <w:pPr>
        <w:autoSpaceDE w:val="0"/>
        <w:autoSpaceDN w:val="0"/>
        <w:adjustRightInd w:val="0"/>
        <w:spacing w:after="0"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Οι υπέρ τρίτων κρατήσεις υπόκεινται στο εκάστοτε ισχύον αναλογικό τέλος χαρτοσήμου τρία τοις εκατό (3%) και στην επ’ αυτού εισφορά υπέρ ΟΓΑ  είκοσι τοις εκατό (20%) (άρθρο 7 της ΥΑ 5143/5-12-2014, ΦΕΚ Β΄ 3335/2014). </w:t>
      </w:r>
    </w:p>
    <w:p w14:paraId="60D392CC" w14:textId="77777777" w:rsidR="0005416D" w:rsidRDefault="0005416D" w:rsidP="0005416D">
      <w:pPr>
        <w:autoSpaceDE w:val="0"/>
        <w:autoSpaceDN w:val="0"/>
        <w:adjustRightInd w:val="0"/>
        <w:spacing w:after="0" w:line="360" w:lineRule="auto"/>
        <w:rPr>
          <w:rFonts w:ascii="Times New Roman" w:hAnsi="Times New Roman" w:cs="Times New Roman"/>
          <w:sz w:val="24"/>
          <w:lang w:val="el-GR"/>
        </w:rPr>
      </w:pPr>
      <w:r w:rsidRPr="0005416D">
        <w:rPr>
          <w:rFonts w:ascii="Times New Roman" w:hAnsi="Times New Roman" w:cs="Times New Roman"/>
          <w:sz w:val="24"/>
          <w:lang w:val="el-GR"/>
        </w:rPr>
        <w:t>Κάθε άλλη κράτηση που τυχόν προβλεφθεί κατά τη διάρκεια ισχύος  της  σύμβασης που θα υπογραφεί, βαρύνει τον Ανάδοχο.</w:t>
      </w:r>
    </w:p>
    <w:p w14:paraId="69C30CA2" w14:textId="77777777" w:rsidR="00813B91" w:rsidRDefault="00813B91" w:rsidP="0005416D">
      <w:pPr>
        <w:autoSpaceDE w:val="0"/>
        <w:autoSpaceDN w:val="0"/>
        <w:adjustRightInd w:val="0"/>
        <w:spacing w:after="0" w:line="360" w:lineRule="auto"/>
        <w:rPr>
          <w:rFonts w:ascii="Times New Roman" w:hAnsi="Times New Roman" w:cs="Times New Roman"/>
          <w:sz w:val="24"/>
          <w:lang w:val="el-GR"/>
        </w:rPr>
      </w:pPr>
    </w:p>
    <w:p w14:paraId="7CE7EFFB" w14:textId="77777777" w:rsidR="00813B91" w:rsidRDefault="00813B91" w:rsidP="0005416D">
      <w:pPr>
        <w:autoSpaceDE w:val="0"/>
        <w:autoSpaceDN w:val="0"/>
        <w:adjustRightInd w:val="0"/>
        <w:spacing w:after="0" w:line="360" w:lineRule="auto"/>
        <w:rPr>
          <w:rFonts w:ascii="Times New Roman" w:hAnsi="Times New Roman" w:cs="Times New Roman"/>
          <w:sz w:val="24"/>
          <w:lang w:val="el-GR"/>
        </w:rPr>
      </w:pPr>
    </w:p>
    <w:p w14:paraId="6A594ACC" w14:textId="77777777" w:rsidR="00813B91" w:rsidRPr="00813B91" w:rsidRDefault="00813B91" w:rsidP="00813B91">
      <w:pPr>
        <w:suppressAutoHyphens w:val="0"/>
        <w:spacing w:after="0"/>
        <w:jc w:val="left"/>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lastRenderedPageBreak/>
        <w:t>Στοιχεία Τιμολόγησης:</w:t>
      </w:r>
    </w:p>
    <w:p w14:paraId="12F71701" w14:textId="68EE68E4" w:rsidR="00813B91" w:rsidRPr="00813B91" w:rsidRDefault="00813B91" w:rsidP="00813B91">
      <w:pPr>
        <w:suppressAutoHyphens w:val="0"/>
        <w:spacing w:after="0"/>
        <w:textAlignment w:val="baseline"/>
        <w:rPr>
          <w:rFonts w:ascii="Constantia" w:hAnsi="Constantia" w:cs="Times New Roman"/>
          <w:color w:val="000000"/>
          <w:sz w:val="26"/>
          <w:szCs w:val="26"/>
          <w:lang w:val="el-GR" w:eastAsia="el-G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999"/>
        <w:gridCol w:w="1915"/>
        <w:gridCol w:w="1984"/>
        <w:gridCol w:w="2348"/>
      </w:tblGrid>
      <w:tr w:rsidR="00813B91" w:rsidRPr="00813B91" w14:paraId="6DA27654" w14:textId="77777777" w:rsidTr="00813B91">
        <w:trPr>
          <w:trHeight w:val="300"/>
          <w:jc w:val="center"/>
        </w:trPr>
        <w:tc>
          <w:tcPr>
            <w:tcW w:w="1999" w:type="dxa"/>
            <w:tcBorders>
              <w:top w:val="single" w:sz="24" w:space="0" w:color="auto"/>
              <w:left w:val="single" w:sz="24" w:space="0" w:color="auto"/>
              <w:bottom w:val="single" w:sz="24" w:space="0" w:color="auto"/>
              <w:right w:val="single" w:sz="24" w:space="0" w:color="auto"/>
            </w:tcBorders>
            <w:tcMar>
              <w:top w:w="0" w:type="dxa"/>
              <w:left w:w="108" w:type="dxa"/>
              <w:bottom w:w="0" w:type="dxa"/>
              <w:right w:w="108" w:type="dxa"/>
            </w:tcMar>
            <w:vAlign w:val="center"/>
            <w:hideMark/>
          </w:tcPr>
          <w:p w14:paraId="2C3A495F"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b/>
                <w:bCs/>
                <w:color w:val="000000"/>
                <w:sz w:val="26"/>
                <w:szCs w:val="26"/>
                <w:lang w:val="el-GR" w:eastAsia="el-GR"/>
              </w:rPr>
              <w:t>ΕΠΩΝΥΜΙΑ</w:t>
            </w:r>
          </w:p>
        </w:tc>
        <w:tc>
          <w:tcPr>
            <w:tcW w:w="1915" w:type="dxa"/>
            <w:tcBorders>
              <w:top w:val="single" w:sz="24" w:space="0" w:color="auto"/>
              <w:bottom w:val="single" w:sz="24" w:space="0" w:color="auto"/>
              <w:right w:val="single" w:sz="24" w:space="0" w:color="auto"/>
            </w:tcBorders>
            <w:tcMar>
              <w:top w:w="0" w:type="dxa"/>
              <w:left w:w="108" w:type="dxa"/>
              <w:bottom w:w="0" w:type="dxa"/>
              <w:right w:w="108" w:type="dxa"/>
            </w:tcMar>
            <w:vAlign w:val="center"/>
            <w:hideMark/>
          </w:tcPr>
          <w:p w14:paraId="531D8A57"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b/>
                <w:bCs/>
                <w:color w:val="000000"/>
                <w:sz w:val="26"/>
                <w:szCs w:val="26"/>
                <w:lang w:val="el-GR" w:eastAsia="el-GR"/>
              </w:rPr>
              <w:t>ΑΦΜ</w:t>
            </w:r>
          </w:p>
        </w:tc>
        <w:tc>
          <w:tcPr>
            <w:tcW w:w="1984" w:type="dxa"/>
            <w:tcBorders>
              <w:top w:val="single" w:sz="24" w:space="0" w:color="auto"/>
              <w:bottom w:val="single" w:sz="24" w:space="0" w:color="auto"/>
              <w:right w:val="single" w:sz="24" w:space="0" w:color="auto"/>
            </w:tcBorders>
            <w:tcMar>
              <w:top w:w="0" w:type="dxa"/>
              <w:left w:w="108" w:type="dxa"/>
              <w:bottom w:w="0" w:type="dxa"/>
              <w:right w:w="108" w:type="dxa"/>
            </w:tcMar>
            <w:vAlign w:val="center"/>
            <w:hideMark/>
          </w:tcPr>
          <w:p w14:paraId="2F511ABA"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b/>
                <w:bCs/>
                <w:color w:val="000000"/>
                <w:sz w:val="26"/>
                <w:szCs w:val="26"/>
                <w:lang w:val="el-GR" w:eastAsia="el-GR"/>
              </w:rPr>
              <w:t>ΔΙΕΥΘΥΝΣΗ</w:t>
            </w:r>
          </w:p>
        </w:tc>
        <w:tc>
          <w:tcPr>
            <w:tcW w:w="2348" w:type="dxa"/>
            <w:tcBorders>
              <w:top w:val="single" w:sz="24" w:space="0" w:color="auto"/>
              <w:bottom w:val="single" w:sz="24" w:space="0" w:color="auto"/>
              <w:right w:val="single" w:sz="24" w:space="0" w:color="auto"/>
            </w:tcBorders>
            <w:tcMar>
              <w:top w:w="0" w:type="dxa"/>
              <w:left w:w="108" w:type="dxa"/>
              <w:bottom w:w="0" w:type="dxa"/>
              <w:right w:w="108" w:type="dxa"/>
            </w:tcMar>
            <w:vAlign w:val="center"/>
            <w:hideMark/>
          </w:tcPr>
          <w:p w14:paraId="557B135B"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b/>
                <w:bCs/>
                <w:color w:val="000000"/>
                <w:sz w:val="26"/>
                <w:szCs w:val="26"/>
                <w:lang w:val="el-GR" w:eastAsia="el-GR"/>
              </w:rPr>
              <w:t>ΚΩΔΙΚΟΣ ΑΑΗΤ</w:t>
            </w:r>
          </w:p>
        </w:tc>
      </w:tr>
      <w:tr w:rsidR="00813B91" w:rsidRPr="00813B91" w14:paraId="46484FB4" w14:textId="77777777" w:rsidTr="00813B91">
        <w:trPr>
          <w:trHeight w:val="1150"/>
          <w:jc w:val="center"/>
        </w:trPr>
        <w:tc>
          <w:tcPr>
            <w:tcW w:w="1999" w:type="dxa"/>
            <w:tcBorders>
              <w:left w:val="single" w:sz="24" w:space="0" w:color="auto"/>
              <w:bottom w:val="single" w:sz="24" w:space="0" w:color="auto"/>
              <w:right w:val="single" w:sz="24" w:space="0" w:color="auto"/>
            </w:tcBorders>
            <w:tcMar>
              <w:top w:w="0" w:type="dxa"/>
              <w:left w:w="108" w:type="dxa"/>
              <w:bottom w:w="0" w:type="dxa"/>
              <w:right w:w="108" w:type="dxa"/>
            </w:tcMar>
            <w:vAlign w:val="center"/>
            <w:hideMark/>
          </w:tcPr>
          <w:p w14:paraId="0CA2606A"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ΕΛΛΗΝΙΚΗ ΡΑΔΙΟΦΩΝΙΑ ΤΗΛΕΟΡΑΣΗ ΑΕ (Ε.Ρ.Τ. Α.Ε.)</w:t>
            </w:r>
          </w:p>
        </w:tc>
        <w:tc>
          <w:tcPr>
            <w:tcW w:w="1915" w:type="dxa"/>
            <w:tcBorders>
              <w:bottom w:val="single" w:sz="24" w:space="0" w:color="auto"/>
              <w:right w:val="single" w:sz="24" w:space="0" w:color="auto"/>
            </w:tcBorders>
            <w:tcMar>
              <w:top w:w="0" w:type="dxa"/>
              <w:left w:w="108" w:type="dxa"/>
              <w:bottom w:w="0" w:type="dxa"/>
              <w:right w:w="108" w:type="dxa"/>
            </w:tcMar>
            <w:vAlign w:val="center"/>
            <w:hideMark/>
          </w:tcPr>
          <w:p w14:paraId="4C598B90"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997476074</w:t>
            </w:r>
          </w:p>
        </w:tc>
        <w:tc>
          <w:tcPr>
            <w:tcW w:w="1984" w:type="dxa"/>
            <w:tcBorders>
              <w:bottom w:val="single" w:sz="24" w:space="0" w:color="auto"/>
              <w:right w:val="single" w:sz="24" w:space="0" w:color="auto"/>
            </w:tcBorders>
            <w:tcMar>
              <w:top w:w="0" w:type="dxa"/>
              <w:left w:w="108" w:type="dxa"/>
              <w:bottom w:w="0" w:type="dxa"/>
              <w:right w:w="108" w:type="dxa"/>
            </w:tcMar>
            <w:vAlign w:val="center"/>
            <w:hideMark/>
          </w:tcPr>
          <w:p w14:paraId="224BF0FA"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proofErr w:type="spellStart"/>
            <w:r w:rsidRPr="00813B91">
              <w:rPr>
                <w:rFonts w:ascii="Constantia" w:hAnsi="Constantia" w:cs="Times New Roman"/>
                <w:color w:val="000000"/>
                <w:sz w:val="26"/>
                <w:szCs w:val="26"/>
                <w:lang w:val="el-GR" w:eastAsia="el-GR"/>
              </w:rPr>
              <w:t>Λεωφ</w:t>
            </w:r>
            <w:proofErr w:type="spellEnd"/>
            <w:r w:rsidRPr="00813B91">
              <w:rPr>
                <w:rFonts w:ascii="Constantia" w:hAnsi="Constantia" w:cs="Times New Roman"/>
                <w:color w:val="000000"/>
                <w:sz w:val="26"/>
                <w:szCs w:val="26"/>
                <w:lang w:val="el-GR" w:eastAsia="el-GR"/>
              </w:rPr>
              <w:t xml:space="preserve">. Μεσογείων 136 &amp; </w:t>
            </w:r>
            <w:proofErr w:type="spellStart"/>
            <w:r w:rsidRPr="00813B91">
              <w:rPr>
                <w:rFonts w:ascii="Constantia" w:hAnsi="Constantia" w:cs="Times New Roman"/>
                <w:color w:val="000000"/>
                <w:sz w:val="26"/>
                <w:szCs w:val="26"/>
                <w:lang w:val="el-GR" w:eastAsia="el-GR"/>
              </w:rPr>
              <w:t>Κατεχάκη</w:t>
            </w:r>
            <w:proofErr w:type="spellEnd"/>
          </w:p>
          <w:p w14:paraId="56685C3E"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Τ.Κ.: 115 27</w:t>
            </w:r>
          </w:p>
        </w:tc>
        <w:tc>
          <w:tcPr>
            <w:tcW w:w="2348" w:type="dxa"/>
            <w:tcBorders>
              <w:bottom w:val="single" w:sz="24" w:space="0" w:color="auto"/>
              <w:right w:val="single" w:sz="24" w:space="0" w:color="auto"/>
            </w:tcBorders>
            <w:tcMar>
              <w:top w:w="0" w:type="dxa"/>
              <w:left w:w="108" w:type="dxa"/>
              <w:bottom w:w="0" w:type="dxa"/>
              <w:right w:w="108" w:type="dxa"/>
            </w:tcMar>
            <w:vAlign w:val="center"/>
            <w:hideMark/>
          </w:tcPr>
          <w:p w14:paraId="7CA7A3EA" w14:textId="77777777" w:rsidR="00813B91" w:rsidRPr="00813B91" w:rsidRDefault="00813B91" w:rsidP="00813B91">
            <w:pPr>
              <w:suppressAutoHyphens w:val="0"/>
              <w:spacing w:after="0"/>
              <w:jc w:val="center"/>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1004.E00513.0001</w:t>
            </w:r>
          </w:p>
        </w:tc>
      </w:tr>
    </w:tbl>
    <w:p w14:paraId="5F26846E" w14:textId="77777777" w:rsidR="00813B91" w:rsidRPr="00813B91" w:rsidRDefault="00813B91" w:rsidP="00813B91">
      <w:pPr>
        <w:suppressAutoHyphens w:val="0"/>
        <w:spacing w:after="0"/>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 </w:t>
      </w:r>
    </w:p>
    <w:p w14:paraId="63B35A35" w14:textId="77777777" w:rsidR="00813B91" w:rsidRPr="00813B91" w:rsidRDefault="00813B91" w:rsidP="00813B91">
      <w:pPr>
        <w:suppressAutoHyphens w:val="0"/>
        <w:spacing w:after="0"/>
        <w:textAlignment w:val="baseline"/>
        <w:rPr>
          <w:rFonts w:ascii="Constantia" w:hAnsi="Constantia" w:cs="Times New Roman"/>
          <w:color w:val="000000"/>
          <w:sz w:val="26"/>
          <w:szCs w:val="26"/>
          <w:lang w:val="el-GR" w:eastAsia="el-GR"/>
        </w:rPr>
      </w:pPr>
      <w:r w:rsidRPr="00813B91">
        <w:rPr>
          <w:rFonts w:ascii="Constantia" w:hAnsi="Constantia" w:cs="Times New Roman"/>
          <w:color w:val="000000"/>
          <w:sz w:val="26"/>
          <w:szCs w:val="26"/>
          <w:lang w:val="el-GR" w:eastAsia="el-GR"/>
        </w:rPr>
        <w:t> </w:t>
      </w:r>
    </w:p>
    <w:p w14:paraId="729892D2" w14:textId="77777777" w:rsidR="00813B91" w:rsidRPr="00813B91" w:rsidRDefault="00813B91" w:rsidP="00813B91">
      <w:pPr>
        <w:suppressAutoHyphens w:val="0"/>
        <w:spacing w:after="0" w:line="360" w:lineRule="auto"/>
        <w:textAlignment w:val="baseline"/>
        <w:rPr>
          <w:rFonts w:ascii="Times New Roman" w:hAnsi="Times New Roman" w:cs="Times New Roman"/>
          <w:color w:val="000000"/>
          <w:sz w:val="24"/>
          <w:lang w:val="el-GR" w:eastAsia="el-GR"/>
        </w:rPr>
      </w:pPr>
      <w:r w:rsidRPr="00813B91">
        <w:rPr>
          <w:rFonts w:ascii="Times New Roman" w:hAnsi="Times New Roman" w:cs="Times New Roman"/>
          <w:color w:val="000000"/>
          <w:sz w:val="24"/>
          <w:u w:val="single"/>
          <w:lang w:val="el-GR" w:eastAsia="el-GR"/>
        </w:rPr>
        <w:t>H αποστολή του/των τιμολογίου/ων θα πραγματοποιείται μέσω Γενικής Γραμματείας Πληροφοριακών Συστημάτων (ΓΓΠΣ) (</w:t>
      </w:r>
      <w:r w:rsidRPr="00813B91">
        <w:rPr>
          <w:rFonts w:ascii="Times New Roman" w:hAnsi="Times New Roman" w:cs="Times New Roman"/>
          <w:b/>
          <w:bCs/>
          <w:color w:val="000000"/>
          <w:sz w:val="24"/>
          <w:u w:val="single"/>
          <w:lang w:val="el-GR" w:eastAsia="el-GR"/>
        </w:rPr>
        <w:t>εφαρμογή ΕΔΗΤ</w:t>
      </w:r>
      <w:r w:rsidRPr="00813B91">
        <w:rPr>
          <w:rFonts w:ascii="Times New Roman" w:hAnsi="Times New Roman" w:cs="Times New Roman"/>
          <w:color w:val="000000"/>
          <w:sz w:val="24"/>
          <w:u w:val="single"/>
          <w:lang w:val="el-GR" w:eastAsia="el-GR"/>
        </w:rPr>
        <w:t xml:space="preserve">) σύμφωνα με την  υπ' </w:t>
      </w:r>
      <w:proofErr w:type="spellStart"/>
      <w:r w:rsidRPr="00813B91">
        <w:rPr>
          <w:rFonts w:ascii="Times New Roman" w:hAnsi="Times New Roman" w:cs="Times New Roman"/>
          <w:color w:val="000000"/>
          <w:sz w:val="24"/>
          <w:u w:val="single"/>
          <w:lang w:val="el-GR" w:eastAsia="el-GR"/>
        </w:rPr>
        <w:t>αριθμ</w:t>
      </w:r>
      <w:proofErr w:type="spellEnd"/>
      <w:r w:rsidRPr="00813B91">
        <w:rPr>
          <w:rFonts w:ascii="Times New Roman" w:hAnsi="Times New Roman" w:cs="Times New Roman"/>
          <w:color w:val="000000"/>
          <w:sz w:val="24"/>
          <w:u w:val="single"/>
          <w:lang w:val="el-GR" w:eastAsia="el-GR"/>
        </w:rPr>
        <w:t xml:space="preserve">. 52445 ΕΞ 2023/4.4.2023 ΚΥΑ "Υποχρέωση υποβολής ηλεκτρονικών τιμολογίων από τους οικονομικούς φορείς" [(Β' 2385/12.4.2023, </w:t>
      </w:r>
      <w:proofErr w:type="spellStart"/>
      <w:r w:rsidRPr="00813B91">
        <w:rPr>
          <w:rFonts w:ascii="Times New Roman" w:hAnsi="Times New Roman" w:cs="Times New Roman"/>
          <w:color w:val="000000"/>
          <w:sz w:val="24"/>
          <w:u w:val="single"/>
          <w:lang w:val="el-GR" w:eastAsia="el-GR"/>
        </w:rPr>
        <w:t>διόρθ</w:t>
      </w:r>
      <w:proofErr w:type="spellEnd"/>
      <w:r w:rsidRPr="00813B91">
        <w:rPr>
          <w:rFonts w:ascii="Times New Roman" w:hAnsi="Times New Roman" w:cs="Times New Roman"/>
          <w:color w:val="000000"/>
          <w:sz w:val="24"/>
          <w:u w:val="single"/>
          <w:lang w:val="el-GR" w:eastAsia="el-GR"/>
        </w:rPr>
        <w:t>. Β' 3061/9.5.2023]. </w:t>
      </w:r>
    </w:p>
    <w:p w14:paraId="62456DE2" w14:textId="77777777" w:rsidR="00813B91" w:rsidRPr="00813B91" w:rsidRDefault="00813B91" w:rsidP="00813B91">
      <w:pPr>
        <w:suppressAutoHyphens w:val="0"/>
        <w:spacing w:after="0" w:line="360" w:lineRule="auto"/>
        <w:textAlignment w:val="baseline"/>
        <w:rPr>
          <w:rFonts w:ascii="Times New Roman" w:hAnsi="Times New Roman" w:cs="Times New Roman"/>
          <w:color w:val="000000"/>
          <w:sz w:val="24"/>
          <w:lang w:val="el-GR" w:eastAsia="el-GR"/>
        </w:rPr>
      </w:pPr>
    </w:p>
    <w:p w14:paraId="1C957103" w14:textId="77777777" w:rsidR="00813B91" w:rsidRPr="00813B91" w:rsidRDefault="00813B91" w:rsidP="00813B91">
      <w:pPr>
        <w:suppressAutoHyphens w:val="0"/>
        <w:spacing w:after="0" w:line="360" w:lineRule="auto"/>
        <w:textAlignment w:val="baseline"/>
        <w:rPr>
          <w:rFonts w:ascii="Times New Roman" w:hAnsi="Times New Roman" w:cs="Times New Roman"/>
          <w:color w:val="000000"/>
          <w:sz w:val="24"/>
          <w:lang w:val="el-GR" w:eastAsia="el-GR"/>
        </w:rPr>
      </w:pPr>
      <w:r w:rsidRPr="00813B91">
        <w:rPr>
          <w:rFonts w:ascii="Times New Roman" w:hAnsi="Times New Roman" w:cs="Times New Roman"/>
          <w:color w:val="000000"/>
          <w:sz w:val="24"/>
          <w:u w:val="single"/>
          <w:lang w:val="el-GR" w:eastAsia="el-GR"/>
        </w:rPr>
        <w:t>Απαιτείται να συμπληρώνεται </w:t>
      </w:r>
      <w:r w:rsidRPr="00813B91">
        <w:rPr>
          <w:rFonts w:ascii="Times New Roman" w:hAnsi="Times New Roman" w:cs="Times New Roman"/>
          <w:b/>
          <w:bCs/>
          <w:color w:val="000000"/>
          <w:sz w:val="24"/>
          <w:u w:val="single"/>
          <w:lang w:val="el-GR" w:eastAsia="el-GR"/>
        </w:rPr>
        <w:t>υποχρεωτικά</w:t>
      </w:r>
      <w:r w:rsidRPr="00813B91">
        <w:rPr>
          <w:rFonts w:ascii="Times New Roman" w:hAnsi="Times New Roman" w:cs="Times New Roman"/>
          <w:color w:val="000000"/>
          <w:sz w:val="24"/>
          <w:u w:val="single"/>
          <w:lang w:val="el-GR" w:eastAsia="el-GR"/>
        </w:rPr>
        <w:t> ο ΑΔΑΜ ΣΥΜΒΑΣΗΣ στο αντίστοιχο πεδίο και στην περίπτωση που η απόφαση ανάθεσης επέχει θέση σύμβασης, θα αναγράφεται ο ΑΔΑΜ ΑΠΟΦΑΣΗΣ ΑΝΑΘΕΣΗΣ, ενώ στο πεδίο: "Όνομα Είδους" που αφορά στην περιγραφή της προμήθειας, θα αναφέρεται </w:t>
      </w:r>
      <w:r w:rsidRPr="00813B91">
        <w:rPr>
          <w:rFonts w:ascii="Times New Roman" w:hAnsi="Times New Roman" w:cs="Times New Roman"/>
          <w:b/>
          <w:bCs/>
          <w:color w:val="000000"/>
          <w:sz w:val="24"/>
          <w:u w:val="single"/>
          <w:lang w:val="el-GR" w:eastAsia="el-GR"/>
        </w:rPr>
        <w:t>υποχρεωτικά</w:t>
      </w:r>
      <w:r w:rsidRPr="00813B91">
        <w:rPr>
          <w:rFonts w:ascii="Times New Roman" w:hAnsi="Times New Roman" w:cs="Times New Roman"/>
          <w:color w:val="000000"/>
          <w:sz w:val="24"/>
          <w:u w:val="single"/>
          <w:lang w:val="el-GR" w:eastAsia="el-GR"/>
        </w:rPr>
        <w:t> εντός παρένθεσης και ο ΑΔΑ της παρούσας απόφασης ανάθεσης.</w:t>
      </w:r>
      <w:r w:rsidRPr="00813B91">
        <w:rPr>
          <w:rFonts w:ascii="Times New Roman" w:hAnsi="Times New Roman" w:cs="Times New Roman"/>
          <w:color w:val="000000"/>
          <w:sz w:val="24"/>
          <w:lang w:val="el-GR" w:eastAsia="el-GR"/>
        </w:rPr>
        <w:t> </w:t>
      </w:r>
    </w:p>
    <w:p w14:paraId="2C1D47DF" w14:textId="77777777" w:rsidR="00813B91" w:rsidRPr="00813B91" w:rsidRDefault="00813B91" w:rsidP="00813B91">
      <w:pPr>
        <w:suppressAutoHyphens w:val="0"/>
        <w:spacing w:after="0" w:line="360" w:lineRule="auto"/>
        <w:textAlignment w:val="baseline"/>
        <w:rPr>
          <w:rFonts w:ascii="Times New Roman" w:hAnsi="Times New Roman" w:cs="Times New Roman"/>
          <w:color w:val="000000"/>
          <w:sz w:val="24"/>
          <w:lang w:val="el-GR" w:eastAsia="el-GR"/>
        </w:rPr>
      </w:pPr>
    </w:p>
    <w:p w14:paraId="7A5B104C" w14:textId="3BFE3447" w:rsidR="00813B91" w:rsidRPr="00813B91" w:rsidRDefault="00813B91" w:rsidP="00813B91">
      <w:pPr>
        <w:suppressAutoHyphens w:val="0"/>
        <w:spacing w:after="0" w:line="360" w:lineRule="auto"/>
        <w:textAlignment w:val="baseline"/>
        <w:rPr>
          <w:rFonts w:ascii="Times New Roman" w:hAnsi="Times New Roman" w:cs="Times New Roman"/>
          <w:color w:val="000000"/>
          <w:sz w:val="24"/>
          <w:lang w:val="el-GR" w:eastAsia="el-GR"/>
        </w:rPr>
      </w:pPr>
      <w:r w:rsidRPr="00813B91">
        <w:rPr>
          <w:rFonts w:ascii="Times New Roman" w:hAnsi="Times New Roman" w:cs="Times New Roman"/>
          <w:b/>
          <w:bCs/>
          <w:color w:val="000000"/>
          <w:sz w:val="24"/>
          <w:lang w:val="el-GR" w:eastAsia="el-GR"/>
        </w:rPr>
        <w:t>Στοιχεία Επικοινωνίας Αγοραστή</w:t>
      </w:r>
      <w:r w:rsidRPr="00813B91">
        <w:rPr>
          <w:rFonts w:ascii="Times New Roman" w:hAnsi="Times New Roman" w:cs="Times New Roman"/>
          <w:color w:val="000000"/>
          <w:sz w:val="24"/>
          <w:lang w:val="el-GR" w:eastAsia="el-GR"/>
        </w:rPr>
        <w:t>: 210 6075</w:t>
      </w:r>
      <w:r>
        <w:rPr>
          <w:rFonts w:ascii="Times New Roman" w:hAnsi="Times New Roman" w:cs="Times New Roman"/>
          <w:color w:val="000000"/>
          <w:sz w:val="24"/>
          <w:lang w:val="el-GR" w:eastAsia="el-GR"/>
        </w:rPr>
        <w:t>737</w:t>
      </w:r>
      <w:r w:rsidRPr="00813B91">
        <w:rPr>
          <w:rFonts w:ascii="Times New Roman" w:hAnsi="Times New Roman" w:cs="Times New Roman"/>
          <w:color w:val="000000"/>
          <w:sz w:val="24"/>
          <w:lang w:val="el-GR" w:eastAsia="el-GR"/>
        </w:rPr>
        <w:t>, e-</w:t>
      </w:r>
      <w:proofErr w:type="spellStart"/>
      <w:r w:rsidRPr="00813B91">
        <w:rPr>
          <w:rFonts w:ascii="Times New Roman" w:hAnsi="Times New Roman" w:cs="Times New Roman"/>
          <w:color w:val="000000"/>
          <w:sz w:val="24"/>
          <w:lang w:val="el-GR" w:eastAsia="el-GR"/>
        </w:rPr>
        <w:t>mail</w:t>
      </w:r>
      <w:proofErr w:type="spellEnd"/>
      <w:r w:rsidRPr="00813B91">
        <w:rPr>
          <w:rFonts w:ascii="Times New Roman" w:hAnsi="Times New Roman" w:cs="Times New Roman"/>
          <w:color w:val="000000"/>
          <w:sz w:val="24"/>
          <w:lang w:val="el-GR" w:eastAsia="el-GR"/>
        </w:rPr>
        <w:t xml:space="preserve">: </w:t>
      </w:r>
      <w:proofErr w:type="spellStart"/>
      <w:r>
        <w:rPr>
          <w:rFonts w:ascii="Times New Roman" w:hAnsi="Times New Roman" w:cs="Times New Roman"/>
          <w:color w:val="000000"/>
          <w:sz w:val="24"/>
          <w:lang w:val="en-US" w:eastAsia="el-GR"/>
        </w:rPr>
        <w:t>ddeoudes</w:t>
      </w:r>
      <w:proofErr w:type="spellEnd"/>
      <w:r w:rsidRPr="00813B91">
        <w:rPr>
          <w:rFonts w:ascii="Times New Roman" w:hAnsi="Times New Roman" w:cs="Times New Roman"/>
          <w:color w:val="000000"/>
          <w:sz w:val="24"/>
          <w:lang w:val="el-GR" w:eastAsia="el-GR"/>
        </w:rPr>
        <w:t>@ert.</w:t>
      </w:r>
    </w:p>
    <w:p w14:paraId="350920A2" w14:textId="77777777" w:rsidR="00813B91" w:rsidRDefault="00813B91" w:rsidP="0005416D">
      <w:pPr>
        <w:autoSpaceDE w:val="0"/>
        <w:autoSpaceDN w:val="0"/>
        <w:adjustRightInd w:val="0"/>
        <w:spacing w:after="0" w:line="360" w:lineRule="auto"/>
        <w:rPr>
          <w:rFonts w:ascii="Times New Roman" w:hAnsi="Times New Roman" w:cs="Times New Roman"/>
          <w:sz w:val="24"/>
          <w:lang w:val="el-GR"/>
        </w:rPr>
      </w:pPr>
    </w:p>
    <w:p w14:paraId="2FB392A6"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bCs/>
          <w:color w:val="002060"/>
          <w:sz w:val="24"/>
          <w:lang w:val="el-GR"/>
        </w:rPr>
      </w:pPr>
      <w:bookmarkStart w:id="101" w:name="_Toc158897849"/>
      <w:r w:rsidRPr="0005416D">
        <w:rPr>
          <w:rFonts w:ascii="Times New Roman" w:hAnsi="Times New Roman" w:cs="Times New Roman"/>
          <w:b/>
          <w:color w:val="002060"/>
          <w:sz w:val="24"/>
          <w:lang w:val="el-GR"/>
        </w:rPr>
        <w:t>5.2</w:t>
      </w:r>
      <w:r w:rsidRPr="0005416D">
        <w:rPr>
          <w:rFonts w:ascii="Times New Roman" w:hAnsi="Times New Roman" w:cs="Times New Roman"/>
          <w:b/>
          <w:color w:val="002060"/>
          <w:sz w:val="24"/>
          <w:lang w:val="el-GR"/>
        </w:rPr>
        <w:tab/>
        <w:t>Κήρυξη οικονομικού φορέα εκπτώτου - Κυρώσεις</w:t>
      </w:r>
      <w:bookmarkEnd w:id="101"/>
      <w:r w:rsidRPr="0005416D">
        <w:rPr>
          <w:rFonts w:ascii="Times New Roman" w:hAnsi="Times New Roman" w:cs="Times New Roman"/>
          <w:b/>
          <w:color w:val="002060"/>
          <w:sz w:val="24"/>
          <w:lang w:val="el-GR"/>
        </w:rPr>
        <w:t xml:space="preserve"> </w:t>
      </w:r>
    </w:p>
    <w:p w14:paraId="170DAB6C"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b/>
          <w:bCs/>
          <w:sz w:val="24"/>
          <w:lang w:val="el-GR"/>
        </w:rPr>
        <w:t>5.2.1.</w:t>
      </w:r>
      <w:r w:rsidRPr="0005416D">
        <w:rPr>
          <w:rFonts w:ascii="Times New Roman" w:hAnsi="Times New Roman" w:cs="Times New Roman"/>
          <w:sz w:val="24"/>
          <w:lang w:val="el-GR"/>
        </w:rPr>
        <w:t xml:space="preserve"> Ο ανάδοχος κηρύσσεται υποχρεωτικά έκπτωτος</w:t>
      </w:r>
      <w:r w:rsidRPr="0005416D">
        <w:rPr>
          <w:rFonts w:ascii="Times New Roman" w:hAnsi="Times New Roman" w:cs="Times New Roman"/>
          <w:sz w:val="24"/>
          <w:vertAlign w:val="superscript"/>
          <w:lang w:val="el-GR"/>
        </w:rPr>
        <w:footnoteReference w:id="137"/>
      </w:r>
      <w:r w:rsidRPr="0005416D">
        <w:rPr>
          <w:rFonts w:ascii="Times New Roman" w:hAnsi="Times New Roman" w:cs="Times New Roman"/>
          <w:sz w:val="24"/>
          <w:lang w:val="el-GR"/>
        </w:rPr>
        <w:t xml:space="preserve">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14:paraId="0275FBCB"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α) στην περίπτωση της παρ. 7 του άρθρου 105 περί κατακύρωσης και σύναψης σύμβασης,</w:t>
      </w:r>
    </w:p>
    <w:p w14:paraId="03495F03"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30CE956A"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γ) εφόσον δεν φορτώσει, δεν παραδώσει ή δεν αντικαταστήσει τα συμβατικά αγαθά ή δεν εγκαταστήσει, </w:t>
      </w:r>
      <w:proofErr w:type="spellStart"/>
      <w:r w:rsidRPr="0005416D">
        <w:rPr>
          <w:rFonts w:ascii="Times New Roman" w:hAnsi="Times New Roman" w:cs="Times New Roman"/>
          <w:sz w:val="24"/>
          <w:lang w:val="el-GR"/>
        </w:rPr>
        <w:t>παραμετροποιήσει</w:t>
      </w:r>
      <w:proofErr w:type="spellEnd"/>
      <w:r w:rsidRPr="0005416D">
        <w:rPr>
          <w:rFonts w:ascii="Times New Roman" w:hAnsi="Times New Roman" w:cs="Times New Roman"/>
          <w:sz w:val="24"/>
          <w:lang w:val="el-GR"/>
        </w:rPr>
        <w:t xml:space="preserve">,   επισκευάσει ή δεν συντηρήσει αυτά ή δεν παρέχει τις υπηρεσίες που απορρέουν από τη σύμβαση μέσα στον συμβατικό χρόνο ή στον χρόνο παράτασης που του </w:t>
      </w:r>
      <w:r w:rsidRPr="0005416D">
        <w:rPr>
          <w:rFonts w:ascii="Times New Roman" w:hAnsi="Times New Roman" w:cs="Times New Roman"/>
          <w:sz w:val="24"/>
          <w:lang w:val="el-GR"/>
        </w:rPr>
        <w:lastRenderedPageBreak/>
        <w:t>δόθηκε, σύμφωνα με όσα προβλέπονται στο άρθρο 206 του ν. 4412/2016 και την παρούσα διακήρυξη,</w:t>
      </w:r>
      <w:r w:rsidRPr="0005416D">
        <w:rPr>
          <w:rFonts w:ascii="Times New Roman" w:hAnsi="Times New Roman" w:cs="Times New Roman"/>
          <w:i/>
          <w:iCs/>
          <w:color w:val="5B9BD5"/>
          <w:spacing w:val="5"/>
          <w:kern w:val="1"/>
          <w:sz w:val="24"/>
          <w:lang w:val="el-GR"/>
        </w:rPr>
        <w:t xml:space="preserve"> </w:t>
      </w:r>
      <w:r w:rsidRPr="0005416D">
        <w:rPr>
          <w:rFonts w:ascii="Times New Roman" w:hAnsi="Times New Roman" w:cs="Times New Roman"/>
          <w:sz w:val="24"/>
          <w:lang w:val="el-GR"/>
        </w:rPr>
        <w:t>με την επιφύλαξη της επόμενης παραγράφου.</w:t>
      </w:r>
    </w:p>
    <w:p w14:paraId="0046CB24"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w:t>
      </w:r>
      <w:r w:rsidRPr="0005416D">
        <w:rPr>
          <w:rFonts w:ascii="Times New Roman" w:hAnsi="Times New Roman" w:cs="Times New Roman"/>
          <w:sz w:val="24"/>
        </w:rPr>
        <w:footnoteReference w:id="138"/>
      </w:r>
      <w:r w:rsidRPr="0005416D">
        <w:rPr>
          <w:rFonts w:ascii="Times New Roman" w:hAnsi="Times New Roman" w:cs="Times New Roman"/>
          <w:sz w:val="24"/>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είκοσι (20) ημερών από την κοινοποίηση της ανωτέρω όχλησης.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36EBC26D"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0D8E98BC"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32860A96"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α) ολική κατάπτωση της εγγύησης συμμετοχής ή καλής εκτέλεσης της σύμβασης κατά περίπτωση,</w:t>
      </w:r>
    </w:p>
    <w:p w14:paraId="5B50EF5D"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β) Καταλογισμός του διαφέροντος, που προκύπτει εις βάρος της αναθέτουσας αρχής, εφόσον αυτή προμηθευτεί τα αγαθά ,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4AFB9894"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Δ = (ΤΚΤ ΤΚΕ) x Π Όπου: Δ = Διαφέρον που θα προκύψει εις βάρος της αναθέτουσας αρχής, εφόσον αυτή προμηθευτεί τα αγαθά και τις υπηρεσίες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31193EC8"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lastRenderedPageBreak/>
        <w:t>ΤΚΤ = Τιμή κατακύρωσης της προμήθειας των αγαθών και υπηρεσιών, που δεν προσκομίστηκαν προσηκόντως από τον έκπτωτο οικονομικό φορέα στον νέο ανάδοχο.</w:t>
      </w:r>
    </w:p>
    <w:p w14:paraId="308A5067"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ΤΚΕ = Τιμή κατακύρωσης της προμήθειας των αγαθών και υπηρεσιών,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453B5FC7" w14:textId="77777777" w:rsidR="0005416D" w:rsidRPr="0005416D" w:rsidRDefault="0005416D" w:rsidP="0005416D">
      <w:pPr>
        <w:suppressAutoHyphens w:val="0"/>
        <w:autoSpaceDE w:val="0"/>
        <w:spacing w:line="360" w:lineRule="auto"/>
        <w:rPr>
          <w:rFonts w:ascii="Times New Roman" w:hAnsi="Times New Roman" w:cs="Times New Roman"/>
          <w:i/>
          <w:color w:val="4F81BD"/>
          <w:sz w:val="24"/>
          <w:lang w:val="el-GR"/>
        </w:rPr>
      </w:pPr>
      <w:r w:rsidRPr="0005416D">
        <w:rPr>
          <w:rFonts w:ascii="Times New Roman" w:hAnsi="Times New Roman" w:cs="Times New Roman"/>
          <w:sz w:val="24"/>
          <w:lang w:val="el-GR"/>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1,05 </w:t>
      </w:r>
    </w:p>
    <w:p w14:paraId="11D61F66"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και υπηρεσιών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5E7F582E" w14:textId="77777777" w:rsidR="0005416D" w:rsidRPr="0005416D" w:rsidRDefault="0005416D" w:rsidP="0005416D">
      <w:pPr>
        <w:suppressAutoHyphens w:val="0"/>
        <w:autoSpaceDE w:val="0"/>
        <w:spacing w:line="360" w:lineRule="auto"/>
        <w:rPr>
          <w:rFonts w:ascii="Times New Roman" w:eastAsia="SimSun" w:hAnsi="Times New Roman" w:cs="Times New Roman"/>
          <w:i/>
          <w:iCs/>
          <w:color w:val="5B9BD5"/>
          <w:spacing w:val="5"/>
          <w:sz w:val="24"/>
          <w:lang w:val="el-GR"/>
        </w:rPr>
      </w:pPr>
      <w:r w:rsidRPr="0005416D">
        <w:rPr>
          <w:rFonts w:ascii="Times New Roman" w:hAnsi="Times New Roman" w:cs="Times New Roman"/>
          <w:sz w:val="24"/>
          <w:lang w:val="el-GR"/>
        </w:rPr>
        <w:t>γ)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p>
    <w:p w14:paraId="5666CB87"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b/>
          <w:bCs/>
          <w:sz w:val="24"/>
          <w:lang w:val="el-GR"/>
        </w:rPr>
        <w:t>5.2.2.</w:t>
      </w:r>
      <w:r w:rsidRPr="0005416D">
        <w:rPr>
          <w:rFonts w:ascii="Times New Roman" w:hAnsi="Times New Roman" w:cs="Times New Roman"/>
          <w:sz w:val="24"/>
          <w:lang w:val="el-GR"/>
        </w:rPr>
        <w:t xml:space="preserve">  Αν το υλικό φορτωθεί - παραδοθεί ή αντικατασταθεί ή ο Ανάδοχος παρέχει τις υπηρεσίες που απορρέουν από την σύμβαση μετά τη λήξη του συμβατικού χρόνου και μέχρι λήξης του χρόνου της παράτασης που χορηγήθηκε, σύμφωνα με το άρθρο 206 του Ν.4412/16, επιβάλλεται πρόστιμο</w:t>
      </w:r>
      <w:r w:rsidRPr="0005416D">
        <w:rPr>
          <w:rFonts w:ascii="Times New Roman" w:hAnsi="Times New Roman" w:cs="Times New Roman"/>
          <w:sz w:val="24"/>
          <w:vertAlign w:val="superscript"/>
          <w:lang w:val="el-GR"/>
        </w:rPr>
        <w:footnoteReference w:id="139"/>
      </w:r>
      <w:r w:rsidRPr="0005416D">
        <w:rPr>
          <w:rFonts w:ascii="Times New Roman" w:hAnsi="Times New Roman" w:cs="Times New Roman"/>
          <w:sz w:val="24"/>
          <w:lang w:val="el-GR"/>
        </w:rPr>
        <w:t xml:space="preserve"> πέντε τοις εκατό (5%) επί της συμβατικής αξίας της ποσότητας που παραδόθηκε εκπρόθεσμα ή των υπηρεσιών που παρασχέθηκαν εκπρόθεσμα.</w:t>
      </w:r>
    </w:p>
    <w:p w14:paraId="409AECAF"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Το παραπάνω πρόστιμο υπολογίζεται επί της συμβατικής αξίας των εκπρόθεσμα </w:t>
      </w:r>
      <w:proofErr w:type="spellStart"/>
      <w:r w:rsidRPr="0005416D">
        <w:rPr>
          <w:rFonts w:ascii="Times New Roman" w:hAnsi="Times New Roman" w:cs="Times New Roman"/>
          <w:sz w:val="24"/>
          <w:lang w:val="el-GR"/>
        </w:rPr>
        <w:t>παραδοθέντων</w:t>
      </w:r>
      <w:proofErr w:type="spellEnd"/>
      <w:r w:rsidRPr="0005416D">
        <w:rPr>
          <w:rFonts w:ascii="Times New Roman" w:hAnsi="Times New Roman" w:cs="Times New Roman"/>
          <w:sz w:val="24"/>
          <w:lang w:val="el-GR"/>
        </w:rPr>
        <w:t xml:space="preserve"> υλικών και υπηρεσιών, χωρίς ΦΠΑ. Εάν τα υλικά και οι υπηρεσίες που παραδόθηκαν εκπρόθεσμα επηρεάζουν τη χρησιμοποίηση των υλικών και των υπηρεσιών που παραδόθηκαν εμπρόθεσμα, το πρόστιμο υπολογίζεται επί της συμβατικής αξίας της συνολικής ποσότητας αυτών.</w:t>
      </w:r>
    </w:p>
    <w:p w14:paraId="1276CBF8"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Κατά τον υπολογισμό του χρονικού διαστήματος της καθυστέρησης για φόρτωση- παράδοση ή αντικατάσταση των υλικών ή παροχή των υπηρεσιών, με απόφαση του </w:t>
      </w:r>
      <w:proofErr w:type="spellStart"/>
      <w:r w:rsidRPr="0005416D">
        <w:rPr>
          <w:rFonts w:ascii="Times New Roman" w:hAnsi="Times New Roman" w:cs="Times New Roman"/>
          <w:sz w:val="24"/>
          <w:lang w:val="el-GR"/>
        </w:rPr>
        <w:t>αποφαινομένου</w:t>
      </w:r>
      <w:proofErr w:type="spellEnd"/>
      <w:r w:rsidRPr="0005416D">
        <w:rPr>
          <w:rFonts w:ascii="Times New Roman" w:hAnsi="Times New Roman" w:cs="Times New Roman"/>
          <w:sz w:val="24"/>
          <w:lang w:val="el-GR"/>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w:t>
      </w:r>
      <w:r w:rsidRPr="0005416D">
        <w:rPr>
          <w:rFonts w:ascii="Times New Roman" w:hAnsi="Times New Roman" w:cs="Times New Roman"/>
          <w:sz w:val="24"/>
          <w:lang w:val="el-GR"/>
        </w:rPr>
        <w:lastRenderedPageBreak/>
        <w:t>και παρατείνεται, αντίστοιχα, ο χρόνος φόρτωσης – παράδοσης. Σε περίπτωση ένωσης Οικονομικών Φορέων, το πρόστιμο επιβάλλεται ανάλογα σε όλα τα μέλη της ένωσης.</w:t>
      </w:r>
    </w:p>
    <w:p w14:paraId="727BAD20" w14:textId="77777777" w:rsidR="0005416D" w:rsidRPr="0005416D" w:rsidRDefault="0005416D" w:rsidP="0005416D">
      <w:pPr>
        <w:keepNext/>
        <w:pBdr>
          <w:bottom w:val="single" w:sz="8" w:space="1" w:color="000080"/>
        </w:pBdr>
        <w:tabs>
          <w:tab w:val="left" w:pos="567"/>
        </w:tabs>
        <w:suppressAutoHyphens w:val="0"/>
        <w:autoSpaceDE w:val="0"/>
        <w:spacing w:before="240" w:after="80" w:line="360" w:lineRule="auto"/>
        <w:ind w:left="567" w:hanging="567"/>
        <w:outlineLvl w:val="1"/>
        <w:rPr>
          <w:rFonts w:ascii="Times New Roman" w:hAnsi="Times New Roman" w:cs="Times New Roman"/>
          <w:b/>
          <w:color w:val="002060"/>
          <w:sz w:val="24"/>
          <w:lang w:val="el-GR"/>
        </w:rPr>
      </w:pPr>
      <w:bookmarkStart w:id="102" w:name="_Toc158897850"/>
      <w:r w:rsidRPr="0005416D">
        <w:rPr>
          <w:rFonts w:ascii="Times New Roman" w:hAnsi="Times New Roman" w:cs="Times New Roman"/>
          <w:b/>
          <w:color w:val="002060"/>
          <w:sz w:val="24"/>
          <w:lang w:val="el-GR"/>
        </w:rPr>
        <w:t>5.3</w:t>
      </w:r>
      <w:r w:rsidRPr="0005416D">
        <w:rPr>
          <w:rFonts w:ascii="Times New Roman" w:hAnsi="Times New Roman" w:cs="Times New Roman"/>
          <w:b/>
          <w:color w:val="002060"/>
          <w:sz w:val="24"/>
          <w:lang w:val="el-GR"/>
        </w:rPr>
        <w:tab/>
        <w:t>Διοικητικές προσφυγές κατά τη διαδικασία εκτέλεσης των συμβάσεων</w:t>
      </w:r>
      <w:r w:rsidRPr="0005416D">
        <w:rPr>
          <w:rFonts w:ascii="Times New Roman" w:hAnsi="Times New Roman" w:cs="Times New Roman"/>
          <w:b/>
          <w:color w:val="002060"/>
          <w:sz w:val="24"/>
          <w:vertAlign w:val="superscript"/>
        </w:rPr>
        <w:footnoteReference w:id="140"/>
      </w:r>
      <w:bookmarkEnd w:id="102"/>
      <w:r w:rsidRPr="0005416D">
        <w:rPr>
          <w:rFonts w:ascii="Times New Roman" w:hAnsi="Times New Roman" w:cs="Times New Roman"/>
          <w:b/>
          <w:color w:val="002060"/>
          <w:sz w:val="24"/>
          <w:lang w:val="el-GR"/>
        </w:rPr>
        <w:t xml:space="preserve">  </w:t>
      </w:r>
    </w:p>
    <w:p w14:paraId="0DADA222" w14:textId="77777777" w:rsidR="0005416D" w:rsidRPr="0005416D" w:rsidRDefault="0005416D" w:rsidP="0005416D">
      <w:pPr>
        <w:suppressAutoHyphens w:val="0"/>
        <w:autoSpaceDE w:val="0"/>
        <w:spacing w:line="360" w:lineRule="auto"/>
        <w:rPr>
          <w:rFonts w:ascii="Times New Roman" w:hAnsi="Times New Roman" w:cs="Times New Roman"/>
          <w:sz w:val="24"/>
          <w:lang w:val="el-GR"/>
        </w:rPr>
      </w:pPr>
      <w:r w:rsidRPr="0005416D">
        <w:rPr>
          <w:rFonts w:ascii="Times New Roman" w:hAnsi="Times New Roman" w:cs="Times New Roman"/>
          <w:sz w:val="24"/>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5931AF6B" w14:textId="77777777" w:rsidR="0005416D" w:rsidRPr="0005416D" w:rsidRDefault="0005416D" w:rsidP="0005416D">
      <w:pPr>
        <w:keepNext/>
        <w:pBdr>
          <w:bottom w:val="single" w:sz="8" w:space="1" w:color="000080"/>
        </w:pBdr>
        <w:tabs>
          <w:tab w:val="left" w:pos="567"/>
        </w:tabs>
        <w:suppressAutoHyphens w:val="0"/>
        <w:autoSpaceDE w:val="0"/>
        <w:spacing w:before="240" w:after="80" w:line="360" w:lineRule="auto"/>
        <w:ind w:left="567" w:hanging="567"/>
        <w:outlineLvl w:val="1"/>
        <w:rPr>
          <w:rFonts w:ascii="Times New Roman" w:hAnsi="Times New Roman" w:cs="Times New Roman"/>
          <w:b/>
          <w:color w:val="002060"/>
          <w:sz w:val="24"/>
          <w:lang w:val="el-GR"/>
        </w:rPr>
      </w:pPr>
      <w:bookmarkStart w:id="103" w:name="_Toc158897851"/>
      <w:r w:rsidRPr="0005416D">
        <w:rPr>
          <w:rFonts w:ascii="Times New Roman" w:hAnsi="Times New Roman" w:cs="Times New Roman"/>
          <w:b/>
          <w:color w:val="002060"/>
          <w:sz w:val="24"/>
          <w:lang w:val="el-GR"/>
        </w:rPr>
        <w:t>5.4</w:t>
      </w:r>
      <w:r w:rsidRPr="0005416D">
        <w:rPr>
          <w:rFonts w:ascii="Times New Roman" w:hAnsi="Times New Roman" w:cs="Times New Roman"/>
          <w:b/>
          <w:color w:val="002060"/>
          <w:sz w:val="24"/>
          <w:lang w:val="el-GR"/>
        </w:rPr>
        <w:tab/>
        <w:t>Δικαστική επίλυση διαφορών</w:t>
      </w:r>
      <w:bookmarkEnd w:id="103"/>
    </w:p>
    <w:p w14:paraId="62237722"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sidRPr="0005416D">
        <w:rPr>
          <w:rFonts w:ascii="Times New Roman" w:hAnsi="Times New Roman" w:cs="Times New Roman"/>
          <w:sz w:val="24"/>
          <w:vertAlign w:val="superscript"/>
          <w:lang w:val="el-GR"/>
        </w:rPr>
        <w:footnoteReference w:id="141"/>
      </w:r>
      <w:r w:rsidRPr="0005416D">
        <w:rPr>
          <w:rFonts w:ascii="Times New Roman" w:hAnsi="Times New Roman" w:cs="Times New Roman"/>
          <w:sz w:val="24"/>
          <w:lang w:val="el-GR"/>
        </w:rPr>
        <w:t xml:space="preserve">. Πριν από την άσκηση της προσφυγής στο Διοικητικό Εφετείο προηγείται υποχρεωτικά η τήρηση της </w:t>
      </w:r>
      <w:proofErr w:type="spellStart"/>
      <w:r w:rsidRPr="0005416D">
        <w:rPr>
          <w:rFonts w:ascii="Times New Roman" w:hAnsi="Times New Roman" w:cs="Times New Roman"/>
          <w:sz w:val="24"/>
          <w:lang w:val="el-GR"/>
        </w:rPr>
        <w:t>ενδικοφανούς</w:t>
      </w:r>
      <w:proofErr w:type="spellEnd"/>
      <w:r w:rsidRPr="0005416D">
        <w:rPr>
          <w:rFonts w:ascii="Times New Roman" w:hAnsi="Times New Roman" w:cs="Times New Roman"/>
          <w:sz w:val="24"/>
          <w:lang w:val="el-GR"/>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05416D">
        <w:rPr>
          <w:rFonts w:ascii="Times New Roman" w:hAnsi="Times New Roman" w:cs="Times New Roman"/>
          <w:sz w:val="24"/>
          <w:lang w:val="el-GR"/>
        </w:rPr>
        <w:t>ενδικοφανούς</w:t>
      </w:r>
      <w:proofErr w:type="spellEnd"/>
      <w:r w:rsidRPr="0005416D">
        <w:rPr>
          <w:rFonts w:ascii="Times New Roman" w:hAnsi="Times New Roman" w:cs="Times New Roman"/>
          <w:sz w:val="24"/>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36348278" w14:textId="77777777" w:rsidR="0005416D" w:rsidRPr="0005416D" w:rsidRDefault="0005416D" w:rsidP="0005416D">
      <w:pPr>
        <w:rPr>
          <w:lang w:val="el-GR"/>
        </w:rPr>
      </w:pPr>
    </w:p>
    <w:p w14:paraId="21089554" w14:textId="77777777" w:rsidR="003929DA" w:rsidRPr="0005416D" w:rsidRDefault="003929DA">
      <w:pPr>
        <w:pStyle w:val="1"/>
        <w:tabs>
          <w:tab w:val="left" w:pos="851"/>
        </w:tabs>
        <w:ind w:left="851" w:hanging="851"/>
        <w:rPr>
          <w:rFonts w:ascii="Times New Roman" w:hAnsi="Times New Roman" w:cs="Times New Roman"/>
          <w:lang w:val="el-GR"/>
        </w:rPr>
      </w:pPr>
      <w:bookmarkStart w:id="104" w:name="_Toc171340910"/>
      <w:bookmarkStart w:id="105" w:name="_Toc172806003"/>
      <w:r w:rsidRPr="0005416D">
        <w:rPr>
          <w:rFonts w:ascii="Times New Roman" w:hAnsi="Times New Roman" w:cs="Times New Roman"/>
          <w:lang w:val="el-GR"/>
        </w:rPr>
        <w:lastRenderedPageBreak/>
        <w:t>6.</w:t>
      </w:r>
      <w:r w:rsidRPr="0005416D">
        <w:rPr>
          <w:rFonts w:ascii="Times New Roman" w:hAnsi="Times New Roman" w:cs="Times New Roman"/>
          <w:lang w:val="el-GR"/>
        </w:rPr>
        <w:tab/>
      </w:r>
      <w:r w:rsidR="00FD79FD" w:rsidRPr="0005416D">
        <w:rPr>
          <w:rFonts w:ascii="Times New Roman" w:hAnsi="Times New Roman" w:cs="Times New Roman"/>
          <w:lang w:val="el-GR"/>
        </w:rPr>
        <w:t>ΧΡΟΝΟΣ ΚΑΙ ΤΡΟΠΟΣ ΕΚΤΕΛΕΣΗΣ</w:t>
      </w:r>
      <w:bookmarkEnd w:id="104"/>
      <w:bookmarkEnd w:id="105"/>
      <w:r w:rsidRPr="0005416D">
        <w:rPr>
          <w:rFonts w:ascii="Times New Roman" w:hAnsi="Times New Roman" w:cs="Times New Roman"/>
          <w:lang w:val="el-GR"/>
        </w:rPr>
        <w:t xml:space="preserve"> </w:t>
      </w:r>
    </w:p>
    <w:p w14:paraId="615568AB" w14:textId="77777777" w:rsidR="003929DA" w:rsidRDefault="003929DA">
      <w:pPr>
        <w:pStyle w:val="2"/>
        <w:rPr>
          <w:rFonts w:ascii="Times New Roman" w:hAnsi="Times New Roman" w:cs="Times New Roman"/>
          <w:lang w:val="el-GR"/>
        </w:rPr>
      </w:pPr>
      <w:bookmarkStart w:id="106" w:name="_Toc171340911"/>
      <w:bookmarkStart w:id="107" w:name="_Toc172806004"/>
      <w:r w:rsidRPr="0005416D">
        <w:rPr>
          <w:rFonts w:ascii="Times New Roman" w:hAnsi="Times New Roman" w:cs="Times New Roman"/>
          <w:lang w:val="el-GR"/>
        </w:rPr>
        <w:t xml:space="preserve">6.1 </w:t>
      </w:r>
      <w:r w:rsidRPr="0005416D">
        <w:rPr>
          <w:rFonts w:ascii="Times New Roman" w:hAnsi="Times New Roman" w:cs="Times New Roman"/>
          <w:lang w:val="el-GR"/>
        </w:rPr>
        <w:tab/>
        <w:t xml:space="preserve">Χρόνος παράδοσης </w:t>
      </w:r>
      <w:r w:rsidR="00A51A17" w:rsidRPr="0005416D">
        <w:rPr>
          <w:rFonts w:ascii="Times New Roman" w:hAnsi="Times New Roman" w:cs="Times New Roman"/>
          <w:lang w:val="el-GR"/>
        </w:rPr>
        <w:t>αγαθ</w:t>
      </w:r>
      <w:r w:rsidRPr="0005416D">
        <w:rPr>
          <w:rFonts w:ascii="Times New Roman" w:hAnsi="Times New Roman" w:cs="Times New Roman"/>
          <w:lang w:val="el-GR"/>
        </w:rPr>
        <w:t>ών</w:t>
      </w:r>
      <w:bookmarkEnd w:id="106"/>
      <w:bookmarkEnd w:id="107"/>
    </w:p>
    <w:p w14:paraId="42D3C3E9" w14:textId="26AFA9D3" w:rsidR="0005416D" w:rsidRPr="0005416D" w:rsidRDefault="0005416D" w:rsidP="0005416D">
      <w:pPr>
        <w:spacing w:line="360" w:lineRule="auto"/>
        <w:rPr>
          <w:rFonts w:ascii="Times New Roman" w:eastAsia="SimSun" w:hAnsi="Times New Roman" w:cs="Times New Roman"/>
          <w:kern w:val="1"/>
          <w:sz w:val="24"/>
          <w:lang w:val="el-GR"/>
        </w:rPr>
      </w:pPr>
      <w:r w:rsidRPr="0005416D">
        <w:rPr>
          <w:rFonts w:ascii="Times New Roman" w:eastAsia="SimSun" w:hAnsi="Times New Roman" w:cs="Times New Roman"/>
          <w:b/>
          <w:bCs/>
          <w:kern w:val="1"/>
          <w:sz w:val="24"/>
          <w:lang w:val="el-GR"/>
        </w:rPr>
        <w:t>6.1.1.</w:t>
      </w:r>
      <w:r w:rsidRPr="0005416D">
        <w:rPr>
          <w:rFonts w:ascii="Times New Roman" w:eastAsia="SimSun" w:hAnsi="Times New Roman" w:cs="Times New Roman"/>
          <w:kern w:val="1"/>
          <w:sz w:val="24"/>
          <w:lang w:val="el-GR"/>
        </w:rPr>
        <w:t xml:space="preserve"> Ο Ανάδοχος θα πρέπει  να παραδώσει  το σύνολο των  υλικών, με ευθύνη και δαπάνες του,    εντός του χρονικού διαστήματος που έχει δηλώσει στην Τεχνική Προσφορά του, το οποίο δεν μπορεί να υπερβαίνει τις  </w:t>
      </w:r>
      <w:r>
        <w:rPr>
          <w:rFonts w:ascii="Times New Roman" w:eastAsia="SimSun" w:hAnsi="Times New Roman" w:cs="Times New Roman"/>
          <w:kern w:val="1"/>
          <w:sz w:val="24"/>
          <w:lang w:val="el-GR"/>
        </w:rPr>
        <w:t xml:space="preserve">τριάντα </w:t>
      </w:r>
      <w:r w:rsidRPr="0005416D">
        <w:rPr>
          <w:rFonts w:ascii="Times New Roman" w:eastAsia="SimSun" w:hAnsi="Times New Roman" w:cs="Times New Roman"/>
          <w:kern w:val="1"/>
          <w:sz w:val="24"/>
          <w:lang w:val="el-GR"/>
        </w:rPr>
        <w:t>(</w:t>
      </w:r>
      <w:r>
        <w:rPr>
          <w:rFonts w:ascii="Times New Roman" w:eastAsia="SimSun" w:hAnsi="Times New Roman" w:cs="Times New Roman"/>
          <w:kern w:val="1"/>
          <w:sz w:val="24"/>
          <w:lang w:val="el-GR"/>
        </w:rPr>
        <w:t>30</w:t>
      </w:r>
      <w:r w:rsidRPr="0005416D">
        <w:rPr>
          <w:rFonts w:ascii="Times New Roman" w:eastAsia="SimSun" w:hAnsi="Times New Roman" w:cs="Times New Roman"/>
          <w:kern w:val="1"/>
          <w:sz w:val="24"/>
          <w:lang w:val="el-GR"/>
        </w:rPr>
        <w:t xml:space="preserve">) ημέρες   από την ημερομηνία υπογραφής της σύμβασης σε χώρο της Ε.Ρ.Τ. -  Α.Ε. στο </w:t>
      </w:r>
      <w:proofErr w:type="spellStart"/>
      <w:r w:rsidRPr="0005416D">
        <w:rPr>
          <w:rFonts w:ascii="Times New Roman" w:eastAsia="SimSun" w:hAnsi="Times New Roman" w:cs="Times New Roman"/>
          <w:kern w:val="1"/>
          <w:sz w:val="24"/>
          <w:lang w:val="el-GR"/>
        </w:rPr>
        <w:t>Ραδιομέγαρο</w:t>
      </w:r>
      <w:proofErr w:type="spellEnd"/>
      <w:r w:rsidRPr="0005416D">
        <w:rPr>
          <w:rFonts w:ascii="Times New Roman" w:eastAsia="SimSun" w:hAnsi="Times New Roman" w:cs="Times New Roman"/>
          <w:kern w:val="1"/>
          <w:sz w:val="24"/>
          <w:lang w:val="el-GR"/>
        </w:rPr>
        <w:t>,  Λ. Μεσογείων 432, Τ.Κ. 15342 Αγία Παρασκευή, όπως ορίζεται στο Παράρτημα Ι</w:t>
      </w:r>
      <w:r w:rsidR="00F94B42">
        <w:rPr>
          <w:rFonts w:ascii="Times New Roman" w:eastAsia="SimSun" w:hAnsi="Times New Roman" w:cs="Times New Roman"/>
          <w:kern w:val="1"/>
          <w:sz w:val="24"/>
          <w:lang w:val="el-GR"/>
        </w:rPr>
        <w:t xml:space="preserve"> </w:t>
      </w:r>
      <w:r w:rsidRPr="0005416D">
        <w:rPr>
          <w:rFonts w:ascii="Times New Roman" w:eastAsia="SimSun" w:hAnsi="Times New Roman" w:cs="Times New Roman"/>
          <w:kern w:val="1"/>
          <w:sz w:val="24"/>
          <w:lang w:val="el-GR"/>
        </w:rPr>
        <w:t>Τεχνικές  Προδιαγραφές της παρούσας.</w:t>
      </w:r>
    </w:p>
    <w:p w14:paraId="510F9989" w14:textId="77777777" w:rsidR="0005416D" w:rsidRPr="0005416D" w:rsidRDefault="0005416D" w:rsidP="0005416D">
      <w:pPr>
        <w:widowControl w:val="0"/>
        <w:spacing w:after="0" w:line="360" w:lineRule="auto"/>
        <w:textAlignment w:val="baseline"/>
        <w:rPr>
          <w:rFonts w:ascii="Times New Roman" w:eastAsia="SimSun" w:hAnsi="Times New Roman" w:cs="Times New Roman"/>
          <w:kern w:val="1"/>
          <w:sz w:val="24"/>
          <w:lang w:val="el-GR"/>
        </w:rPr>
      </w:pPr>
      <w:r w:rsidRPr="0005416D">
        <w:rPr>
          <w:rFonts w:ascii="Times New Roman" w:eastAsia="SimSun" w:hAnsi="Times New Roman" w:cs="Times New Roman"/>
          <w:kern w:val="1"/>
          <w:sz w:val="24"/>
          <w:lang w:val="el-GR"/>
        </w:rPr>
        <w:t>Ο συμβατικός χρόνος παράδοσης της προμήθειας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r w:rsidRPr="0005416D">
        <w:rPr>
          <w:rFonts w:ascii="Times New Roman" w:eastAsia="SimSun" w:hAnsi="Times New Roman" w:cs="Times New Roman"/>
          <w:kern w:val="1"/>
          <w:sz w:val="24"/>
          <w:vertAlign w:val="superscript"/>
          <w:lang w:val="el-GR"/>
        </w:rPr>
        <w:footnoteReference w:id="142"/>
      </w:r>
      <w:r w:rsidRPr="0005416D">
        <w:rPr>
          <w:rFonts w:ascii="Times New Roman" w:eastAsia="SimSun" w:hAnsi="Times New Roman" w:cs="Times New Roman"/>
          <w:kern w:val="1"/>
          <w:sz w:val="24"/>
          <w:lang w:val="el-GR"/>
        </w:rPr>
        <w:t>.</w:t>
      </w:r>
    </w:p>
    <w:p w14:paraId="5E81F914" w14:textId="77777777" w:rsidR="0005416D" w:rsidRPr="0005416D" w:rsidRDefault="0005416D" w:rsidP="0005416D">
      <w:pPr>
        <w:widowControl w:val="0"/>
        <w:spacing w:after="0" w:line="360" w:lineRule="auto"/>
        <w:textAlignment w:val="baseline"/>
        <w:rPr>
          <w:rFonts w:ascii="Times New Roman" w:eastAsia="SimSun" w:hAnsi="Times New Roman" w:cs="Times New Roman"/>
          <w:kern w:val="1"/>
          <w:sz w:val="24"/>
          <w:lang w:val="el-GR"/>
        </w:rPr>
      </w:pPr>
      <w:r w:rsidRPr="0005416D">
        <w:rPr>
          <w:rFonts w:ascii="Times New Roman" w:eastAsia="SimSun" w:hAnsi="Times New Roman" w:cs="Times New Roman"/>
          <w:kern w:val="1"/>
          <w:sz w:val="24"/>
          <w:lang w:val="el-GR"/>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14:paraId="3B3D6C14" w14:textId="77777777" w:rsidR="0005416D" w:rsidRPr="0005416D" w:rsidRDefault="0005416D" w:rsidP="0005416D">
      <w:pPr>
        <w:spacing w:line="360" w:lineRule="auto"/>
        <w:rPr>
          <w:rFonts w:ascii="Times New Roman" w:eastAsia="SimSun" w:hAnsi="Times New Roman" w:cs="Times New Roman"/>
          <w:b/>
          <w:bCs/>
          <w:kern w:val="1"/>
          <w:sz w:val="24"/>
          <w:lang w:val="el-GR"/>
        </w:rPr>
      </w:pPr>
      <w:r w:rsidRPr="0005416D">
        <w:rPr>
          <w:rFonts w:ascii="Times New Roman" w:eastAsia="SimSun" w:hAnsi="Times New Roman" w:cs="Times New Roman"/>
          <w:kern w:val="1"/>
          <w:sz w:val="24"/>
          <w:lang w:val="el-GR"/>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3E67FFC0" w14:textId="77777777" w:rsidR="0005416D" w:rsidRPr="0005416D" w:rsidRDefault="0005416D" w:rsidP="0005416D">
      <w:pPr>
        <w:spacing w:line="360" w:lineRule="auto"/>
        <w:rPr>
          <w:rFonts w:ascii="Times New Roman" w:eastAsia="SimSun" w:hAnsi="Times New Roman" w:cs="Times New Roman"/>
          <w:b/>
          <w:bCs/>
          <w:kern w:val="1"/>
          <w:sz w:val="24"/>
          <w:lang w:val="el-GR"/>
        </w:rPr>
      </w:pPr>
      <w:r w:rsidRPr="0005416D">
        <w:rPr>
          <w:rFonts w:ascii="Times New Roman" w:eastAsia="SimSun" w:hAnsi="Times New Roman" w:cs="Times New Roman"/>
          <w:b/>
          <w:bCs/>
          <w:kern w:val="1"/>
          <w:sz w:val="24"/>
          <w:lang w:val="el-GR"/>
        </w:rPr>
        <w:t xml:space="preserve">6.1.2. </w:t>
      </w:r>
      <w:r w:rsidRPr="0005416D">
        <w:rPr>
          <w:rFonts w:ascii="Times New Roman" w:eastAsia="SimSun" w:hAnsi="Times New Roman" w:cs="Times New Roman"/>
          <w:kern w:val="1"/>
          <w:sz w:val="24"/>
          <w:lang w:val="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η προμήθεια, ο ανάδοχος κηρύσσεται έκπτωτος.</w:t>
      </w:r>
    </w:p>
    <w:p w14:paraId="36CB4357" w14:textId="77777777" w:rsidR="0005416D" w:rsidRPr="0005416D" w:rsidRDefault="0005416D" w:rsidP="0005416D">
      <w:pPr>
        <w:spacing w:line="360" w:lineRule="auto"/>
        <w:rPr>
          <w:rFonts w:ascii="Times New Roman" w:eastAsia="SimSun" w:hAnsi="Times New Roman" w:cs="Times New Roman"/>
          <w:kern w:val="1"/>
          <w:sz w:val="24"/>
          <w:lang w:val="el-GR"/>
        </w:rPr>
      </w:pPr>
      <w:r w:rsidRPr="0005416D">
        <w:rPr>
          <w:rFonts w:ascii="Times New Roman" w:eastAsia="SimSun" w:hAnsi="Times New Roman" w:cs="Times New Roman"/>
          <w:b/>
          <w:bCs/>
          <w:kern w:val="1"/>
          <w:sz w:val="24"/>
          <w:lang w:val="el-GR"/>
        </w:rPr>
        <w:t>6.1.3.</w:t>
      </w:r>
      <w:r w:rsidRPr="0005416D">
        <w:rPr>
          <w:rFonts w:ascii="Times New Roman" w:eastAsia="SimSun" w:hAnsi="Times New Roman" w:cs="Times New Roman"/>
          <w:kern w:val="1"/>
          <w:sz w:val="24"/>
          <w:lang w:val="el-GR"/>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2EE32B3C" w14:textId="77777777" w:rsidR="0005416D" w:rsidRPr="0005416D" w:rsidRDefault="0005416D" w:rsidP="0005416D">
      <w:pPr>
        <w:spacing w:line="360" w:lineRule="auto"/>
        <w:rPr>
          <w:rFonts w:ascii="Times New Roman" w:eastAsia="SimSun" w:hAnsi="Times New Roman" w:cs="Times New Roman"/>
          <w:kern w:val="1"/>
          <w:sz w:val="24"/>
          <w:lang w:val="el-GR" w:eastAsia="hi-IN" w:bidi="hi-IN"/>
        </w:rPr>
      </w:pPr>
      <w:r w:rsidRPr="0005416D">
        <w:rPr>
          <w:rFonts w:ascii="Times New Roman" w:eastAsia="SimSun" w:hAnsi="Times New Roman" w:cs="Times New Roman"/>
          <w:kern w:val="1"/>
          <w:sz w:val="24"/>
          <w:lang w:val="el-GR"/>
        </w:rPr>
        <w:lastRenderedPageBreak/>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5BFE7356" w14:textId="77777777" w:rsidR="0005416D" w:rsidRPr="0005416D" w:rsidRDefault="0005416D" w:rsidP="0005416D">
      <w:pPr>
        <w:keepNext/>
        <w:pBdr>
          <w:bottom w:val="single" w:sz="8" w:space="1" w:color="000080"/>
        </w:pBdr>
        <w:tabs>
          <w:tab w:val="left" w:pos="567"/>
        </w:tabs>
        <w:spacing w:before="240" w:after="80" w:line="360" w:lineRule="auto"/>
        <w:outlineLvl w:val="1"/>
        <w:rPr>
          <w:rFonts w:ascii="Times New Roman" w:hAnsi="Times New Roman" w:cs="Times New Roman"/>
          <w:b/>
          <w:color w:val="002060"/>
          <w:sz w:val="24"/>
          <w:lang w:val="el-GR"/>
        </w:rPr>
      </w:pPr>
      <w:bookmarkStart w:id="108" w:name="_Toc158897854"/>
      <w:r w:rsidRPr="0005416D">
        <w:rPr>
          <w:rFonts w:ascii="Times New Roman" w:hAnsi="Times New Roman" w:cs="Times New Roman"/>
          <w:b/>
          <w:color w:val="002060"/>
          <w:sz w:val="24"/>
          <w:lang w:val="el-GR"/>
        </w:rPr>
        <w:t xml:space="preserve">6.2 </w:t>
      </w:r>
      <w:r w:rsidRPr="0005416D">
        <w:rPr>
          <w:rFonts w:ascii="Times New Roman" w:hAnsi="Times New Roman" w:cs="Times New Roman"/>
          <w:b/>
          <w:color w:val="002060"/>
          <w:sz w:val="24"/>
          <w:lang w:val="el-GR"/>
        </w:rPr>
        <w:tab/>
        <w:t>Παραλαβή υλικών - Χρόνος και τρόπος παραλαβής υλικών</w:t>
      </w:r>
      <w:bookmarkEnd w:id="108"/>
    </w:p>
    <w:p w14:paraId="4B9BA294"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b/>
          <w:sz w:val="24"/>
          <w:lang w:val="el-GR"/>
        </w:rPr>
        <w:t>6.2.1.</w:t>
      </w:r>
      <w:r w:rsidRPr="0005416D">
        <w:rPr>
          <w:rFonts w:ascii="Times New Roman" w:hAnsi="Times New Roman" w:cs="Times New Roman"/>
          <w:sz w:val="24"/>
          <w:lang w:val="el-GR"/>
        </w:rPr>
        <w:t xml:space="preserve"> H παραλαβή των υλικών και των υπηρεσιών γίνεται από επιτροπές, πρωτοβάθμιες ή και δευτεροβάθμιες, που συγκροτούνται σύμφωνα με την παρ. 11 περ. β του άρθρου 221 του Ν.4412/16</w:t>
      </w:r>
      <w:r w:rsidRPr="0005416D">
        <w:rPr>
          <w:rFonts w:ascii="Times New Roman" w:hAnsi="Times New Roman" w:cs="Times New Roman"/>
          <w:sz w:val="24"/>
          <w:vertAlign w:val="superscript"/>
          <w:lang w:val="el-GR"/>
        </w:rPr>
        <w:footnoteReference w:id="143"/>
      </w:r>
      <w:r w:rsidRPr="0005416D">
        <w:rPr>
          <w:rFonts w:ascii="Times New Roman" w:hAnsi="Times New Roman" w:cs="Times New Roman"/>
          <w:sz w:val="24"/>
          <w:lang w:val="el-GR"/>
        </w:rPr>
        <w:t xml:space="preserve"> σύμφωνα με τα οριζόμενα στο άρθρο 208 του ως άνω νόμου και το Παράρτημα Ι της παρούσας.  Κατά την διαδικασία παραλαβής των υλικών διενεργείται ποσοτικός και ποιοτικός έλεγχος και εφόσον το επιθυμεί μπορεί να παραστεί και ο προμηθευτής. </w:t>
      </w:r>
    </w:p>
    <w:p w14:paraId="2CB8D6AB"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Το κόστος της διενέργειας των ελέγχων βαρύνει τον ανάδοχο.</w:t>
      </w:r>
    </w:p>
    <w:p w14:paraId="4A101BDD"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Η επιτροπή παραλαβής, μετά τους προβλεπόμενους ελέγχους συντάσσει πρωτόκολλα (ποσοτικής-πιλοτικής λειτουργίας- οριστικής- παραλαβής του υλικού και των υπηρεσιών με παρατηρήσεις –απόρριψης  των υλικών)  σύμφωνα με την παρ.3 του άρθρου 208 του ν. 4412/16.</w:t>
      </w:r>
    </w:p>
    <w:p w14:paraId="6709BA89"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Τα πρωτόκολλα που συντάσσονται από τις επιτροπές (πρωτοβάθμιες – δευτεροβάθμιες) κοινοποιούνται υποχρεωτικά και στους αναδόχους.</w:t>
      </w:r>
    </w:p>
    <w:p w14:paraId="7B45FE05"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Υλικά που απορρίφθηκαν ή κρίθηκαν </w:t>
      </w:r>
      <w:proofErr w:type="spellStart"/>
      <w:r w:rsidRPr="0005416D">
        <w:rPr>
          <w:rFonts w:ascii="Times New Roman" w:hAnsi="Times New Roman" w:cs="Times New Roman"/>
          <w:sz w:val="24"/>
          <w:lang w:val="el-GR"/>
        </w:rPr>
        <w:t>παραληπτέα</w:t>
      </w:r>
      <w:proofErr w:type="spellEnd"/>
      <w:r w:rsidRPr="0005416D">
        <w:rPr>
          <w:rFonts w:ascii="Times New Roman" w:hAnsi="Times New Roman" w:cs="Times New Roman"/>
          <w:sz w:val="24"/>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472F075E" w14:textId="392C53CA"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05416D">
        <w:rPr>
          <w:rFonts w:ascii="Times New Roman" w:hAnsi="Times New Roman" w:cs="Times New Roman"/>
          <w:sz w:val="24"/>
          <w:lang w:val="el-GR"/>
        </w:rPr>
        <w:t>κατ</w:t>
      </w:r>
      <w:proofErr w:type="spellEnd"/>
      <w:r w:rsidRPr="0005416D">
        <w:rPr>
          <w:rFonts w:ascii="Times New Roman" w:hAnsi="Times New Roman" w:cs="Times New Roman"/>
          <w:sz w:val="24"/>
          <w:lang w:val="el-GR"/>
        </w:rPr>
        <w:t>΄</w:t>
      </w:r>
      <w:r w:rsidR="00F94B42">
        <w:rPr>
          <w:rFonts w:ascii="Times New Roman" w:hAnsi="Times New Roman" w:cs="Times New Roman"/>
          <w:sz w:val="24"/>
          <w:lang w:val="el-GR"/>
        </w:rPr>
        <w:t xml:space="preserve"> έ</w:t>
      </w:r>
      <w:r w:rsidRPr="0005416D">
        <w:rPr>
          <w:rFonts w:ascii="Times New Roman" w:hAnsi="Times New Roman" w:cs="Times New Roman"/>
          <w:sz w:val="24"/>
          <w:lang w:val="el-GR"/>
        </w:rPr>
        <w:t xml:space="preserve">φεση των οικείων </w:t>
      </w:r>
      <w:proofErr w:type="spellStart"/>
      <w:r w:rsidRPr="0005416D">
        <w:rPr>
          <w:rFonts w:ascii="Times New Roman" w:hAnsi="Times New Roman" w:cs="Times New Roman"/>
          <w:sz w:val="24"/>
          <w:lang w:val="el-GR"/>
        </w:rPr>
        <w:t>αντιδειγμάτων</w:t>
      </w:r>
      <w:proofErr w:type="spellEnd"/>
      <w:r w:rsidRPr="0005416D">
        <w:rPr>
          <w:rFonts w:ascii="Times New Roman" w:hAnsi="Times New Roman" w:cs="Times New Roman"/>
          <w:sz w:val="24"/>
          <w:lang w:val="el-GR"/>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14:paraId="723A7D3C"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Το αποτέλεσμα  της κατ’ έφεση εξέτασης είναι υποχρεωτικό και τελεσίδικο και για τα δύο μέρη.</w:t>
      </w:r>
    </w:p>
    <w:p w14:paraId="48E349B4" w14:textId="77777777" w:rsidR="0005416D" w:rsidRPr="0005416D" w:rsidRDefault="0005416D" w:rsidP="0005416D">
      <w:pPr>
        <w:spacing w:line="360" w:lineRule="auto"/>
        <w:rPr>
          <w:rFonts w:ascii="Times New Roman" w:hAnsi="Times New Roman" w:cs="Times New Roman"/>
          <w:b/>
          <w:sz w:val="24"/>
          <w:lang w:val="el-GR"/>
        </w:rPr>
      </w:pPr>
      <w:r w:rsidRPr="0005416D">
        <w:rPr>
          <w:rFonts w:ascii="Times New Roman" w:hAnsi="Times New Roman" w:cs="Times New Roman"/>
          <w:sz w:val="24"/>
          <w:lang w:val="el-GR"/>
        </w:rPr>
        <w:lastRenderedPageBreak/>
        <w:t>Ο ανάδοχος δεν μπορεί να ζητήσει παραπομπή σε δευτεροβάθμια επιτροπή παραλαβής μετά τα αποτελέσματα της κατ’ έφεση εξέτασης.</w:t>
      </w:r>
    </w:p>
    <w:p w14:paraId="528F4F3D" w14:textId="5F376309" w:rsidR="0005416D" w:rsidRPr="0005416D" w:rsidRDefault="0005416D" w:rsidP="0005416D">
      <w:pPr>
        <w:spacing w:line="360" w:lineRule="auto"/>
        <w:rPr>
          <w:rFonts w:ascii="Times New Roman" w:hAnsi="Times New Roman" w:cs="Times New Roman"/>
          <w:i/>
          <w:iCs/>
          <w:color w:val="5B9BD5"/>
          <w:spacing w:val="5"/>
          <w:kern w:val="1"/>
          <w:sz w:val="24"/>
          <w:lang w:val="el-GR"/>
        </w:rPr>
      </w:pPr>
      <w:r w:rsidRPr="0005416D">
        <w:rPr>
          <w:rFonts w:ascii="Times New Roman" w:hAnsi="Times New Roman" w:cs="Times New Roman"/>
          <w:b/>
          <w:sz w:val="24"/>
          <w:lang w:val="el-GR"/>
        </w:rPr>
        <w:t>6.2.2.</w:t>
      </w:r>
      <w:r w:rsidRPr="0005416D">
        <w:rPr>
          <w:rFonts w:ascii="Times New Roman" w:hAnsi="Times New Roman" w:cs="Times New Roman"/>
          <w:sz w:val="24"/>
          <w:lang w:val="el-GR"/>
        </w:rPr>
        <w:t xml:space="preserve"> Η παραλαβή των υλικών και η έκδοση των σχετικών πρωτοκόλλων παραλαβής θα πραγματοποιηθεί εντός πέντε (5) ημερών από την παράδοση των υλικών.</w:t>
      </w:r>
    </w:p>
    <w:p w14:paraId="5EDFB09F"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Αν η παραλαβή των υλικών και υπηρεσιών και η σύνταξη του σχετικού πρωτοκόλλου δεν πραγματοποιηθεί από την επιτροπή παρακολούθησης και παραλαβής μέσα στον οριζόμενο από τη σύμβαση χρόνο,  θεωρείται ότι η παραλαβή </w:t>
      </w:r>
      <w:proofErr w:type="spellStart"/>
      <w:r w:rsidRPr="0005416D">
        <w:rPr>
          <w:rFonts w:ascii="Times New Roman" w:hAnsi="Times New Roman" w:cs="Times New Roman"/>
          <w:sz w:val="24"/>
          <w:lang w:val="el-GR"/>
        </w:rPr>
        <w:t>συντελέσθηκε</w:t>
      </w:r>
      <w:proofErr w:type="spellEnd"/>
      <w:r w:rsidRPr="0005416D">
        <w:rPr>
          <w:rFonts w:ascii="Times New Roman" w:hAnsi="Times New Roman" w:cs="Times New Roman"/>
          <w:sz w:val="24"/>
          <w:lang w:val="el-GR"/>
        </w:rPr>
        <w:t xml:space="preserve"> αυτοδίκαια, με κάθε επιφύλαξη των δικαιωμάτων του Δημοσίου και εκδίδεται προς τούτο σχετική απόφαση του αρμοδίου </w:t>
      </w:r>
      <w:proofErr w:type="spellStart"/>
      <w:r w:rsidRPr="0005416D">
        <w:rPr>
          <w:rFonts w:ascii="Times New Roman" w:hAnsi="Times New Roman" w:cs="Times New Roman"/>
          <w:sz w:val="24"/>
          <w:lang w:val="el-GR"/>
        </w:rPr>
        <w:t>αποφαινομένου</w:t>
      </w:r>
      <w:proofErr w:type="spellEnd"/>
      <w:r w:rsidRPr="0005416D">
        <w:rPr>
          <w:rFonts w:ascii="Times New Roman" w:hAnsi="Times New Roman" w:cs="Times New Roman"/>
          <w:sz w:val="24"/>
          <w:lang w:val="el-GR"/>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4687BF52"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proofErr w:type="spellStart"/>
      <w:r w:rsidRPr="0005416D">
        <w:rPr>
          <w:rFonts w:ascii="Times New Roman" w:hAnsi="Times New Roman" w:cs="Times New Roman"/>
          <w:sz w:val="24"/>
          <w:lang w:val="el-GR"/>
        </w:rPr>
        <w:t>αποφαινομένου</w:t>
      </w:r>
      <w:proofErr w:type="spellEnd"/>
      <w:r w:rsidRPr="0005416D">
        <w:rPr>
          <w:rFonts w:ascii="Times New Roman" w:hAnsi="Times New Roman" w:cs="Times New Roman"/>
          <w:sz w:val="24"/>
          <w:lang w:val="el-GR"/>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w:t>
      </w:r>
      <w:proofErr w:type="spellStart"/>
      <w:r w:rsidRPr="0005416D">
        <w:rPr>
          <w:rFonts w:ascii="Times New Roman" w:hAnsi="Times New Roman" w:cs="Times New Roman"/>
          <w:sz w:val="24"/>
          <w:lang w:val="el-GR"/>
        </w:rPr>
        <w:t>προβλεπομένων</w:t>
      </w:r>
      <w:proofErr w:type="spellEnd"/>
      <w:r w:rsidRPr="0005416D">
        <w:rPr>
          <w:rFonts w:ascii="Times New Roman" w:hAnsi="Times New Roman" w:cs="Times New Roman"/>
          <w:sz w:val="24"/>
          <w:lang w:val="el-GR"/>
        </w:rPr>
        <w:t xml:space="preserve"> από τη σύμβαση ελέγχων και τη σύνταξη των σχετικών πρωτοκόλλων.</w:t>
      </w:r>
      <w:r w:rsidRPr="0005416D">
        <w:rPr>
          <w:rFonts w:ascii="Times New Roman" w:hAnsi="Times New Roman" w:cs="Times New Roman"/>
          <w:sz w:val="24"/>
          <w:vertAlign w:val="superscript"/>
          <w:lang w:val="el-GR"/>
        </w:rPr>
        <w:footnoteReference w:id="144"/>
      </w:r>
    </w:p>
    <w:p w14:paraId="60C3746B" w14:textId="77777777" w:rsidR="0005416D" w:rsidRPr="0005416D" w:rsidRDefault="0005416D" w:rsidP="0005416D">
      <w:pPr>
        <w:keepNext/>
        <w:pBdr>
          <w:bottom w:val="single" w:sz="8" w:space="1" w:color="000080"/>
        </w:pBdr>
        <w:tabs>
          <w:tab w:val="left" w:pos="563"/>
        </w:tabs>
        <w:spacing w:before="240" w:after="80" w:line="360" w:lineRule="auto"/>
        <w:ind w:left="567" w:hanging="567"/>
        <w:outlineLvl w:val="1"/>
        <w:rPr>
          <w:rFonts w:ascii="Times New Roman" w:hAnsi="Times New Roman" w:cs="Times New Roman"/>
          <w:b/>
          <w:i/>
          <w:iCs/>
          <w:color w:val="5B9BD5"/>
          <w:spacing w:val="5"/>
          <w:kern w:val="1"/>
          <w:sz w:val="24"/>
          <w:lang w:val="el-GR"/>
        </w:rPr>
      </w:pPr>
      <w:bookmarkStart w:id="109" w:name="_Toc158897855"/>
      <w:r w:rsidRPr="0005416D">
        <w:rPr>
          <w:rFonts w:ascii="Times New Roman" w:hAnsi="Times New Roman" w:cs="Times New Roman"/>
          <w:b/>
          <w:color w:val="002060"/>
          <w:sz w:val="24"/>
          <w:lang w:val="el-GR"/>
        </w:rPr>
        <w:t xml:space="preserve">6.3 </w:t>
      </w:r>
      <w:r w:rsidRPr="0005416D">
        <w:rPr>
          <w:rFonts w:ascii="Times New Roman" w:hAnsi="Times New Roman" w:cs="Times New Roman"/>
          <w:b/>
          <w:color w:val="002060"/>
          <w:sz w:val="24"/>
          <w:lang w:val="el-GR"/>
        </w:rPr>
        <w:tab/>
        <w:t xml:space="preserve">Ειδικοί όροι ναύλωσης – ασφάλισης - ανακοίνωσης φόρτωσης και ποιοτικού ελέγχου στο εξωτερικό </w:t>
      </w:r>
      <w:r w:rsidRPr="0005416D">
        <w:rPr>
          <w:rFonts w:ascii="Times New Roman" w:hAnsi="Times New Roman" w:cs="Times New Roman"/>
          <w:b/>
          <w:i/>
          <w:sz w:val="24"/>
          <w:lang w:val="el-GR"/>
        </w:rPr>
        <w:t>ΔΕΝ ΑΠΑΙΤΟΥΝΤΑΙ</w:t>
      </w:r>
      <w:bookmarkEnd w:id="109"/>
      <w:r w:rsidRPr="0005416D">
        <w:rPr>
          <w:rFonts w:ascii="Times New Roman" w:hAnsi="Times New Roman" w:cs="Times New Roman"/>
          <w:b/>
          <w:i/>
          <w:sz w:val="24"/>
          <w:lang w:val="el-GR"/>
        </w:rPr>
        <w:t xml:space="preserve"> </w:t>
      </w:r>
    </w:p>
    <w:p w14:paraId="45561F96"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eastAsia="SimSun" w:hAnsi="Times New Roman" w:cs="Times New Roman"/>
          <w:b/>
          <w:bCs/>
          <w:color w:val="002060"/>
          <w:sz w:val="24"/>
          <w:lang w:val="el-GR"/>
        </w:rPr>
      </w:pPr>
      <w:bookmarkStart w:id="110" w:name="_Toc158897856"/>
      <w:r w:rsidRPr="0005416D">
        <w:rPr>
          <w:rFonts w:ascii="Times New Roman" w:hAnsi="Times New Roman" w:cs="Times New Roman"/>
          <w:b/>
          <w:color w:val="002060"/>
          <w:sz w:val="24"/>
          <w:lang w:val="el-GR"/>
        </w:rPr>
        <w:t xml:space="preserve">6.4 </w:t>
      </w:r>
      <w:r w:rsidRPr="0005416D">
        <w:rPr>
          <w:rFonts w:ascii="Times New Roman" w:hAnsi="Times New Roman" w:cs="Times New Roman"/>
          <w:b/>
          <w:color w:val="002060"/>
          <w:sz w:val="24"/>
          <w:lang w:val="el-GR"/>
        </w:rPr>
        <w:tab/>
        <w:t>Απόρριψη συμβατικών υλικών – Αντικατάσταση</w:t>
      </w:r>
      <w:bookmarkEnd w:id="110"/>
    </w:p>
    <w:p w14:paraId="14069ADB" w14:textId="77777777" w:rsidR="0005416D" w:rsidRPr="0005416D" w:rsidRDefault="0005416D" w:rsidP="0005416D">
      <w:pPr>
        <w:spacing w:line="360" w:lineRule="auto"/>
        <w:rPr>
          <w:rFonts w:ascii="Times New Roman" w:eastAsia="SimSun" w:hAnsi="Times New Roman" w:cs="Times New Roman"/>
          <w:b/>
          <w:bCs/>
          <w:sz w:val="24"/>
          <w:lang w:val="el-GR"/>
        </w:rPr>
      </w:pPr>
      <w:r w:rsidRPr="0005416D">
        <w:rPr>
          <w:rFonts w:ascii="Times New Roman" w:eastAsia="SimSun" w:hAnsi="Times New Roman" w:cs="Times New Roman"/>
          <w:b/>
          <w:bCs/>
          <w:sz w:val="24"/>
          <w:lang w:val="el-GR"/>
        </w:rPr>
        <w:t>6.4.1.</w:t>
      </w:r>
      <w:r w:rsidRPr="0005416D">
        <w:rPr>
          <w:rFonts w:ascii="Times New Roman" w:eastAsia="SimSun" w:hAnsi="Times New Roman" w:cs="Times New Roman"/>
          <w:sz w:val="24"/>
          <w:lang w:val="el-GR"/>
        </w:rPr>
        <w:t xml:space="preserve"> Σε περίπτωση οριστικής απόρριψης ολόκληρης ή μέρους της συμβατικής ποσότητας των υλικών, με απόφαση του </w:t>
      </w:r>
      <w:proofErr w:type="spellStart"/>
      <w:r w:rsidRPr="0005416D">
        <w:rPr>
          <w:rFonts w:ascii="Times New Roman" w:eastAsia="SimSun" w:hAnsi="Times New Roman" w:cs="Times New Roman"/>
          <w:sz w:val="24"/>
          <w:lang w:val="el-GR"/>
        </w:rPr>
        <w:t>αποφαινομένου</w:t>
      </w:r>
      <w:proofErr w:type="spellEnd"/>
      <w:r w:rsidRPr="0005416D">
        <w:rPr>
          <w:rFonts w:ascii="Times New Roman" w:eastAsia="SimSun" w:hAnsi="Times New Roman" w:cs="Times New Roman"/>
          <w:sz w:val="24"/>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5C6F8379" w14:textId="77777777" w:rsidR="0005416D" w:rsidRPr="0005416D" w:rsidRDefault="0005416D" w:rsidP="0005416D">
      <w:pPr>
        <w:spacing w:line="360" w:lineRule="auto"/>
        <w:rPr>
          <w:rFonts w:ascii="Times New Roman" w:eastAsia="SimSun" w:hAnsi="Times New Roman" w:cs="Times New Roman"/>
          <w:sz w:val="24"/>
          <w:lang w:val="el-GR"/>
        </w:rPr>
      </w:pPr>
      <w:r w:rsidRPr="0005416D">
        <w:rPr>
          <w:rFonts w:ascii="Times New Roman" w:eastAsia="SimSun" w:hAnsi="Times New Roman" w:cs="Times New Roman"/>
          <w:b/>
          <w:bCs/>
          <w:sz w:val="24"/>
          <w:lang w:val="el-GR"/>
        </w:rPr>
        <w:lastRenderedPageBreak/>
        <w:t>6.4.2.</w:t>
      </w:r>
      <w:r w:rsidRPr="0005416D">
        <w:rPr>
          <w:rFonts w:ascii="Times New Roman" w:eastAsia="SimSun" w:hAnsi="Times New Roman" w:cs="Times New Roman"/>
          <w:sz w:val="24"/>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p>
    <w:p w14:paraId="3D139079" w14:textId="77777777" w:rsidR="0005416D" w:rsidRPr="0005416D" w:rsidRDefault="0005416D" w:rsidP="0005416D">
      <w:pPr>
        <w:spacing w:line="360" w:lineRule="auto"/>
        <w:rPr>
          <w:rFonts w:ascii="Times New Roman" w:eastAsia="SimSun" w:hAnsi="Times New Roman" w:cs="Times New Roman"/>
          <w:sz w:val="24"/>
          <w:lang w:val="el-GR"/>
        </w:rPr>
      </w:pPr>
      <w:r w:rsidRPr="0005416D">
        <w:rPr>
          <w:rFonts w:ascii="Times New Roman" w:eastAsia="SimSun" w:hAnsi="Times New Roman" w:cs="Times New Roman"/>
          <w:sz w:val="24"/>
          <w:lang w:val="el-GR"/>
        </w:rP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329A51CB"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eastAsia="SimSun" w:hAnsi="Times New Roman" w:cs="Times New Roman"/>
          <w:b/>
          <w:bCs/>
          <w:sz w:val="24"/>
          <w:lang w:val="el-GR"/>
        </w:rPr>
        <w:t>6.4.3.</w:t>
      </w:r>
      <w:r w:rsidRPr="0005416D">
        <w:rPr>
          <w:rFonts w:ascii="Times New Roman" w:eastAsia="SimSun" w:hAnsi="Times New Roman" w:cs="Times New Roman"/>
          <w:sz w:val="24"/>
          <w:lang w:val="el-GR"/>
        </w:rPr>
        <w:t xml:space="preserve"> Η επιστροφή των υλικών που απορρίφθηκαν γίνεται σύμφωνα με τα προβλεπόμενα στις παρ. 2 και 3  του άρθρου 213 του ν. 4412/2016.</w:t>
      </w:r>
    </w:p>
    <w:p w14:paraId="6540986F"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i/>
          <w:iCs/>
          <w:spacing w:val="5"/>
          <w:kern w:val="1"/>
          <w:sz w:val="24"/>
          <w:lang w:val="el-GR"/>
        </w:rPr>
      </w:pPr>
      <w:bookmarkStart w:id="111" w:name="_Toc158897857"/>
      <w:r w:rsidRPr="0005416D">
        <w:rPr>
          <w:rFonts w:ascii="Times New Roman" w:hAnsi="Times New Roman" w:cs="Times New Roman"/>
          <w:b/>
          <w:color w:val="002060"/>
          <w:sz w:val="24"/>
          <w:lang w:val="el-GR"/>
        </w:rPr>
        <w:t xml:space="preserve">6.5 </w:t>
      </w:r>
      <w:r w:rsidRPr="0005416D">
        <w:rPr>
          <w:rFonts w:ascii="Times New Roman" w:hAnsi="Times New Roman" w:cs="Times New Roman"/>
          <w:b/>
          <w:color w:val="002060"/>
          <w:sz w:val="24"/>
          <w:lang w:val="el-GR"/>
        </w:rPr>
        <w:tab/>
        <w:t xml:space="preserve">Δείγματα – Δειγματοληψία – Εργαστηριακές εξετάσεις </w:t>
      </w:r>
      <w:r w:rsidRPr="0005416D">
        <w:rPr>
          <w:rFonts w:ascii="Times New Roman" w:hAnsi="Times New Roman" w:cs="Times New Roman"/>
          <w:b/>
          <w:sz w:val="24"/>
          <w:lang w:val="el-GR"/>
        </w:rPr>
        <w:t>ΔΕΝ ΑΠΑΙΤΟΥΝΤΑΙ</w:t>
      </w:r>
      <w:bookmarkEnd w:id="111"/>
    </w:p>
    <w:p w14:paraId="7A24C34C" w14:textId="77777777" w:rsidR="0005416D" w:rsidRP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bookmarkStart w:id="112" w:name="_Toc158897858"/>
      <w:r w:rsidRPr="0005416D">
        <w:rPr>
          <w:rFonts w:ascii="Times New Roman" w:hAnsi="Times New Roman" w:cs="Times New Roman"/>
          <w:b/>
          <w:color w:val="002060"/>
          <w:sz w:val="24"/>
          <w:lang w:val="el-GR"/>
        </w:rPr>
        <w:t xml:space="preserve">6.6 </w:t>
      </w:r>
      <w:r w:rsidRPr="0005416D">
        <w:rPr>
          <w:rFonts w:ascii="Times New Roman" w:hAnsi="Times New Roman" w:cs="Times New Roman"/>
          <w:b/>
          <w:color w:val="002060"/>
          <w:sz w:val="24"/>
          <w:lang w:val="el-GR"/>
        </w:rPr>
        <w:tab/>
        <w:t>Εγγυημένη λειτουργία προμήθειας</w:t>
      </w:r>
      <w:r w:rsidRPr="0005416D">
        <w:rPr>
          <w:rFonts w:ascii="Times New Roman" w:hAnsi="Times New Roman" w:cs="Times New Roman"/>
          <w:b/>
          <w:color w:val="002060"/>
          <w:sz w:val="24"/>
          <w:vertAlign w:val="superscript"/>
          <w:lang w:val="el-GR"/>
        </w:rPr>
        <w:footnoteReference w:id="145"/>
      </w:r>
      <w:bookmarkEnd w:id="112"/>
    </w:p>
    <w:p w14:paraId="6F6526CE" w14:textId="77777777" w:rsidR="0005416D" w:rsidRPr="0005416D" w:rsidRDefault="0005416D" w:rsidP="0005416D">
      <w:pPr>
        <w:rPr>
          <w:rFonts w:ascii="Times New Roman" w:hAnsi="Times New Roman" w:cs="Times New Roman"/>
          <w:iCs/>
          <w:spacing w:val="5"/>
          <w:kern w:val="1"/>
          <w:sz w:val="24"/>
          <w:lang w:val="el-GR"/>
        </w:rPr>
      </w:pPr>
      <w:r w:rsidRPr="0005416D">
        <w:rPr>
          <w:rFonts w:ascii="Times New Roman" w:hAnsi="Times New Roman" w:cs="Times New Roman"/>
          <w:iCs/>
          <w:spacing w:val="5"/>
          <w:kern w:val="1"/>
          <w:sz w:val="24"/>
          <w:lang w:val="el-GR"/>
        </w:rPr>
        <w:t>Ο χρόνος και το περιεχόμενο της εγγυημένης λειτουργίας του συνόλου των υλικών περιγράφονται  Παράρτημα Ι –Τεχνικές Προδιαγραφές της παρούσας Διακήρυξης.</w:t>
      </w:r>
    </w:p>
    <w:p w14:paraId="168E91C4"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τον χρόνο της εγγυημένης λειτουργίας να προβαίνει στην προβλεπόμενη συντήρηση και να αποκαταστήσει οποιαδήποτε βλάβη με τρόπο και σε χρόνο που περιγράφονται στις τεχνικές προδιαγραφές και στα λοιπά τεύχη της σύμβασης.</w:t>
      </w:r>
    </w:p>
    <w:p w14:paraId="767AD974"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sidRPr="0005416D">
        <w:rPr>
          <w:rFonts w:ascii="Times New Roman" w:hAnsi="Times New Roman" w:cs="Times New Roman"/>
          <w:sz w:val="24"/>
          <w:vertAlign w:val="superscript"/>
          <w:lang w:val="el-GR"/>
        </w:rPr>
        <w:footnoteReference w:id="146"/>
      </w:r>
      <w:r w:rsidRPr="0005416D">
        <w:rPr>
          <w:rFonts w:ascii="Times New Roman" w:hAnsi="Times New Roman" w:cs="Times New Roman"/>
          <w:sz w:val="24"/>
          <w:lang w:val="el-GR"/>
        </w:rPr>
        <w:t xml:space="preserve"> προβαίνει στον απαιτούμενο έλεγχο της συμμόρφωσης του αναδόχου στα προβλεπόμενα στη σύμβαση (§2.2)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14:paraId="61F51B65" w14:textId="77777777" w:rsidR="0005416D" w:rsidRPr="0005416D" w:rsidRDefault="0005416D" w:rsidP="0005416D">
      <w:pPr>
        <w:spacing w:line="360" w:lineRule="auto"/>
        <w:rPr>
          <w:rFonts w:ascii="Times New Roman" w:hAnsi="Times New Roman" w:cs="Times New Roman"/>
          <w:sz w:val="24"/>
          <w:lang w:val="el-GR"/>
        </w:rPr>
      </w:pPr>
      <w:r w:rsidRPr="0005416D">
        <w:rPr>
          <w:rFonts w:ascii="Times New Roman" w:hAnsi="Times New Roman" w:cs="Times New Roman"/>
          <w:sz w:val="24"/>
          <w:lang w:val="el-GR"/>
        </w:rPr>
        <w:t xml:space="preserve">Μέσα σε ένα (1) μήνα από τη λήξη του προβλεπόμενου χρόνου της εγγυημένης λειτουργίας </w:t>
      </w:r>
      <w:r w:rsidRPr="0005416D">
        <w:rPr>
          <w:rFonts w:ascii="Times New Roman" w:hAnsi="Times New Roman" w:cs="Times New Roman"/>
          <w:color w:val="000000"/>
          <w:sz w:val="24"/>
          <w:lang w:val="el-GR"/>
        </w:rPr>
        <w:t xml:space="preserve">η ως άνω επιτροπή </w:t>
      </w:r>
      <w:r w:rsidRPr="0005416D">
        <w:rPr>
          <w:rFonts w:ascii="Times New Roman" w:hAnsi="Times New Roman" w:cs="Times New Roman"/>
          <w:sz w:val="24"/>
          <w:lang w:val="el-GR"/>
        </w:rPr>
        <w:t>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εγγύησης καλής λειτουργίας που προβλέπεται στο άρθρο 72 του ν. 4412/2016 περί εγγυήσεων και στην παράγραφο 4.1.2 της παρούσας. Το πρωτόκολλο εγκρίνεται από το αρμόδιο αποφαινόμενο όργανο.</w:t>
      </w:r>
    </w:p>
    <w:p w14:paraId="1328CD08" w14:textId="0D697202" w:rsidR="0005416D" w:rsidRDefault="0005416D" w:rsidP="0005416D">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bookmarkStart w:id="113" w:name="_Toc125363794"/>
      <w:bookmarkStart w:id="114" w:name="_Toc158897859"/>
      <w:r w:rsidRPr="0005416D">
        <w:rPr>
          <w:rFonts w:ascii="Times New Roman" w:hAnsi="Times New Roman" w:cs="Times New Roman"/>
          <w:b/>
          <w:color w:val="002060"/>
          <w:sz w:val="24"/>
          <w:lang w:val="el-GR"/>
        </w:rPr>
        <w:lastRenderedPageBreak/>
        <w:t xml:space="preserve">6.7 </w:t>
      </w:r>
      <w:r w:rsidRPr="0005416D">
        <w:rPr>
          <w:rFonts w:ascii="Times New Roman" w:hAnsi="Times New Roman" w:cs="Times New Roman"/>
          <w:b/>
          <w:color w:val="002060"/>
          <w:sz w:val="24"/>
          <w:lang w:val="el-GR"/>
        </w:rPr>
        <w:tab/>
        <w:t>Αναπροσαρμογή τιμής</w:t>
      </w:r>
      <w:r w:rsidRPr="0005416D">
        <w:rPr>
          <w:rFonts w:ascii="Times New Roman" w:hAnsi="Times New Roman" w:cs="Times New Roman"/>
          <w:b/>
          <w:color w:val="002060"/>
          <w:sz w:val="24"/>
          <w:vertAlign w:val="superscript"/>
          <w:lang w:val="el-GR"/>
        </w:rPr>
        <w:footnoteReference w:id="147"/>
      </w:r>
      <w:bookmarkEnd w:id="113"/>
      <w:bookmarkEnd w:id="114"/>
      <w:r w:rsidRPr="0005416D">
        <w:rPr>
          <w:rFonts w:ascii="Times New Roman" w:hAnsi="Times New Roman" w:cs="Times New Roman"/>
          <w:b/>
          <w:color w:val="002060"/>
          <w:sz w:val="24"/>
          <w:lang w:val="el-GR"/>
        </w:rPr>
        <w:t xml:space="preserve"> </w:t>
      </w:r>
      <w:r w:rsidR="00995BC7">
        <w:rPr>
          <w:rFonts w:ascii="Times New Roman" w:hAnsi="Times New Roman" w:cs="Times New Roman"/>
          <w:b/>
          <w:color w:val="002060"/>
          <w:sz w:val="24"/>
          <w:lang w:val="el-GR"/>
        </w:rPr>
        <w:t>ΔΕΝ ΕΦΑΡΜΟΖΕΤΑΙ</w:t>
      </w:r>
    </w:p>
    <w:p w14:paraId="7304B12B" w14:textId="71F61AAA" w:rsidR="003D64D5" w:rsidRPr="003D64D5" w:rsidRDefault="003D64D5" w:rsidP="003D64D5">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r w:rsidRPr="003D64D5">
        <w:rPr>
          <w:rFonts w:ascii="Times New Roman" w:hAnsi="Times New Roman" w:cs="Times New Roman"/>
          <w:b/>
          <w:color w:val="002060"/>
          <w:sz w:val="24"/>
          <w:lang w:val="el-GR"/>
        </w:rPr>
        <w:t xml:space="preserve">6.8 </w:t>
      </w:r>
      <w:r w:rsidRPr="003D64D5">
        <w:rPr>
          <w:rFonts w:ascii="Times New Roman" w:hAnsi="Times New Roman" w:cs="Times New Roman"/>
          <w:b/>
          <w:color w:val="002060"/>
          <w:sz w:val="24"/>
          <w:lang w:val="el-GR"/>
        </w:rPr>
        <w:tab/>
      </w:r>
      <w:proofErr w:type="spellStart"/>
      <w:r w:rsidRPr="003D64D5">
        <w:rPr>
          <w:rFonts w:ascii="Times New Roman" w:hAnsi="Times New Roman" w:cs="Times New Roman"/>
          <w:b/>
          <w:color w:val="002060"/>
          <w:sz w:val="24"/>
          <w:lang w:val="el-GR"/>
        </w:rPr>
        <w:t>Επικαιροποίηση</w:t>
      </w:r>
      <w:proofErr w:type="spellEnd"/>
      <w:r w:rsidRPr="003D64D5">
        <w:rPr>
          <w:rFonts w:ascii="Times New Roman" w:hAnsi="Times New Roman" w:cs="Times New Roman"/>
          <w:b/>
          <w:color w:val="002060"/>
          <w:sz w:val="24"/>
          <w:lang w:val="el-GR"/>
        </w:rPr>
        <w:t xml:space="preserve"> τεχνικών προδιαγραφών κατά την εκτέλεση της σύμβασης </w:t>
      </w:r>
      <w:r w:rsidRPr="003D64D5">
        <w:rPr>
          <w:rStyle w:val="ad"/>
          <w:rFonts w:ascii="Times New Roman" w:hAnsi="Times New Roman" w:cs="Times New Roman"/>
          <w:b/>
          <w:color w:val="002060"/>
          <w:sz w:val="24"/>
          <w:lang w:val="el-GR"/>
        </w:rPr>
        <w:footnoteReference w:id="148"/>
      </w:r>
      <w:r w:rsidRPr="003D64D5">
        <w:rPr>
          <w:rFonts w:ascii="Times New Roman" w:hAnsi="Times New Roman" w:cs="Times New Roman"/>
          <w:b/>
          <w:color w:val="002060"/>
          <w:sz w:val="24"/>
          <w:lang w:val="el-GR"/>
        </w:rPr>
        <w:t xml:space="preserve"> </w:t>
      </w:r>
    </w:p>
    <w:p w14:paraId="160DA593" w14:textId="77777777" w:rsidR="003D64D5" w:rsidRPr="003D64D5" w:rsidRDefault="003D64D5" w:rsidP="003D64D5">
      <w:pPr>
        <w:spacing w:line="360" w:lineRule="auto"/>
        <w:rPr>
          <w:rFonts w:ascii="Times New Roman" w:hAnsi="Times New Roman" w:cs="Times New Roman"/>
          <w:sz w:val="24"/>
          <w:lang w:val="el-GR"/>
        </w:rPr>
      </w:pPr>
      <w:r w:rsidRPr="003D64D5">
        <w:rPr>
          <w:rFonts w:ascii="Times New Roman" w:hAnsi="Times New Roman" w:cs="Times New Roman"/>
          <w:iCs/>
          <w:sz w:val="24"/>
          <w:lang w:val="el-GR"/>
        </w:rPr>
        <w:t xml:space="preserve">Εφόσον, μετά τη σύναψη της σύμβασης έχουν αντικατασταθεί, από τον κατασκευαστή, κάποια εκ των προσφερόμενων αγαθών  με νεότερα είδη/ μοντέλα / εκδόσεις, ο ανάδοχος υποβάλλει στην αναθέτουσα αρχή πρόταση </w:t>
      </w:r>
      <w:proofErr w:type="spellStart"/>
      <w:r w:rsidRPr="003D64D5">
        <w:rPr>
          <w:rFonts w:ascii="Times New Roman" w:hAnsi="Times New Roman" w:cs="Times New Roman"/>
          <w:iCs/>
          <w:sz w:val="24"/>
          <w:lang w:val="el-GR"/>
        </w:rPr>
        <w:t>επικαιροποίησης</w:t>
      </w:r>
      <w:proofErr w:type="spellEnd"/>
      <w:r w:rsidRPr="003D64D5">
        <w:rPr>
          <w:rFonts w:ascii="Times New Roman" w:hAnsi="Times New Roman" w:cs="Times New Roman"/>
          <w:iCs/>
          <w:sz w:val="24"/>
          <w:lang w:val="el-GR"/>
        </w:rPr>
        <w:t xml:space="preserve">, η οποία υπόκειται στην έγκριση της αναθέτουσας αρχής, κατόπιν γνωμοδότησης της Επιτροπής Παρακολούθησης- Παραλαβής. Στο πλαίσιο της πρότασης </w:t>
      </w:r>
      <w:proofErr w:type="spellStart"/>
      <w:r w:rsidRPr="003D64D5">
        <w:rPr>
          <w:rFonts w:ascii="Times New Roman" w:hAnsi="Times New Roman" w:cs="Times New Roman"/>
          <w:iCs/>
          <w:sz w:val="24"/>
          <w:lang w:val="el-GR"/>
        </w:rPr>
        <w:t>επικαιροποίησης</w:t>
      </w:r>
      <w:proofErr w:type="spellEnd"/>
      <w:r w:rsidRPr="003D64D5">
        <w:rPr>
          <w:rFonts w:ascii="Times New Roman" w:hAnsi="Times New Roman" w:cs="Times New Roman"/>
          <w:iCs/>
          <w:sz w:val="24"/>
          <w:lang w:val="el-GR"/>
        </w:rPr>
        <w:t xml:space="preserve">, τα αγαθά που θα αντικαταστήσουν εκείνα που προσφέρθηκαν και αξιολογήθηκαν πρέπει είναι τουλάχιστον ισοδύναμα με τα </w:t>
      </w:r>
      <w:proofErr w:type="spellStart"/>
      <w:r w:rsidRPr="003D64D5">
        <w:rPr>
          <w:rFonts w:ascii="Times New Roman" w:hAnsi="Times New Roman" w:cs="Times New Roman"/>
          <w:iCs/>
          <w:sz w:val="24"/>
          <w:lang w:val="el-GR"/>
        </w:rPr>
        <w:t>προσφερθέντα</w:t>
      </w:r>
      <w:proofErr w:type="spellEnd"/>
      <w:r w:rsidRPr="003D64D5">
        <w:rPr>
          <w:rFonts w:ascii="Times New Roman" w:hAnsi="Times New Roman" w:cs="Times New Roman"/>
          <w:iCs/>
          <w:sz w:val="24"/>
          <w:lang w:val="el-GR"/>
        </w:rPr>
        <w:t xml:space="preserve">. Εφόσον εγκριθεί η πρόταση, ο ανάδοχος υποχρεούται να προμηθεύσει τα </w:t>
      </w:r>
      <w:proofErr w:type="spellStart"/>
      <w:r w:rsidRPr="003D64D5">
        <w:rPr>
          <w:rFonts w:ascii="Times New Roman" w:hAnsi="Times New Roman" w:cs="Times New Roman"/>
          <w:iCs/>
          <w:sz w:val="24"/>
          <w:lang w:val="el-GR"/>
        </w:rPr>
        <w:t>επικαιροποιημένα</w:t>
      </w:r>
      <w:proofErr w:type="spellEnd"/>
      <w:r w:rsidRPr="003D64D5">
        <w:rPr>
          <w:rFonts w:ascii="Times New Roman" w:hAnsi="Times New Roman" w:cs="Times New Roman"/>
          <w:iCs/>
          <w:sz w:val="24"/>
          <w:lang w:val="el-GR"/>
        </w:rPr>
        <w:t xml:space="preserve"> αγαθά αντί των αρχικά </w:t>
      </w:r>
      <w:proofErr w:type="spellStart"/>
      <w:r w:rsidRPr="003D64D5">
        <w:rPr>
          <w:rFonts w:ascii="Times New Roman" w:hAnsi="Times New Roman" w:cs="Times New Roman"/>
          <w:iCs/>
          <w:sz w:val="24"/>
          <w:lang w:val="el-GR"/>
        </w:rPr>
        <w:t>προσφερθέντων</w:t>
      </w:r>
      <w:proofErr w:type="spellEnd"/>
      <w:r w:rsidRPr="003D64D5">
        <w:rPr>
          <w:rFonts w:ascii="Times New Roman" w:hAnsi="Times New Roman" w:cs="Times New Roman"/>
          <w:iCs/>
          <w:sz w:val="24"/>
          <w:lang w:val="el-GR"/>
        </w:rPr>
        <w:t>, χωρίς πρόσθετη οικονομική επιβάρυνση της αναθέτουσας αρχής</w:t>
      </w:r>
      <w:r w:rsidRPr="003D64D5">
        <w:rPr>
          <w:rFonts w:ascii="Times New Roman" w:hAnsi="Times New Roman" w:cs="Times New Roman"/>
          <w:iCs/>
          <w:color w:val="FF0000"/>
          <w:sz w:val="24"/>
          <w:lang w:val="el-GR"/>
        </w:rPr>
        <w:t xml:space="preserve"> </w:t>
      </w:r>
      <w:r w:rsidRPr="003D64D5">
        <w:rPr>
          <w:rFonts w:ascii="Times New Roman" w:hAnsi="Times New Roman" w:cs="Times New Roman"/>
          <w:iCs/>
          <w:sz w:val="24"/>
          <w:lang w:val="el-GR"/>
        </w:rPr>
        <w:t>και χωρίς</w:t>
      </w:r>
      <w:r w:rsidRPr="003D64D5">
        <w:rPr>
          <w:rFonts w:ascii="Times New Roman" w:hAnsi="Times New Roman" w:cs="Times New Roman"/>
          <w:iCs/>
          <w:color w:val="FF0000"/>
          <w:sz w:val="24"/>
          <w:lang w:val="el-GR"/>
        </w:rPr>
        <w:t xml:space="preserve"> </w:t>
      </w:r>
      <w:r w:rsidRPr="003D64D5">
        <w:rPr>
          <w:rFonts w:ascii="Times New Roman" w:hAnsi="Times New Roman" w:cs="Times New Roman"/>
          <w:iCs/>
          <w:sz w:val="24"/>
          <w:lang w:val="el-GR"/>
        </w:rPr>
        <w:t xml:space="preserve">μεταβολή των όρων πληρωμής. Ο χρόνος παράδοσης των </w:t>
      </w:r>
      <w:proofErr w:type="spellStart"/>
      <w:r w:rsidRPr="003D64D5">
        <w:rPr>
          <w:rFonts w:ascii="Times New Roman" w:hAnsi="Times New Roman" w:cs="Times New Roman"/>
          <w:iCs/>
          <w:sz w:val="24"/>
          <w:lang w:val="el-GR"/>
        </w:rPr>
        <w:t>επικαιροποιημένων</w:t>
      </w:r>
      <w:proofErr w:type="spellEnd"/>
      <w:r w:rsidRPr="003D64D5">
        <w:rPr>
          <w:rFonts w:ascii="Times New Roman" w:hAnsi="Times New Roman" w:cs="Times New Roman"/>
          <w:iCs/>
          <w:sz w:val="24"/>
          <w:lang w:val="el-GR"/>
        </w:rPr>
        <w:t xml:space="preserve"> αγαθών, όπως έχει οριστεί στην παρ. 6.1.1. της παρούσας, εκκινεί από την κοινοποίηση της εγκριτικής απόφασης της αναθέτουσας αρχής </w:t>
      </w:r>
      <w:r w:rsidRPr="003D64D5">
        <w:rPr>
          <w:rFonts w:ascii="Times New Roman" w:hAnsi="Times New Roman" w:cs="Times New Roman"/>
          <w:sz w:val="24"/>
          <w:lang w:val="el-GR"/>
        </w:rPr>
        <w:t xml:space="preserve">στον ανάδοχο. </w:t>
      </w:r>
    </w:p>
    <w:p w14:paraId="3B03BE34" w14:textId="77777777" w:rsidR="00995BC7" w:rsidRDefault="00995BC7" w:rsidP="00995BC7">
      <w:pPr>
        <w:keepNext/>
        <w:pBdr>
          <w:bottom w:val="single" w:sz="8" w:space="1" w:color="000080"/>
        </w:pBdr>
        <w:tabs>
          <w:tab w:val="left" w:pos="567"/>
        </w:tabs>
        <w:spacing w:before="240" w:after="80" w:line="360" w:lineRule="auto"/>
        <w:ind w:left="567" w:hanging="567"/>
        <w:outlineLvl w:val="1"/>
        <w:rPr>
          <w:rFonts w:ascii="Times New Roman" w:hAnsi="Times New Roman" w:cs="Times New Roman"/>
          <w:b/>
          <w:color w:val="002060"/>
          <w:sz w:val="24"/>
          <w:lang w:val="el-GR"/>
        </w:rPr>
      </w:pPr>
    </w:p>
    <w:p w14:paraId="5D8715FC" w14:textId="006D829A" w:rsidR="00995BC7" w:rsidRDefault="00995BC7" w:rsidP="00995BC7">
      <w:pPr>
        <w:keepNext/>
        <w:pBdr>
          <w:bottom w:val="single" w:sz="8" w:space="1" w:color="000080"/>
        </w:pBdr>
        <w:tabs>
          <w:tab w:val="left" w:pos="567"/>
        </w:tabs>
        <w:spacing w:before="240" w:after="80" w:line="360" w:lineRule="auto"/>
        <w:outlineLvl w:val="1"/>
        <w:rPr>
          <w:rFonts w:ascii="Times New Roman" w:hAnsi="Times New Roman" w:cs="Times New Roman"/>
          <w:b/>
          <w:color w:val="002060"/>
          <w:sz w:val="24"/>
          <w:lang w:val="el-GR"/>
        </w:rPr>
      </w:pPr>
    </w:p>
    <w:p w14:paraId="2B841A3A" w14:textId="77777777" w:rsidR="0005416D" w:rsidRPr="0005416D" w:rsidRDefault="0005416D" w:rsidP="0005416D">
      <w:pPr>
        <w:rPr>
          <w:lang w:val="el-GR"/>
        </w:rPr>
      </w:pPr>
    </w:p>
    <w:p w14:paraId="05EEDA72" w14:textId="77777777" w:rsidR="0005416D" w:rsidRPr="0005416D" w:rsidRDefault="0005416D" w:rsidP="0005416D">
      <w:pPr>
        <w:spacing w:line="360" w:lineRule="auto"/>
        <w:rPr>
          <w:lang w:val="el-GR"/>
        </w:rPr>
      </w:pPr>
    </w:p>
    <w:p w14:paraId="373F03CF" w14:textId="77777777" w:rsidR="0005416D" w:rsidRPr="0005416D" w:rsidRDefault="0005416D" w:rsidP="0005416D">
      <w:pPr>
        <w:suppressAutoHyphens w:val="0"/>
        <w:spacing w:after="0" w:line="360" w:lineRule="auto"/>
        <w:jc w:val="center"/>
        <w:rPr>
          <w:rFonts w:ascii="Times New Roman" w:hAnsi="Times New Roman" w:cs="Times New Roman"/>
          <w:b/>
          <w:sz w:val="28"/>
          <w:szCs w:val="28"/>
          <w:lang w:val="el-GR" w:eastAsia="el-GR"/>
        </w:rPr>
      </w:pPr>
      <w:r w:rsidRPr="0005416D">
        <w:rPr>
          <w:rFonts w:ascii="Times New Roman" w:hAnsi="Times New Roman" w:cs="Times New Roman"/>
          <w:b/>
          <w:sz w:val="28"/>
          <w:szCs w:val="28"/>
          <w:lang w:val="el-GR" w:eastAsia="el-GR"/>
        </w:rPr>
        <w:t>Ο ΓΕΝΙΚΟΣ Δ/ΝΤΗΣ ΤΕΧΝΟΛΟΓΙΑΣ &amp; ΛΕΙΤΟΥΡΓΙΑΣ ΜΕΣΩΝ</w:t>
      </w:r>
    </w:p>
    <w:p w14:paraId="0781DF1D" w14:textId="77777777" w:rsidR="0005416D" w:rsidRPr="0005416D" w:rsidRDefault="0005416D" w:rsidP="0005416D">
      <w:pPr>
        <w:suppressAutoHyphens w:val="0"/>
        <w:spacing w:after="0" w:line="360" w:lineRule="auto"/>
        <w:jc w:val="center"/>
        <w:rPr>
          <w:rFonts w:ascii="Times New Roman" w:hAnsi="Times New Roman" w:cs="Times New Roman"/>
          <w:b/>
          <w:sz w:val="28"/>
          <w:szCs w:val="28"/>
          <w:lang w:val="el-GR" w:eastAsia="el-GR"/>
        </w:rPr>
      </w:pPr>
    </w:p>
    <w:p w14:paraId="1C5916E2" w14:textId="77777777" w:rsidR="0005416D" w:rsidRPr="0005416D" w:rsidRDefault="0005416D" w:rsidP="0005416D">
      <w:pPr>
        <w:suppressAutoHyphens w:val="0"/>
        <w:spacing w:after="0" w:line="360" w:lineRule="auto"/>
        <w:rPr>
          <w:rFonts w:ascii="Times New Roman" w:hAnsi="Times New Roman" w:cs="Times New Roman"/>
          <w:b/>
          <w:sz w:val="28"/>
          <w:szCs w:val="28"/>
          <w:lang w:val="el-GR" w:eastAsia="el-GR"/>
        </w:rPr>
      </w:pPr>
    </w:p>
    <w:p w14:paraId="20CF8A2F" w14:textId="77777777" w:rsidR="0005416D" w:rsidRPr="0005416D" w:rsidRDefault="0005416D" w:rsidP="0005416D">
      <w:pPr>
        <w:suppressAutoHyphens w:val="0"/>
        <w:spacing w:after="0" w:line="360" w:lineRule="auto"/>
        <w:jc w:val="center"/>
        <w:rPr>
          <w:rFonts w:ascii="Times New Roman" w:hAnsi="Times New Roman" w:cs="Times New Roman"/>
          <w:b/>
          <w:sz w:val="28"/>
          <w:szCs w:val="28"/>
          <w:lang w:val="el-GR" w:eastAsia="el-GR"/>
        </w:rPr>
      </w:pPr>
      <w:r w:rsidRPr="0005416D">
        <w:rPr>
          <w:rFonts w:ascii="Times New Roman" w:hAnsi="Times New Roman" w:cs="Times New Roman"/>
          <w:b/>
          <w:sz w:val="28"/>
          <w:szCs w:val="28"/>
          <w:lang w:val="el-GR" w:eastAsia="el-GR"/>
        </w:rPr>
        <w:t>ΙΩΑΝΝΗΣ ΒΟΥΓΙΟΥΚΛΑΚΗΣ</w:t>
      </w:r>
    </w:p>
    <w:p w14:paraId="54F4FBBF" w14:textId="77777777" w:rsidR="0005416D" w:rsidRPr="0005416D" w:rsidRDefault="0005416D" w:rsidP="0005416D">
      <w:pPr>
        <w:spacing w:line="360" w:lineRule="auto"/>
        <w:jc w:val="center"/>
        <w:rPr>
          <w:rFonts w:ascii="Times New Roman" w:hAnsi="Times New Roman" w:cs="Times New Roman"/>
          <w:lang w:val="el-GR"/>
        </w:rPr>
      </w:pPr>
    </w:p>
    <w:p w14:paraId="556AC3F3" w14:textId="77777777" w:rsidR="0005416D" w:rsidRDefault="0005416D" w:rsidP="0005416D">
      <w:pPr>
        <w:spacing w:line="360" w:lineRule="auto"/>
        <w:rPr>
          <w:rFonts w:ascii="Times New Roman" w:hAnsi="Times New Roman" w:cs="Times New Roman"/>
          <w:b/>
          <w:bCs/>
          <w:sz w:val="28"/>
          <w:szCs w:val="28"/>
          <w:lang w:val="el-GR"/>
        </w:rPr>
      </w:pPr>
    </w:p>
    <w:p w14:paraId="35D73EF9" w14:textId="77777777" w:rsidR="00995BC7" w:rsidRDefault="00995BC7" w:rsidP="0005416D">
      <w:pPr>
        <w:spacing w:line="360" w:lineRule="auto"/>
        <w:rPr>
          <w:rFonts w:ascii="Times New Roman" w:hAnsi="Times New Roman" w:cs="Times New Roman"/>
          <w:b/>
          <w:bCs/>
          <w:sz w:val="28"/>
          <w:szCs w:val="28"/>
          <w:lang w:val="el-GR"/>
        </w:rPr>
      </w:pPr>
    </w:p>
    <w:p w14:paraId="11242900" w14:textId="77777777" w:rsidR="00995BC7" w:rsidRPr="00995BC7" w:rsidRDefault="00995BC7" w:rsidP="0005416D">
      <w:pPr>
        <w:spacing w:line="360" w:lineRule="auto"/>
        <w:rPr>
          <w:rFonts w:ascii="Times New Roman" w:hAnsi="Times New Roman" w:cs="Times New Roman"/>
          <w:b/>
          <w:bCs/>
          <w:sz w:val="28"/>
          <w:szCs w:val="28"/>
          <w:lang w:val="el-GR"/>
        </w:rPr>
      </w:pPr>
    </w:p>
    <w:p w14:paraId="30688184" w14:textId="6E5C33BF" w:rsidR="0005416D" w:rsidRPr="00995BC7" w:rsidRDefault="00995BC7" w:rsidP="0005416D">
      <w:pPr>
        <w:rPr>
          <w:rFonts w:ascii="Times New Roman" w:hAnsi="Times New Roman" w:cs="Times New Roman"/>
          <w:b/>
          <w:bCs/>
          <w:sz w:val="28"/>
          <w:szCs w:val="28"/>
          <w:lang w:val="el-GR"/>
        </w:rPr>
      </w:pPr>
      <w:r w:rsidRPr="00995BC7">
        <w:rPr>
          <w:rFonts w:ascii="Times New Roman" w:hAnsi="Times New Roman" w:cs="Times New Roman"/>
          <w:b/>
          <w:bCs/>
          <w:sz w:val="28"/>
          <w:szCs w:val="28"/>
          <w:lang w:val="el-GR"/>
        </w:rPr>
        <w:t>ΘΕΩΡΗΘΗΚΕ ΓΙΑ ΤΟ ΝΟΜΙΚΟ ΜΕΡΟΣ</w:t>
      </w:r>
    </w:p>
    <w:p w14:paraId="6C78E689" w14:textId="77777777" w:rsidR="003929DA" w:rsidRDefault="003929DA">
      <w:pPr>
        <w:pStyle w:val="1"/>
        <w:spacing w:before="57" w:after="57"/>
        <w:rPr>
          <w:lang w:val="el-GR"/>
        </w:rPr>
      </w:pPr>
      <w:bookmarkStart w:id="115" w:name="_Toc171340912"/>
      <w:bookmarkStart w:id="116" w:name="_Toc172806005"/>
      <w:r>
        <w:rPr>
          <w:rFonts w:ascii="Calibri" w:hAnsi="Calibri" w:cs="Calibri"/>
          <w:lang w:val="el-GR"/>
        </w:rPr>
        <w:lastRenderedPageBreak/>
        <w:t>ΠΑΡΑΡΤΗΜΑΤΑ</w:t>
      </w:r>
      <w:bookmarkEnd w:id="115"/>
      <w:bookmarkEnd w:id="116"/>
    </w:p>
    <w:p w14:paraId="75310B41" w14:textId="77777777" w:rsidR="003929DA" w:rsidRDefault="003929DA" w:rsidP="00C513BF">
      <w:pPr>
        <w:rPr>
          <w:lang w:val="el-GR"/>
        </w:rPr>
      </w:pPr>
    </w:p>
    <w:p w14:paraId="024F865F" w14:textId="238CD425" w:rsidR="003929DA" w:rsidRPr="00803F94" w:rsidRDefault="003929DA" w:rsidP="00803F94">
      <w:pPr>
        <w:pStyle w:val="2"/>
        <w:tabs>
          <w:tab w:val="clear" w:pos="567"/>
          <w:tab w:val="left" w:pos="0"/>
        </w:tabs>
        <w:spacing w:before="57" w:after="57"/>
        <w:ind w:left="0" w:firstLine="0"/>
        <w:rPr>
          <w:lang w:val="el-GR"/>
        </w:rPr>
      </w:pPr>
      <w:bookmarkStart w:id="117" w:name="_Toc171340913"/>
      <w:bookmarkStart w:id="118" w:name="_Toc172806006"/>
      <w:r>
        <w:rPr>
          <w:lang w:val="el-GR"/>
        </w:rPr>
        <w:t xml:space="preserve">ΠΑΡΑΡΤΗΜΑ Ι – </w:t>
      </w:r>
      <w:r w:rsidR="00803F94">
        <w:rPr>
          <w:lang w:val="el-GR"/>
        </w:rPr>
        <w:t>ΤΕΧΝΙΚΕΣ ΠΡΟΔΙΑΓΡΑΦΕΣ</w:t>
      </w:r>
      <w:bookmarkEnd w:id="117"/>
      <w:bookmarkEnd w:id="118"/>
    </w:p>
    <w:p w14:paraId="402020EA" w14:textId="77777777" w:rsidR="00803F94" w:rsidRDefault="00803F94"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x-none" w:eastAsia="en-US"/>
        </w:rPr>
      </w:pPr>
    </w:p>
    <w:p w14:paraId="3183472C" w14:textId="1068A778" w:rsidR="00803F94" w:rsidRDefault="00803F94"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x-none" w:eastAsia="en-US"/>
        </w:rPr>
      </w:pPr>
      <w:r>
        <w:rPr>
          <w:rFonts w:ascii="Tahoma" w:eastAsia="Cambria" w:hAnsi="Tahoma" w:cs="Tahoma"/>
          <w:b/>
          <w:bCs/>
          <w:noProof/>
          <w:sz w:val="32"/>
          <w:szCs w:val="40"/>
          <w:lang w:val="x-none" w:eastAsia="en-US"/>
        </w:rPr>
        <w:drawing>
          <wp:inline distT="0" distB="0" distL="0" distR="0" wp14:anchorId="6F845E6F" wp14:editId="1A177177">
            <wp:extent cx="2115185" cy="841375"/>
            <wp:effectExtent l="0" t="0" r="0" b="0"/>
            <wp:docPr id="141376304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15185" cy="841375"/>
                    </a:xfrm>
                    <a:prstGeom prst="rect">
                      <a:avLst/>
                    </a:prstGeom>
                    <a:noFill/>
                  </pic:spPr>
                </pic:pic>
              </a:graphicData>
            </a:graphic>
          </wp:inline>
        </w:drawing>
      </w:r>
    </w:p>
    <w:p w14:paraId="067B776B" w14:textId="77777777" w:rsidR="00803F94" w:rsidRDefault="00803F94"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x-none" w:eastAsia="en-US"/>
        </w:rPr>
      </w:pPr>
    </w:p>
    <w:p w14:paraId="6393C6D9" w14:textId="2B9B78F1"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ahoma"/>
          <w:b/>
          <w:bCs/>
          <w:sz w:val="32"/>
          <w:szCs w:val="40"/>
          <w:lang w:val="el-GR" w:eastAsia="en-US"/>
        </w:rPr>
      </w:pPr>
      <w:r w:rsidRPr="00803F94">
        <w:rPr>
          <w:rFonts w:ascii="Tahoma" w:eastAsia="Cambria" w:hAnsi="Tahoma" w:cs="Tahoma"/>
          <w:b/>
          <w:bCs/>
          <w:sz w:val="32"/>
          <w:szCs w:val="40"/>
          <w:lang w:val="x-none" w:eastAsia="en-US"/>
        </w:rPr>
        <w:t>Τ</w:t>
      </w:r>
      <w:r w:rsidRPr="00803F94">
        <w:rPr>
          <w:rFonts w:ascii="Tahoma" w:eastAsia="Cambria" w:hAnsi="Tahoma" w:cs="Tahoma"/>
          <w:b/>
          <w:bCs/>
          <w:sz w:val="32"/>
          <w:szCs w:val="40"/>
          <w:lang w:val="el-GR" w:eastAsia="en-US"/>
        </w:rPr>
        <w:t>εχνικές</w:t>
      </w:r>
      <w:r w:rsidRPr="00803F94">
        <w:rPr>
          <w:rFonts w:ascii="Tahoma" w:eastAsia="Cambria" w:hAnsi="Tahoma" w:cs="Tahoma"/>
          <w:b/>
          <w:bCs/>
          <w:sz w:val="32"/>
          <w:szCs w:val="40"/>
          <w:lang w:val="x-none" w:eastAsia="en-US"/>
        </w:rPr>
        <w:t xml:space="preserve"> προδιαγραφ</w:t>
      </w:r>
      <w:r w:rsidRPr="00803F94">
        <w:rPr>
          <w:rFonts w:ascii="Tahoma" w:eastAsia="Cambria" w:hAnsi="Tahoma" w:cs="Tahoma"/>
          <w:b/>
          <w:bCs/>
          <w:sz w:val="32"/>
          <w:szCs w:val="40"/>
          <w:lang w:val="el-GR" w:eastAsia="en-US"/>
        </w:rPr>
        <w:t>ές για την</w:t>
      </w:r>
      <w:r w:rsidRPr="00803F94">
        <w:rPr>
          <w:rFonts w:ascii="Tahoma" w:eastAsia="Cambria" w:hAnsi="Tahoma" w:cs="Tahoma"/>
          <w:b/>
          <w:bCs/>
          <w:sz w:val="32"/>
          <w:szCs w:val="40"/>
          <w:lang w:val="x-none" w:eastAsia="en-US"/>
        </w:rPr>
        <w:t xml:space="preserve"> </w:t>
      </w:r>
      <w:r w:rsidRPr="00803F94">
        <w:rPr>
          <w:rFonts w:ascii="Tahoma" w:eastAsia="Cambria" w:hAnsi="Tahoma" w:cs="Times New Roman"/>
          <w:b/>
          <w:bCs/>
          <w:sz w:val="32"/>
          <w:szCs w:val="32"/>
          <w:lang w:val="el-GR" w:eastAsia="en-US"/>
        </w:rPr>
        <w:t xml:space="preserve">προμήθεια </w:t>
      </w:r>
      <w:r w:rsidRPr="00803F94">
        <w:rPr>
          <w:rFonts w:ascii="Tahoma" w:eastAsia="Cambria" w:hAnsi="Tahoma" w:cs="Times New Roman"/>
          <w:b/>
          <w:bCs/>
          <w:sz w:val="32"/>
          <w:szCs w:val="32"/>
          <w:lang w:val="en-US" w:eastAsia="en-US"/>
        </w:rPr>
        <w:t>redundant</w:t>
      </w:r>
      <w:r w:rsidRPr="00803F94">
        <w:rPr>
          <w:rFonts w:ascii="Tahoma" w:eastAsia="Cambria" w:hAnsi="Tahoma" w:cs="Times New Roman"/>
          <w:b/>
          <w:bCs/>
          <w:spacing w:val="-29"/>
          <w:sz w:val="32"/>
          <w:szCs w:val="32"/>
          <w:lang w:val="el-GR" w:eastAsia="en-US"/>
        </w:rPr>
        <w:t xml:space="preserve"> </w:t>
      </w:r>
      <w:r w:rsidRPr="00803F94">
        <w:rPr>
          <w:rFonts w:ascii="Tahoma" w:eastAsia="Cambria" w:hAnsi="Tahoma" w:cs="Times New Roman"/>
          <w:b/>
          <w:bCs/>
          <w:sz w:val="32"/>
          <w:szCs w:val="32"/>
          <w:lang w:val="en-US" w:eastAsia="en-US"/>
        </w:rPr>
        <w:t>controllers</w:t>
      </w:r>
      <w:r w:rsidRPr="00803F94">
        <w:rPr>
          <w:rFonts w:ascii="Tahoma" w:eastAsia="Cambria" w:hAnsi="Tahoma" w:cs="Times New Roman"/>
          <w:b/>
          <w:bCs/>
          <w:sz w:val="32"/>
          <w:szCs w:val="32"/>
          <w:lang w:val="el-GR" w:eastAsia="en-US"/>
        </w:rPr>
        <w:t xml:space="preserve"> για τον αποθηκευτικό χώρο </w:t>
      </w:r>
      <w:r w:rsidRPr="00803F94">
        <w:rPr>
          <w:rFonts w:ascii="Tahoma" w:eastAsia="Cambria" w:hAnsi="Tahoma" w:cs="Times New Roman"/>
          <w:b/>
          <w:bCs/>
          <w:sz w:val="32"/>
          <w:szCs w:val="32"/>
          <w:lang w:val="en-US" w:eastAsia="en-US"/>
        </w:rPr>
        <w:t>Avid</w:t>
      </w:r>
      <w:r w:rsidRPr="00803F94">
        <w:rPr>
          <w:rFonts w:ascii="Tahoma" w:eastAsia="Cambria" w:hAnsi="Tahoma" w:cs="Times New Roman"/>
          <w:b/>
          <w:bCs/>
          <w:sz w:val="32"/>
          <w:szCs w:val="32"/>
          <w:lang w:val="el-GR" w:eastAsia="en-US"/>
        </w:rPr>
        <w:t xml:space="preserve"> </w:t>
      </w:r>
      <w:r w:rsidRPr="00803F94">
        <w:rPr>
          <w:rFonts w:ascii="Tahoma" w:eastAsia="Cambria" w:hAnsi="Tahoma" w:cs="Times New Roman"/>
          <w:b/>
          <w:bCs/>
          <w:sz w:val="32"/>
          <w:szCs w:val="32"/>
          <w:lang w:val="en-US" w:eastAsia="en-US"/>
        </w:rPr>
        <w:t>Nexis</w:t>
      </w:r>
      <w:r w:rsidRPr="00803F94">
        <w:rPr>
          <w:rFonts w:ascii="Tahoma" w:eastAsia="Cambria" w:hAnsi="Tahoma" w:cs="Times New Roman"/>
          <w:b/>
          <w:bCs/>
          <w:sz w:val="32"/>
          <w:szCs w:val="32"/>
          <w:lang w:val="el-GR" w:eastAsia="en-US"/>
        </w:rPr>
        <w:t xml:space="preserve"> του συστήματος παραγωγής ειδήσεων</w:t>
      </w:r>
    </w:p>
    <w:p w14:paraId="37406792"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3CD225BB"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64FE3AAB"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081D93C2"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71BA2096"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0C8113A8"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4EDBBC91"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5EDDEAC7"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0284C7E9"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3AF5F389"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088CA9F7"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17610F06"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sdt>
      <w:sdtPr>
        <w:rPr>
          <w:rFonts w:eastAsia="Calibri" w:cs="Times New Roman"/>
          <w:i/>
          <w:sz w:val="20"/>
          <w:szCs w:val="20"/>
          <w:lang w:val="en-US" w:eastAsia="en-US"/>
        </w:rPr>
        <w:id w:val="-402530771"/>
        <w:docPartObj>
          <w:docPartGallery w:val="Table of Contents"/>
          <w:docPartUnique/>
        </w:docPartObj>
      </w:sdtPr>
      <w:sdtEndPr/>
      <w:sdtContent>
        <w:p w14:paraId="018A05B1" w14:textId="77777777" w:rsidR="00803F94" w:rsidRPr="00803F94" w:rsidRDefault="00803F94" w:rsidP="00803F94">
          <w:pPr>
            <w:widowControl w:val="0"/>
            <w:tabs>
              <w:tab w:val="left" w:pos="426"/>
              <w:tab w:val="right" w:leader="dot" w:pos="9631"/>
            </w:tabs>
            <w:suppressAutoHyphens w:val="0"/>
            <w:spacing w:after="0"/>
            <w:ind w:right="89"/>
            <w:jc w:val="center"/>
            <w:rPr>
              <w:rFonts w:ascii="Cambria" w:eastAsia="Cambria" w:hAnsi="Cambria" w:cs="Cambria"/>
              <w:sz w:val="24"/>
              <w:lang w:val="el-GR" w:eastAsia="en-US"/>
            </w:rPr>
          </w:pPr>
          <w:hyperlink w:anchor="_TOC_250007" w:history="1">
            <w:r w:rsidRPr="00803F94">
              <w:rPr>
                <w:rFonts w:ascii="Cambria" w:eastAsia="Cambria" w:hAnsi="Cambria" w:cs="Times New Roman"/>
                <w:b/>
                <w:bCs/>
                <w:spacing w:val="-1"/>
                <w:sz w:val="24"/>
                <w:lang w:val="el-GR" w:eastAsia="en-US"/>
              </w:rPr>
              <w:t>1    ΠΕΡΙΓΡΑΦΗ ΕΡΓΟΥ</w:t>
            </w:r>
            <w:r w:rsidRPr="00803F94">
              <w:rPr>
                <w:rFonts w:ascii="Cambria" w:eastAsia="Cambria" w:hAnsi="Cambria" w:cs="Times New Roman"/>
                <w:b/>
                <w:bCs/>
                <w:sz w:val="24"/>
                <w:lang w:val="el-GR" w:eastAsia="en-US"/>
              </w:rPr>
              <w:t>………………………………………………………………………………………………….2</w:t>
            </w:r>
          </w:hyperlink>
        </w:p>
        <w:p w14:paraId="270906BB" w14:textId="77777777" w:rsidR="00803F94" w:rsidRPr="00803F94" w:rsidRDefault="00803F94" w:rsidP="00803F94">
          <w:pPr>
            <w:widowControl w:val="0"/>
            <w:numPr>
              <w:ilvl w:val="0"/>
              <w:numId w:val="24"/>
            </w:numPr>
            <w:tabs>
              <w:tab w:val="left" w:pos="426"/>
              <w:tab w:val="left" w:pos="553"/>
              <w:tab w:val="right" w:leader="dot" w:pos="9631"/>
            </w:tabs>
            <w:suppressAutoHyphens w:val="0"/>
            <w:spacing w:before="400" w:after="0"/>
            <w:ind w:right="7"/>
            <w:jc w:val="left"/>
            <w:rPr>
              <w:rFonts w:ascii="Cambria" w:eastAsia="Cambria" w:hAnsi="Cambria" w:cs="Cambria"/>
              <w:b/>
              <w:sz w:val="24"/>
              <w:lang w:val="el-GR" w:eastAsia="en-US"/>
            </w:rPr>
          </w:pPr>
          <w:r w:rsidRPr="00803F94">
            <w:rPr>
              <w:rFonts w:ascii="Cambria" w:eastAsia="Cambria" w:hAnsi="Cambria" w:cs="Times New Roman"/>
              <w:b/>
              <w:bCs/>
              <w:sz w:val="24"/>
              <w:lang w:val="el-GR" w:eastAsia="en-US"/>
            </w:rPr>
            <w:t>ΓΕΝΙΚΟΙ ΟΡΟΙ ……………………………………………………………………………………………………….…2</w:t>
          </w:r>
          <w:hyperlink w:anchor="_TOC_250006" w:history="1"/>
        </w:p>
        <w:p w14:paraId="20540CF4" w14:textId="77777777" w:rsidR="00803F94" w:rsidRPr="00803F94" w:rsidRDefault="00803F94" w:rsidP="00803F94">
          <w:pPr>
            <w:widowControl w:val="0"/>
            <w:numPr>
              <w:ilvl w:val="0"/>
              <w:numId w:val="24"/>
            </w:numPr>
            <w:tabs>
              <w:tab w:val="left" w:pos="426"/>
              <w:tab w:val="left" w:pos="553"/>
              <w:tab w:val="right" w:leader="dot" w:pos="9631"/>
            </w:tabs>
            <w:suppressAutoHyphens w:val="0"/>
            <w:spacing w:before="395" w:after="0"/>
            <w:ind w:right="7"/>
            <w:jc w:val="left"/>
            <w:rPr>
              <w:rFonts w:ascii="Cambria" w:eastAsia="Cambria" w:hAnsi="Cambria" w:cs="Cambria"/>
              <w:b/>
              <w:sz w:val="24"/>
              <w:lang w:val="el-GR" w:eastAsia="en-US"/>
            </w:rPr>
          </w:pPr>
          <w:r w:rsidRPr="00803F94">
            <w:rPr>
              <w:rFonts w:ascii="Cambria" w:eastAsia="Cambria" w:hAnsi="Cambria" w:cs="Times New Roman"/>
              <w:b/>
              <w:bCs/>
              <w:sz w:val="24"/>
              <w:lang w:val="el-GR" w:eastAsia="en-US"/>
            </w:rPr>
            <w:t xml:space="preserve">ΤΕΧΝΙΚΕΣ </w:t>
          </w:r>
          <w:r w:rsidRPr="00803F94">
            <w:rPr>
              <w:rFonts w:ascii="Cambria" w:eastAsia="Cambria" w:hAnsi="Cambria" w:cs="Times New Roman"/>
              <w:b/>
              <w:bCs/>
              <w:spacing w:val="-1"/>
              <w:sz w:val="24"/>
              <w:lang w:val="el-GR" w:eastAsia="en-US"/>
            </w:rPr>
            <w:t xml:space="preserve">ΠΡΟΔΙΑΓΡΑΦΕΣ </w:t>
          </w:r>
          <w:r w:rsidRPr="00803F94">
            <w:rPr>
              <w:rFonts w:ascii="Cambria" w:eastAsia="Cambria" w:hAnsi="Cambria" w:cs="Times New Roman"/>
              <w:b/>
              <w:bCs/>
              <w:sz w:val="24"/>
              <w:lang w:val="el-GR" w:eastAsia="en-US"/>
            </w:rPr>
            <w:t xml:space="preserve">– </w:t>
          </w:r>
          <w:r w:rsidRPr="00803F94">
            <w:rPr>
              <w:rFonts w:ascii="Cambria" w:eastAsia="Cambria" w:hAnsi="Cambria" w:cs="Times New Roman"/>
              <w:b/>
              <w:bCs/>
              <w:spacing w:val="-1"/>
              <w:sz w:val="24"/>
              <w:lang w:val="el-GR" w:eastAsia="en-US"/>
            </w:rPr>
            <w:t>ΠΙΝΑΚΕΣ</w:t>
          </w:r>
          <w:r w:rsidRPr="00803F94">
            <w:rPr>
              <w:rFonts w:ascii="Cambria" w:eastAsia="Cambria" w:hAnsi="Cambria" w:cs="Times New Roman"/>
              <w:b/>
              <w:bCs/>
              <w:sz w:val="24"/>
              <w:lang w:val="el-GR" w:eastAsia="en-US"/>
            </w:rPr>
            <w:t xml:space="preserve"> </w:t>
          </w:r>
          <w:r w:rsidRPr="00803F94">
            <w:rPr>
              <w:rFonts w:ascii="Cambria" w:eastAsia="Cambria" w:hAnsi="Cambria" w:cs="Times New Roman"/>
              <w:b/>
              <w:bCs/>
              <w:spacing w:val="-1"/>
              <w:sz w:val="24"/>
              <w:lang w:val="el-GR" w:eastAsia="en-US"/>
            </w:rPr>
            <w:t>ΣΥΜΜΟΡΦΩΣΗΣ………………………………………….</w:t>
          </w:r>
          <w:r w:rsidRPr="00803F94">
            <w:rPr>
              <w:rFonts w:ascii="Cambria" w:eastAsia="Cambria" w:hAnsi="Cambria" w:cs="Cambria"/>
              <w:b/>
              <w:bCs/>
              <w:sz w:val="24"/>
              <w:lang w:val="el-GR" w:eastAsia="en-US"/>
            </w:rPr>
            <w:t>3</w:t>
          </w:r>
        </w:p>
        <w:p w14:paraId="5381A386" w14:textId="77777777" w:rsidR="00803F94" w:rsidRPr="00803F94" w:rsidRDefault="00803F94" w:rsidP="00803F94">
          <w:pPr>
            <w:widowControl w:val="0"/>
            <w:numPr>
              <w:ilvl w:val="0"/>
              <w:numId w:val="24"/>
            </w:numPr>
            <w:tabs>
              <w:tab w:val="left" w:pos="426"/>
              <w:tab w:val="right" w:leader="dot" w:pos="9631"/>
            </w:tabs>
            <w:suppressAutoHyphens w:val="0"/>
            <w:spacing w:before="397" w:after="0"/>
            <w:ind w:right="7"/>
            <w:jc w:val="left"/>
            <w:rPr>
              <w:rFonts w:ascii="Cambria" w:eastAsia="Cambria" w:hAnsi="Cambria" w:cs="Cambria"/>
              <w:b/>
              <w:sz w:val="24"/>
              <w:lang w:val="el-GR" w:eastAsia="en-US"/>
            </w:rPr>
          </w:pPr>
          <w:hyperlink w:anchor="_TOC_250003" w:history="1">
            <w:r w:rsidRPr="00803F94">
              <w:rPr>
                <w:rFonts w:ascii="Cambria" w:eastAsia="Cambria" w:hAnsi="Cambria" w:cs="Times New Roman"/>
                <w:b/>
                <w:bCs/>
                <w:sz w:val="24"/>
                <w:lang w:val="el-GR" w:eastAsia="en-US"/>
              </w:rPr>
              <w:t>ΛΟΙΠΑ</w:t>
            </w:r>
            <w:r w:rsidRPr="00803F94">
              <w:rPr>
                <w:rFonts w:ascii="Cambria" w:eastAsia="Cambria" w:hAnsi="Cambria" w:cs="Times New Roman"/>
                <w:b/>
                <w:bCs/>
                <w:spacing w:val="-1"/>
                <w:sz w:val="24"/>
                <w:lang w:val="el-GR" w:eastAsia="en-US"/>
              </w:rPr>
              <w:t xml:space="preserve"> </w:t>
            </w:r>
            <w:r w:rsidRPr="00803F94">
              <w:rPr>
                <w:rFonts w:ascii="Cambria" w:eastAsia="Cambria" w:hAnsi="Cambria" w:cs="Times New Roman"/>
                <w:b/>
                <w:bCs/>
                <w:sz w:val="24"/>
                <w:lang w:val="el-GR" w:eastAsia="en-US"/>
              </w:rPr>
              <w:t xml:space="preserve">ΣΤΟΙΧΕΙΑ </w:t>
            </w:r>
            <w:r w:rsidRPr="00803F94">
              <w:rPr>
                <w:rFonts w:ascii="Cambria" w:eastAsia="Cambria" w:hAnsi="Cambria" w:cs="Times New Roman"/>
                <w:b/>
                <w:bCs/>
                <w:spacing w:val="-1"/>
                <w:sz w:val="24"/>
                <w:lang w:val="el-GR" w:eastAsia="en-US"/>
              </w:rPr>
              <w:t>ΕΡΓΟΥ</w:t>
            </w:r>
            <w:r w:rsidRPr="00803F94">
              <w:rPr>
                <w:rFonts w:ascii="Cambria" w:eastAsia="Cambria" w:hAnsi="Cambria" w:cs="Times New Roman"/>
                <w:b/>
                <w:bCs/>
                <w:spacing w:val="-1"/>
                <w:sz w:val="24"/>
                <w:lang w:val="el-GR" w:eastAsia="en-US"/>
              </w:rPr>
              <w:tab/>
            </w:r>
          </w:hyperlink>
          <w:r w:rsidRPr="00803F94">
            <w:rPr>
              <w:rFonts w:ascii="Cambria" w:eastAsia="Cambria" w:hAnsi="Cambria" w:cs="Times New Roman"/>
              <w:b/>
              <w:bCs/>
              <w:sz w:val="24"/>
              <w:lang w:val="en-US" w:eastAsia="en-US"/>
            </w:rPr>
            <w:t>5</w:t>
          </w:r>
        </w:p>
        <w:p w14:paraId="2F6B3AB0" w14:textId="77777777" w:rsidR="00803F94" w:rsidRPr="00803F94" w:rsidRDefault="00803F94" w:rsidP="00803F94">
          <w:pPr>
            <w:widowControl w:val="0"/>
            <w:numPr>
              <w:ilvl w:val="1"/>
              <w:numId w:val="24"/>
            </w:numPr>
            <w:tabs>
              <w:tab w:val="left" w:pos="426"/>
              <w:tab w:val="right" w:leader="dot" w:pos="9630"/>
            </w:tabs>
            <w:suppressAutoHyphens w:val="0"/>
            <w:spacing w:before="282" w:after="0"/>
            <w:ind w:right="7"/>
            <w:jc w:val="center"/>
            <w:rPr>
              <w:rFonts w:eastAsia="Calibri"/>
              <w:sz w:val="20"/>
              <w:szCs w:val="20"/>
              <w:lang w:val="el-GR" w:eastAsia="en-US"/>
            </w:rPr>
          </w:pPr>
          <w:hyperlink w:anchor="_TOC_250002" w:history="1">
            <w:r w:rsidRPr="00803F94">
              <w:rPr>
                <w:rFonts w:eastAsia="Calibri" w:cs="Times New Roman"/>
                <w:i/>
                <w:sz w:val="20"/>
                <w:szCs w:val="20"/>
                <w:lang w:val="el-GR" w:eastAsia="en-US"/>
              </w:rPr>
              <w:t>Συνεργασία</w:t>
            </w:r>
            <w:r w:rsidRPr="00803F94">
              <w:rPr>
                <w:rFonts w:eastAsia="Calibri" w:cs="Times New Roman"/>
                <w:i/>
                <w:spacing w:val="-1"/>
                <w:sz w:val="20"/>
                <w:szCs w:val="20"/>
                <w:lang w:val="el-GR" w:eastAsia="en-US"/>
              </w:rPr>
              <w:t xml:space="preserve"> </w:t>
            </w:r>
            <w:r w:rsidRPr="00803F94">
              <w:rPr>
                <w:rFonts w:eastAsia="Calibri" w:cs="Times New Roman"/>
                <w:i/>
                <w:sz w:val="20"/>
                <w:szCs w:val="20"/>
                <w:lang w:val="el-GR" w:eastAsia="en-US"/>
              </w:rPr>
              <w:t>υποψηφίου με το</w:t>
            </w:r>
            <w:r w:rsidRPr="00803F94">
              <w:rPr>
                <w:rFonts w:eastAsia="Calibri" w:cs="Times New Roman"/>
                <w:i/>
                <w:spacing w:val="-1"/>
                <w:sz w:val="20"/>
                <w:szCs w:val="20"/>
                <w:lang w:val="el-GR" w:eastAsia="en-US"/>
              </w:rPr>
              <w:t xml:space="preserve"> </w:t>
            </w:r>
            <w:r w:rsidRPr="00803F94">
              <w:rPr>
                <w:rFonts w:eastAsia="Calibri" w:cs="Times New Roman"/>
                <w:i/>
                <w:sz w:val="20"/>
                <w:szCs w:val="20"/>
                <w:lang w:val="el-GR" w:eastAsia="en-US"/>
              </w:rPr>
              <w:t>προσωπικό</w:t>
            </w:r>
            <w:r w:rsidRPr="00803F94">
              <w:rPr>
                <w:rFonts w:eastAsia="Calibri" w:cs="Times New Roman"/>
                <w:i/>
                <w:spacing w:val="1"/>
                <w:sz w:val="20"/>
                <w:szCs w:val="20"/>
                <w:lang w:val="el-GR" w:eastAsia="en-US"/>
              </w:rPr>
              <w:t xml:space="preserve"> </w:t>
            </w:r>
            <w:r w:rsidRPr="00803F94">
              <w:rPr>
                <w:rFonts w:eastAsia="Calibri" w:cs="Times New Roman"/>
                <w:i/>
                <w:sz w:val="20"/>
                <w:szCs w:val="20"/>
                <w:lang w:val="el-GR" w:eastAsia="en-US"/>
              </w:rPr>
              <w:t>της</w:t>
            </w:r>
            <w:r w:rsidRPr="00803F94">
              <w:rPr>
                <w:rFonts w:eastAsia="Calibri" w:cs="Times New Roman"/>
                <w:i/>
                <w:spacing w:val="-1"/>
                <w:sz w:val="20"/>
                <w:szCs w:val="20"/>
                <w:lang w:val="el-GR" w:eastAsia="en-US"/>
              </w:rPr>
              <w:t xml:space="preserve"> </w:t>
            </w:r>
            <w:r w:rsidRPr="00803F94">
              <w:rPr>
                <w:rFonts w:eastAsia="Calibri" w:cs="Times New Roman"/>
                <w:i/>
                <w:sz w:val="20"/>
                <w:szCs w:val="20"/>
                <w:lang w:val="el-GR" w:eastAsia="en-US"/>
              </w:rPr>
              <w:t>ΕΡΤ</w:t>
            </w:r>
            <w:r w:rsidRPr="00803F94">
              <w:rPr>
                <w:rFonts w:eastAsia="Calibri" w:cs="Times New Roman"/>
                <w:sz w:val="20"/>
                <w:szCs w:val="20"/>
                <w:lang w:val="el-GR" w:eastAsia="en-US"/>
              </w:rPr>
              <w:tab/>
            </w:r>
          </w:hyperlink>
          <w:r w:rsidRPr="00803F94">
            <w:rPr>
              <w:rFonts w:eastAsia="Calibri" w:cs="Times New Roman"/>
              <w:sz w:val="20"/>
              <w:szCs w:val="20"/>
              <w:lang w:val="el-GR" w:eastAsia="en-US"/>
            </w:rPr>
            <w:t>5</w:t>
          </w:r>
        </w:p>
        <w:p w14:paraId="3FB73C6B" w14:textId="77777777" w:rsidR="00803F94" w:rsidRPr="00803F94" w:rsidRDefault="00803F94" w:rsidP="00803F94">
          <w:pPr>
            <w:widowControl w:val="0"/>
            <w:numPr>
              <w:ilvl w:val="1"/>
              <w:numId w:val="24"/>
            </w:numPr>
            <w:tabs>
              <w:tab w:val="left" w:pos="426"/>
              <w:tab w:val="right" w:leader="dot" w:pos="9630"/>
            </w:tabs>
            <w:suppressAutoHyphens w:val="0"/>
            <w:spacing w:before="276" w:after="0"/>
            <w:ind w:right="7"/>
            <w:jc w:val="center"/>
            <w:rPr>
              <w:rFonts w:eastAsia="Calibri"/>
              <w:sz w:val="20"/>
              <w:szCs w:val="20"/>
              <w:lang w:val="en-US" w:eastAsia="en-US"/>
            </w:rPr>
          </w:pPr>
          <w:hyperlink w:anchor="_TOC_250001" w:history="1">
            <w:proofErr w:type="spellStart"/>
            <w:r w:rsidRPr="00803F94">
              <w:rPr>
                <w:rFonts w:eastAsia="Calibri" w:cs="Times New Roman"/>
                <w:i/>
                <w:sz w:val="20"/>
                <w:szCs w:val="20"/>
                <w:lang w:val="en-US" w:eastAsia="en-US"/>
              </w:rPr>
              <w:t>Χρονοδι</w:t>
            </w:r>
            <w:proofErr w:type="spellEnd"/>
            <w:r w:rsidRPr="00803F94">
              <w:rPr>
                <w:rFonts w:eastAsia="Calibri" w:cs="Times New Roman"/>
                <w:i/>
                <w:sz w:val="20"/>
                <w:szCs w:val="20"/>
                <w:lang w:val="en-US" w:eastAsia="en-US"/>
              </w:rPr>
              <w:t>αγράμματα</w:t>
            </w:r>
            <w:r w:rsidRPr="00803F94">
              <w:rPr>
                <w:rFonts w:eastAsia="Calibri" w:cs="Times New Roman"/>
                <w:sz w:val="20"/>
                <w:szCs w:val="20"/>
                <w:lang w:val="en-US" w:eastAsia="en-US"/>
              </w:rPr>
              <w:tab/>
            </w:r>
          </w:hyperlink>
          <w:r w:rsidRPr="00803F94">
            <w:rPr>
              <w:rFonts w:eastAsia="Calibri" w:cs="Times New Roman"/>
              <w:sz w:val="20"/>
              <w:szCs w:val="20"/>
              <w:lang w:val="en-US" w:eastAsia="en-US"/>
            </w:rPr>
            <w:t>5</w:t>
          </w:r>
        </w:p>
        <w:p w14:paraId="73959D79" w14:textId="77777777" w:rsidR="00803F94" w:rsidRPr="00803F94" w:rsidRDefault="00803F94" w:rsidP="00803F94">
          <w:pPr>
            <w:widowControl w:val="0"/>
            <w:numPr>
              <w:ilvl w:val="1"/>
              <w:numId w:val="24"/>
            </w:numPr>
            <w:tabs>
              <w:tab w:val="left" w:pos="426"/>
              <w:tab w:val="right" w:leader="dot" w:pos="9630"/>
            </w:tabs>
            <w:suppressAutoHyphens w:val="0"/>
            <w:spacing w:before="276" w:after="0"/>
            <w:ind w:right="7"/>
            <w:jc w:val="center"/>
            <w:rPr>
              <w:rFonts w:eastAsia="Calibri" w:cs="Times New Roman"/>
              <w:szCs w:val="22"/>
              <w:lang w:val="en-US" w:eastAsia="en-US"/>
            </w:rPr>
          </w:pPr>
          <w:hyperlink w:anchor="_TOC_250000" w:history="1">
            <w:proofErr w:type="spellStart"/>
            <w:r w:rsidRPr="00803F94">
              <w:rPr>
                <w:rFonts w:eastAsia="Calibri" w:cs="Times New Roman"/>
                <w:i/>
                <w:spacing w:val="-1"/>
                <w:sz w:val="20"/>
                <w:szCs w:val="20"/>
                <w:lang w:val="en-US" w:eastAsia="en-US"/>
              </w:rPr>
              <w:t>Στοιχεί</w:t>
            </w:r>
            <w:proofErr w:type="spellEnd"/>
            <w:r w:rsidRPr="00803F94">
              <w:rPr>
                <w:rFonts w:eastAsia="Calibri" w:cs="Times New Roman"/>
                <w:i/>
                <w:spacing w:val="-1"/>
                <w:sz w:val="20"/>
                <w:szCs w:val="20"/>
                <w:lang w:val="en-US" w:eastAsia="en-US"/>
              </w:rPr>
              <w:t xml:space="preserve">α </w:t>
            </w:r>
            <w:proofErr w:type="spellStart"/>
            <w:r w:rsidRPr="00803F94">
              <w:rPr>
                <w:rFonts w:eastAsia="Calibri" w:cs="Times New Roman"/>
                <w:i/>
                <w:sz w:val="20"/>
                <w:szCs w:val="20"/>
                <w:lang w:val="en-US" w:eastAsia="en-US"/>
              </w:rPr>
              <w:t>Εγγύησης</w:t>
            </w:r>
            <w:proofErr w:type="spellEnd"/>
            <w:r w:rsidRPr="00803F94">
              <w:rPr>
                <w:rFonts w:eastAsia="Calibri" w:cs="Times New Roman"/>
                <w:i/>
                <w:spacing w:val="2"/>
                <w:sz w:val="20"/>
                <w:szCs w:val="20"/>
                <w:lang w:val="en-US" w:eastAsia="en-US"/>
              </w:rPr>
              <w:t xml:space="preserve"> </w:t>
            </w:r>
            <w:r w:rsidRPr="00803F94">
              <w:rPr>
                <w:rFonts w:eastAsia="Calibri" w:cs="Times New Roman"/>
                <w:i/>
                <w:sz w:val="20"/>
                <w:szCs w:val="20"/>
                <w:lang w:val="en-US" w:eastAsia="en-US"/>
              </w:rPr>
              <w:t>–</w:t>
            </w:r>
            <w:r w:rsidRPr="00803F94">
              <w:rPr>
                <w:rFonts w:eastAsia="Calibri" w:cs="Times New Roman"/>
                <w:i/>
                <w:spacing w:val="-1"/>
                <w:sz w:val="20"/>
                <w:szCs w:val="20"/>
                <w:lang w:val="en-US" w:eastAsia="en-US"/>
              </w:rPr>
              <w:t xml:space="preserve"> </w:t>
            </w:r>
            <w:proofErr w:type="spellStart"/>
            <w:r w:rsidRPr="00803F94">
              <w:rPr>
                <w:rFonts w:eastAsia="Calibri" w:cs="Times New Roman"/>
                <w:i/>
                <w:sz w:val="20"/>
                <w:szCs w:val="20"/>
                <w:lang w:val="en-US" w:eastAsia="en-US"/>
              </w:rPr>
              <w:t>Συντήρησης</w:t>
            </w:r>
            <w:proofErr w:type="spellEnd"/>
            <w:r w:rsidRPr="00803F94">
              <w:rPr>
                <w:rFonts w:eastAsia="Calibri"/>
                <w:sz w:val="20"/>
                <w:szCs w:val="20"/>
                <w:lang w:val="en-US" w:eastAsia="en-US"/>
              </w:rPr>
              <w:tab/>
            </w:r>
          </w:hyperlink>
          <w:r w:rsidRPr="00803F94">
            <w:rPr>
              <w:rFonts w:eastAsia="Calibri"/>
              <w:sz w:val="20"/>
              <w:szCs w:val="20"/>
              <w:lang w:val="en-US" w:eastAsia="en-US"/>
            </w:rPr>
            <w:t>5</w:t>
          </w:r>
        </w:p>
      </w:sdtContent>
    </w:sdt>
    <w:p w14:paraId="4DC72B89"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6CDDF4EB" w14:textId="77777777" w:rsidR="00803F94" w:rsidRPr="00803F94" w:rsidRDefault="00803F94" w:rsidP="00803F94">
      <w:pPr>
        <w:widowControl w:val="0"/>
        <w:suppressAutoHyphens w:val="0"/>
        <w:spacing w:before="44" w:after="0" w:line="401" w:lineRule="auto"/>
        <w:ind w:left="2078" w:right="2081"/>
        <w:jc w:val="center"/>
        <w:outlineLvl w:val="0"/>
        <w:rPr>
          <w:rFonts w:ascii="Tahoma" w:eastAsia="Cambria" w:hAnsi="Tahoma" w:cs="Times New Roman"/>
          <w:b/>
          <w:bCs/>
          <w:sz w:val="32"/>
          <w:szCs w:val="32"/>
          <w:lang w:val="el-GR" w:eastAsia="en-US"/>
        </w:rPr>
      </w:pPr>
    </w:p>
    <w:p w14:paraId="1A09C685" w14:textId="77777777" w:rsidR="00803F94" w:rsidRPr="00803F94" w:rsidRDefault="00803F94" w:rsidP="00803F94">
      <w:pPr>
        <w:widowControl w:val="0"/>
        <w:suppressAutoHyphens w:val="0"/>
        <w:spacing w:after="0" w:line="360" w:lineRule="auto"/>
        <w:outlineLvl w:val="0"/>
        <w:rPr>
          <w:rFonts w:eastAsia="Cambria" w:cs="Times New Roman"/>
          <w:b/>
          <w:bCs/>
          <w:sz w:val="32"/>
          <w:szCs w:val="32"/>
          <w:lang w:val="el-GR" w:eastAsia="en-US"/>
        </w:rPr>
      </w:pPr>
      <w:bookmarkStart w:id="119" w:name="_Toc414261382"/>
      <w:r w:rsidRPr="00803F94">
        <w:rPr>
          <w:rFonts w:eastAsia="Cambria" w:cs="Times New Roman"/>
          <w:b/>
          <w:bCs/>
          <w:sz w:val="32"/>
          <w:szCs w:val="32"/>
          <w:lang w:val="el-GR" w:eastAsia="en-US"/>
        </w:rPr>
        <w:t>1. Περιγραφή του Έργου</w:t>
      </w:r>
      <w:bookmarkEnd w:id="119"/>
    </w:p>
    <w:p w14:paraId="0411AC92" w14:textId="77777777" w:rsidR="00803F94" w:rsidRPr="00803F94" w:rsidRDefault="00803F94" w:rsidP="00803F94">
      <w:pPr>
        <w:suppressAutoHyphens w:val="0"/>
        <w:autoSpaceDE w:val="0"/>
        <w:autoSpaceDN w:val="0"/>
        <w:adjustRightInd w:val="0"/>
        <w:spacing w:before="113" w:after="0" w:line="336" w:lineRule="exact"/>
        <w:rPr>
          <w:szCs w:val="22"/>
          <w:lang w:val="el-GR" w:eastAsia="el-GR"/>
        </w:rPr>
      </w:pPr>
      <w:r w:rsidRPr="00803F94">
        <w:rPr>
          <w:szCs w:val="22"/>
          <w:lang w:val="el-GR" w:eastAsia="el-GR"/>
        </w:rPr>
        <w:t xml:space="preserve">Η ΕΡΤ διαθέτει δικτυακό αποθηκευτικό χώρο αποθήκευσης </w:t>
      </w:r>
      <w:r w:rsidRPr="00803F94">
        <w:rPr>
          <w:szCs w:val="22"/>
          <w:lang w:val="en-US" w:eastAsia="el-GR"/>
        </w:rPr>
        <w:t>Video</w:t>
      </w:r>
      <w:r w:rsidRPr="00803F94">
        <w:rPr>
          <w:szCs w:val="22"/>
          <w:lang w:val="el-GR" w:eastAsia="el-GR"/>
        </w:rPr>
        <w:t xml:space="preserve"> ονομαστικής  χωρητικότητας 360 ΤΒ τεχνολογίας </w:t>
      </w:r>
      <w:r w:rsidRPr="00803F94">
        <w:rPr>
          <w:szCs w:val="22"/>
          <w:lang w:val="en-US" w:eastAsia="el-GR"/>
        </w:rPr>
        <w:t>Nexis</w:t>
      </w:r>
      <w:r w:rsidRPr="00803F94">
        <w:rPr>
          <w:szCs w:val="22"/>
          <w:lang w:val="el-GR" w:eastAsia="el-GR"/>
        </w:rPr>
        <w:t xml:space="preserve"> </w:t>
      </w:r>
      <w:r w:rsidRPr="00803F94">
        <w:rPr>
          <w:szCs w:val="22"/>
          <w:lang w:val="en-US" w:eastAsia="el-GR"/>
        </w:rPr>
        <w:t>E</w:t>
      </w:r>
      <w:r w:rsidRPr="00803F94">
        <w:rPr>
          <w:szCs w:val="22"/>
          <w:lang w:val="el-GR" w:eastAsia="el-GR"/>
        </w:rPr>
        <w:t xml:space="preserve">4 και </w:t>
      </w:r>
      <w:r w:rsidRPr="00803F94">
        <w:rPr>
          <w:szCs w:val="22"/>
          <w:lang w:val="en-US" w:eastAsia="el-GR"/>
        </w:rPr>
        <w:t>F</w:t>
      </w:r>
      <w:r w:rsidRPr="00803F94">
        <w:rPr>
          <w:szCs w:val="22"/>
          <w:lang w:val="el-GR" w:eastAsia="el-GR"/>
        </w:rPr>
        <w:t xml:space="preserve">2 του συστήματος παραγωγής ειδήσεων </w:t>
      </w:r>
      <w:r w:rsidRPr="00803F94">
        <w:rPr>
          <w:szCs w:val="22"/>
          <w:lang w:val="en-US" w:eastAsia="el-GR"/>
        </w:rPr>
        <w:t>AVID</w:t>
      </w:r>
      <w:r w:rsidRPr="00803F94">
        <w:rPr>
          <w:szCs w:val="22"/>
          <w:lang w:val="el-GR" w:eastAsia="el-GR"/>
        </w:rPr>
        <w:t xml:space="preserve"> </w:t>
      </w:r>
      <w:proofErr w:type="spellStart"/>
      <w:r w:rsidRPr="00803F94">
        <w:rPr>
          <w:szCs w:val="22"/>
          <w:lang w:val="en-US" w:eastAsia="el-GR"/>
        </w:rPr>
        <w:t>MediaCentral</w:t>
      </w:r>
      <w:proofErr w:type="spellEnd"/>
      <w:r w:rsidRPr="00803F94">
        <w:rPr>
          <w:szCs w:val="22"/>
          <w:lang w:val="el-GR" w:eastAsia="el-GR"/>
        </w:rPr>
        <w:t xml:space="preserve"> και είναι απαραίτητη προμήθεια </w:t>
      </w:r>
      <w:r w:rsidRPr="00803F94">
        <w:rPr>
          <w:szCs w:val="22"/>
          <w:lang w:val="en-US" w:eastAsia="el-GR"/>
        </w:rPr>
        <w:t>redundant</w:t>
      </w:r>
      <w:r w:rsidRPr="00803F94">
        <w:rPr>
          <w:szCs w:val="22"/>
          <w:lang w:val="el-GR" w:eastAsia="el-GR"/>
        </w:rPr>
        <w:t xml:space="preserve"> </w:t>
      </w:r>
      <w:r w:rsidRPr="00803F94">
        <w:rPr>
          <w:szCs w:val="22"/>
          <w:lang w:val="en-US" w:eastAsia="el-GR"/>
        </w:rPr>
        <w:t>controllers</w:t>
      </w:r>
      <w:r w:rsidRPr="00803F94">
        <w:rPr>
          <w:szCs w:val="22"/>
          <w:lang w:val="el-GR" w:eastAsia="el-GR"/>
        </w:rPr>
        <w:t xml:space="preserve">  , λόγω της κρισιμότητας του συγκεκριμένου συστήματος στην παραγωγή ειδήσεών </w:t>
      </w:r>
    </w:p>
    <w:p w14:paraId="3515FEC2" w14:textId="77777777" w:rsidR="00803F94" w:rsidRPr="00803F94" w:rsidRDefault="00803F94" w:rsidP="00803F94">
      <w:pPr>
        <w:suppressAutoHyphens w:val="0"/>
        <w:autoSpaceDE w:val="0"/>
        <w:autoSpaceDN w:val="0"/>
        <w:adjustRightInd w:val="0"/>
        <w:spacing w:before="113" w:after="0" w:line="336" w:lineRule="exact"/>
        <w:rPr>
          <w:szCs w:val="22"/>
          <w:lang w:val="el-GR" w:eastAsia="el-GR"/>
        </w:rPr>
      </w:pPr>
      <w:r w:rsidRPr="00803F94">
        <w:rPr>
          <w:szCs w:val="22"/>
          <w:lang w:val="el-GR" w:eastAsia="el-GR"/>
        </w:rPr>
        <w:t xml:space="preserve">Το έργο περιλαμβάνει όλον τον απαραίτητο επιπλέον τεχνολογικό εξοπλισμό όπως αυτός περιγράφεται παρακάτω. Το έργο αφορά προμήθεια </w:t>
      </w:r>
      <w:r w:rsidRPr="00803F94">
        <w:rPr>
          <w:szCs w:val="22"/>
          <w:lang w:val="en-US" w:eastAsia="el-GR"/>
        </w:rPr>
        <w:t>redundant</w:t>
      </w:r>
      <w:r w:rsidRPr="00803F94">
        <w:rPr>
          <w:szCs w:val="22"/>
          <w:lang w:val="el-GR" w:eastAsia="el-GR"/>
        </w:rPr>
        <w:t xml:space="preserve"> </w:t>
      </w:r>
      <w:r w:rsidRPr="00803F94">
        <w:rPr>
          <w:szCs w:val="22"/>
          <w:lang w:val="en-US" w:eastAsia="el-GR"/>
        </w:rPr>
        <w:t>controllers</w:t>
      </w:r>
      <w:r w:rsidRPr="00803F94">
        <w:rPr>
          <w:szCs w:val="22"/>
          <w:lang w:val="el-GR" w:eastAsia="el-GR"/>
        </w:rPr>
        <w:t xml:space="preserve"> για το υποσύστημα </w:t>
      </w:r>
      <w:r w:rsidRPr="00803F94">
        <w:rPr>
          <w:szCs w:val="22"/>
          <w:lang w:val="en-US" w:eastAsia="el-GR"/>
        </w:rPr>
        <w:t>Avid</w:t>
      </w:r>
      <w:r w:rsidRPr="00803F94">
        <w:rPr>
          <w:szCs w:val="22"/>
          <w:lang w:val="el-GR" w:eastAsia="el-GR"/>
        </w:rPr>
        <w:t xml:space="preserve"> </w:t>
      </w:r>
      <w:r w:rsidRPr="00803F94">
        <w:rPr>
          <w:szCs w:val="22"/>
          <w:lang w:val="en-US" w:eastAsia="el-GR"/>
        </w:rPr>
        <w:t>Nexis</w:t>
      </w:r>
      <w:r w:rsidRPr="00803F94">
        <w:rPr>
          <w:szCs w:val="22"/>
          <w:lang w:val="el-GR" w:eastAsia="el-GR"/>
        </w:rPr>
        <w:t xml:space="preserve"> </w:t>
      </w:r>
      <w:r w:rsidRPr="00803F94">
        <w:rPr>
          <w:szCs w:val="22"/>
          <w:lang w:val="en-US" w:eastAsia="el-GR"/>
        </w:rPr>
        <w:t>System</w:t>
      </w:r>
      <w:r w:rsidRPr="00803F94">
        <w:rPr>
          <w:szCs w:val="22"/>
          <w:lang w:val="el-GR" w:eastAsia="el-GR"/>
        </w:rPr>
        <w:t xml:space="preserve"> </w:t>
      </w:r>
      <w:r w:rsidRPr="00803F94">
        <w:rPr>
          <w:szCs w:val="22"/>
          <w:lang w:val="en-US" w:eastAsia="el-GR"/>
        </w:rPr>
        <w:t>Director</w:t>
      </w:r>
      <w:r w:rsidRPr="00803F94">
        <w:rPr>
          <w:szCs w:val="22"/>
          <w:lang w:val="el-GR" w:eastAsia="el-GR"/>
        </w:rPr>
        <w:t xml:space="preserve"> </w:t>
      </w:r>
      <w:r w:rsidRPr="00803F94">
        <w:rPr>
          <w:szCs w:val="22"/>
          <w:lang w:val="en-US" w:eastAsia="el-GR"/>
        </w:rPr>
        <w:t>Appliance</w:t>
      </w:r>
      <w:r w:rsidRPr="00803F94">
        <w:rPr>
          <w:szCs w:val="22"/>
          <w:lang w:val="el-GR" w:eastAsia="el-GR"/>
        </w:rPr>
        <w:t xml:space="preserve"> (</w:t>
      </w:r>
      <w:r w:rsidRPr="00803F94">
        <w:rPr>
          <w:szCs w:val="22"/>
          <w:lang w:val="en-US" w:eastAsia="el-GR"/>
        </w:rPr>
        <w:t>SDA</w:t>
      </w:r>
      <w:r w:rsidRPr="00803F94">
        <w:rPr>
          <w:szCs w:val="22"/>
          <w:lang w:val="el-GR" w:eastAsia="el-GR"/>
        </w:rPr>
        <w:t xml:space="preserve">+) και για το υποσύστημα </w:t>
      </w:r>
      <w:r w:rsidRPr="00803F94">
        <w:rPr>
          <w:szCs w:val="22"/>
          <w:lang w:val="en-US" w:eastAsia="el-GR"/>
        </w:rPr>
        <w:t>Avid</w:t>
      </w:r>
      <w:r w:rsidRPr="00803F94">
        <w:rPr>
          <w:szCs w:val="22"/>
          <w:lang w:val="el-GR" w:eastAsia="el-GR"/>
        </w:rPr>
        <w:t xml:space="preserve"> </w:t>
      </w:r>
      <w:r w:rsidRPr="00803F94">
        <w:rPr>
          <w:szCs w:val="22"/>
          <w:lang w:val="en-US" w:eastAsia="el-GR"/>
        </w:rPr>
        <w:t>Nexis</w:t>
      </w:r>
      <w:r w:rsidRPr="00803F94">
        <w:rPr>
          <w:szCs w:val="22"/>
          <w:lang w:val="el-GR" w:eastAsia="el-GR"/>
        </w:rPr>
        <w:t xml:space="preserve"> </w:t>
      </w:r>
      <w:r w:rsidRPr="00803F94">
        <w:rPr>
          <w:szCs w:val="22"/>
          <w:lang w:val="en-US" w:eastAsia="el-GR"/>
        </w:rPr>
        <w:t>F</w:t>
      </w:r>
      <w:r w:rsidRPr="00803F94">
        <w:rPr>
          <w:szCs w:val="22"/>
          <w:lang w:val="el-GR" w:eastAsia="el-GR"/>
        </w:rPr>
        <w:t xml:space="preserve">2 </w:t>
      </w:r>
      <w:r w:rsidRPr="00803F94">
        <w:rPr>
          <w:szCs w:val="22"/>
          <w:lang w:val="en-US" w:eastAsia="el-GR"/>
        </w:rPr>
        <w:t>Storage</w:t>
      </w:r>
      <w:r w:rsidRPr="00803F94">
        <w:rPr>
          <w:szCs w:val="22"/>
          <w:lang w:val="el-GR" w:eastAsia="el-GR"/>
        </w:rPr>
        <w:t xml:space="preserve"> </w:t>
      </w:r>
      <w:r w:rsidRPr="00803F94">
        <w:rPr>
          <w:szCs w:val="22"/>
          <w:lang w:val="en-US" w:eastAsia="el-GR"/>
        </w:rPr>
        <w:t>Server</w:t>
      </w:r>
    </w:p>
    <w:p w14:paraId="27DB2847" w14:textId="22BCEA1F" w:rsidR="00803F94" w:rsidRPr="00803F94" w:rsidRDefault="00803F94" w:rsidP="00803F94">
      <w:pPr>
        <w:suppressAutoHyphens w:val="0"/>
        <w:autoSpaceDE w:val="0"/>
        <w:autoSpaceDN w:val="0"/>
        <w:adjustRightInd w:val="0"/>
        <w:spacing w:before="113" w:after="0" w:line="336" w:lineRule="exact"/>
        <w:rPr>
          <w:szCs w:val="22"/>
          <w:lang w:val="el-GR" w:eastAsia="el-GR"/>
        </w:rPr>
      </w:pPr>
      <w:r w:rsidRPr="00803F94">
        <w:rPr>
          <w:szCs w:val="22"/>
          <w:lang w:val="el-GR" w:eastAsia="el-GR"/>
        </w:rPr>
        <w:t xml:space="preserve">Η παράδοση του προσφερόμενου εξοπλισμού θα πραγματοποιηθεί στις εγκαταστάσεις της ΕΡΤ </w:t>
      </w:r>
      <w:r w:rsidRPr="00803F94">
        <w:rPr>
          <w:szCs w:val="22"/>
          <w:lang w:val="en-US" w:eastAsia="el-GR"/>
        </w:rPr>
        <w:t>A</w:t>
      </w:r>
      <w:r w:rsidRPr="00803F94">
        <w:rPr>
          <w:szCs w:val="22"/>
          <w:lang w:val="el-GR" w:eastAsia="el-GR"/>
        </w:rPr>
        <w:t>.</w:t>
      </w:r>
      <w:r w:rsidRPr="00803F94">
        <w:rPr>
          <w:szCs w:val="22"/>
          <w:lang w:val="en-US" w:eastAsia="el-GR"/>
        </w:rPr>
        <w:t>E</w:t>
      </w:r>
      <w:r w:rsidRPr="00803F94">
        <w:rPr>
          <w:szCs w:val="22"/>
          <w:lang w:val="el-GR" w:eastAsia="el-GR"/>
        </w:rPr>
        <w:t xml:space="preserve"> στη Λεωφόρο Μεσογείων 432, Αγία Παρασκευή μέσα σε προθεσμία τριάντα ημερών (30) ημερών από την </w:t>
      </w:r>
      <w:r w:rsidR="00995BC7">
        <w:rPr>
          <w:szCs w:val="22"/>
          <w:lang w:val="el-GR" w:eastAsia="el-GR"/>
        </w:rPr>
        <w:t>υπογραφή της σύμβασης.</w:t>
      </w:r>
    </w:p>
    <w:p w14:paraId="1DA4F06E" w14:textId="77777777" w:rsidR="00803F94" w:rsidRPr="00803F94" w:rsidRDefault="00803F94" w:rsidP="00803F94">
      <w:pPr>
        <w:suppressAutoHyphens w:val="0"/>
        <w:autoSpaceDE w:val="0"/>
        <w:autoSpaceDN w:val="0"/>
        <w:adjustRightInd w:val="0"/>
        <w:spacing w:before="113" w:after="0" w:line="336" w:lineRule="exact"/>
        <w:rPr>
          <w:szCs w:val="22"/>
          <w:lang w:val="el-GR" w:eastAsia="el-GR"/>
        </w:rPr>
      </w:pPr>
    </w:p>
    <w:p w14:paraId="5BA86E1F" w14:textId="77777777" w:rsidR="00803F94" w:rsidRPr="00803F94" w:rsidRDefault="00803F94" w:rsidP="00803F94">
      <w:pPr>
        <w:suppressAutoHyphens w:val="0"/>
        <w:autoSpaceDE w:val="0"/>
        <w:autoSpaceDN w:val="0"/>
        <w:adjustRightInd w:val="0"/>
        <w:spacing w:after="0" w:line="276" w:lineRule="auto"/>
        <w:rPr>
          <w:szCs w:val="22"/>
          <w:lang w:val="el-GR" w:eastAsia="el-GR"/>
        </w:rPr>
      </w:pPr>
      <w:r w:rsidRPr="00803F94">
        <w:rPr>
          <w:szCs w:val="22"/>
          <w:lang w:val="el-GR" w:eastAsia="el-GR"/>
        </w:rPr>
        <w:t>Η προσφορά με τις τεχνικές προδιαγραφές αναλύεται ακολούθως.</w:t>
      </w:r>
    </w:p>
    <w:p w14:paraId="67958402" w14:textId="77777777" w:rsidR="00803F94" w:rsidRPr="00803F94" w:rsidRDefault="00803F94" w:rsidP="00803F94">
      <w:pPr>
        <w:suppressAutoHyphens w:val="0"/>
        <w:autoSpaceDE w:val="0"/>
        <w:autoSpaceDN w:val="0"/>
        <w:adjustRightInd w:val="0"/>
        <w:spacing w:after="0" w:line="276" w:lineRule="auto"/>
        <w:rPr>
          <w:szCs w:val="22"/>
          <w:lang w:val="el-GR" w:eastAsia="el-GR"/>
        </w:rPr>
      </w:pPr>
    </w:p>
    <w:p w14:paraId="6DF63E61" w14:textId="77777777" w:rsidR="00803F94" w:rsidRPr="00803F94" w:rsidRDefault="00803F94" w:rsidP="00803F94">
      <w:pPr>
        <w:widowControl w:val="0"/>
        <w:suppressAutoHyphens w:val="0"/>
        <w:spacing w:after="0" w:line="360" w:lineRule="auto"/>
        <w:outlineLvl w:val="0"/>
        <w:rPr>
          <w:rFonts w:eastAsia="Cambria" w:cs="Times New Roman"/>
          <w:b/>
          <w:bCs/>
          <w:sz w:val="32"/>
          <w:szCs w:val="32"/>
          <w:lang w:val="el-GR" w:eastAsia="en-US"/>
        </w:rPr>
      </w:pPr>
      <w:bookmarkStart w:id="120" w:name="_Toc414261383"/>
      <w:r w:rsidRPr="00803F94">
        <w:rPr>
          <w:rFonts w:eastAsia="Cambria" w:cs="Times New Roman"/>
          <w:b/>
          <w:bCs/>
          <w:sz w:val="32"/>
          <w:szCs w:val="32"/>
          <w:lang w:val="el-GR" w:eastAsia="en-US"/>
        </w:rPr>
        <w:t>2. Γενικοί Όροι</w:t>
      </w:r>
      <w:bookmarkEnd w:id="120"/>
    </w:p>
    <w:p w14:paraId="1AC40088" w14:textId="77777777" w:rsidR="00803F94" w:rsidRPr="00803F94" w:rsidRDefault="00803F94" w:rsidP="00803F94">
      <w:pPr>
        <w:widowControl w:val="0"/>
        <w:numPr>
          <w:ilvl w:val="0"/>
          <w:numId w:val="23"/>
        </w:numPr>
        <w:tabs>
          <w:tab w:val="left" w:pos="768"/>
        </w:tabs>
        <w:suppressAutoHyphens w:val="0"/>
        <w:autoSpaceDE w:val="0"/>
        <w:autoSpaceDN w:val="0"/>
        <w:adjustRightInd w:val="0"/>
        <w:spacing w:before="353" w:after="0" w:line="336" w:lineRule="exact"/>
        <w:jc w:val="left"/>
        <w:rPr>
          <w:szCs w:val="22"/>
          <w:lang w:val="el-GR" w:eastAsia="el-GR"/>
        </w:rPr>
      </w:pPr>
      <w:r w:rsidRPr="00803F94">
        <w:rPr>
          <w:szCs w:val="22"/>
          <w:lang w:val="el-GR" w:eastAsia="el-GR"/>
        </w:rPr>
        <w:t>Η εταιρεία θα πρέπει να συμπεριλάβει στη προσφορά της, φύλλο συμμόρφωσης με τις τεχνικές προδιαγραφές απαντημένες με την ίδια σειρά και αρίθμηση και με αντίστοιχες παραπομπές σε τεχνικά φυλλάδια για την τεκμηρίωση των απαντήσεων τους.</w:t>
      </w:r>
    </w:p>
    <w:p w14:paraId="6C552D75" w14:textId="09BF8DB1" w:rsidR="00803F94" w:rsidRPr="00803F94" w:rsidRDefault="00803F94" w:rsidP="00803F94">
      <w:pPr>
        <w:widowControl w:val="0"/>
        <w:numPr>
          <w:ilvl w:val="0"/>
          <w:numId w:val="23"/>
        </w:numPr>
        <w:tabs>
          <w:tab w:val="left" w:pos="768"/>
        </w:tabs>
        <w:suppressAutoHyphens w:val="0"/>
        <w:autoSpaceDE w:val="0"/>
        <w:autoSpaceDN w:val="0"/>
        <w:adjustRightInd w:val="0"/>
        <w:spacing w:before="353" w:after="0" w:line="336" w:lineRule="exact"/>
        <w:jc w:val="left"/>
        <w:rPr>
          <w:szCs w:val="22"/>
          <w:lang w:val="el-GR" w:eastAsia="el-GR"/>
        </w:rPr>
      </w:pPr>
      <w:r w:rsidRPr="00803F94">
        <w:rPr>
          <w:szCs w:val="22"/>
          <w:lang w:val="el-GR" w:eastAsia="el-GR"/>
        </w:rPr>
        <w:lastRenderedPageBreak/>
        <w:t xml:space="preserve">Η παράδοση του έργου θα πραγματοποιηθεί στις εγκαταστάσεις  της ΕΡΤ Α.Ε στη Λεωφόρο Μεσογείων 432. Αγία Παρασκευή μέσα σε προθεσμία τριάντα (30) ημέρων από την </w:t>
      </w:r>
      <w:r w:rsidR="00995BC7">
        <w:rPr>
          <w:szCs w:val="22"/>
          <w:lang w:val="el-GR" w:eastAsia="el-GR"/>
        </w:rPr>
        <w:t>υπογραφή της σύμβασης.</w:t>
      </w:r>
    </w:p>
    <w:p w14:paraId="1ABDC95B" w14:textId="77777777" w:rsidR="00803F94" w:rsidRPr="00803F94" w:rsidRDefault="00803F94" w:rsidP="00803F94">
      <w:pPr>
        <w:widowControl w:val="0"/>
        <w:numPr>
          <w:ilvl w:val="0"/>
          <w:numId w:val="23"/>
        </w:numPr>
        <w:tabs>
          <w:tab w:val="left" w:pos="768"/>
        </w:tabs>
        <w:suppressAutoHyphens w:val="0"/>
        <w:autoSpaceDE w:val="0"/>
        <w:autoSpaceDN w:val="0"/>
        <w:adjustRightInd w:val="0"/>
        <w:spacing w:before="353" w:after="0" w:line="336" w:lineRule="exact"/>
        <w:jc w:val="left"/>
        <w:rPr>
          <w:szCs w:val="22"/>
          <w:lang w:val="el-GR" w:eastAsia="el-GR"/>
        </w:rPr>
      </w:pPr>
      <w:r w:rsidRPr="00803F94">
        <w:rPr>
          <w:rFonts w:cs="Times New Roman"/>
          <w:noProof/>
          <w:sz w:val="24"/>
          <w:lang w:val="el-GR" w:eastAsia="el-GR"/>
        </w:rPr>
        <mc:AlternateContent>
          <mc:Choice Requires="wps">
            <w:drawing>
              <wp:anchor distT="0" distB="0" distL="114300" distR="114300" simplePos="0" relativeHeight="251659264" behindDoc="0" locked="0" layoutInCell="1" allowOverlap="1" wp14:anchorId="10A4462D" wp14:editId="0924F508">
                <wp:simplePos x="0" y="0"/>
                <wp:positionH relativeFrom="column">
                  <wp:posOffset>4880758</wp:posOffset>
                </wp:positionH>
                <wp:positionV relativeFrom="paragraph">
                  <wp:posOffset>2532685</wp:posOffset>
                </wp:positionV>
                <wp:extent cx="1905322" cy="2807203"/>
                <wp:effectExtent l="0" t="0" r="19050" b="1270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322" cy="2807203"/>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CAC1838" w14:textId="77777777" w:rsidR="00803F94" w:rsidRDefault="00803F94" w:rsidP="00803F9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4462D" id="_x0000_t202" coordsize="21600,21600" o:spt="202" path="m,l,21600r21600,l21600,xe">
                <v:stroke joinstyle="miter"/>
                <v:path gradientshapeok="t" o:connecttype="rect"/>
              </v:shapetype>
              <v:shape id="Text Box 98" o:spid="_x0000_s1026" type="#_x0000_t202" style="position:absolute;left:0;text-align:left;margin-left:384.3pt;margin-top:199.4pt;width:150.05pt;height:2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" filled="f" strokecolor="white" strokeweight="0">
                <v:textbox inset="0,0,0,0">
                  <w:txbxContent>
                    <w:p w14:paraId="6CAC1838" w14:textId="77777777" w:rsidR="00803F94" w:rsidRDefault="00803F94" w:rsidP="00803F94"/>
                  </w:txbxContent>
                </v:textbox>
              </v:shape>
            </w:pict>
          </mc:Fallback>
        </mc:AlternateContent>
      </w:r>
      <w:r w:rsidRPr="00803F94">
        <w:rPr>
          <w:szCs w:val="22"/>
          <w:lang w:val="el-GR" w:eastAsia="el-GR"/>
        </w:rPr>
        <w:t>Τα τεχνικά φυλλάδια τα οποία έχουν υποβληθεί  είναι πρωτότυπα, στην Ελληνική ή Αγγλική γλώσσα.</w:t>
      </w:r>
    </w:p>
    <w:p w14:paraId="7DE2789A" w14:textId="77777777" w:rsidR="00803F94" w:rsidRPr="00803F94" w:rsidRDefault="00803F94" w:rsidP="00803F94">
      <w:pPr>
        <w:widowControl w:val="0"/>
        <w:numPr>
          <w:ilvl w:val="0"/>
          <w:numId w:val="23"/>
        </w:numPr>
        <w:tabs>
          <w:tab w:val="left" w:pos="768"/>
        </w:tabs>
        <w:suppressAutoHyphens w:val="0"/>
        <w:autoSpaceDE w:val="0"/>
        <w:autoSpaceDN w:val="0"/>
        <w:adjustRightInd w:val="0"/>
        <w:spacing w:before="353" w:after="0" w:line="336" w:lineRule="exact"/>
        <w:jc w:val="left"/>
        <w:rPr>
          <w:szCs w:val="22"/>
          <w:lang w:val="el-GR" w:eastAsia="el-GR"/>
        </w:rPr>
      </w:pPr>
      <w:r w:rsidRPr="00803F94">
        <w:rPr>
          <w:szCs w:val="22"/>
          <w:lang w:val="el-GR" w:eastAsia="el-GR"/>
        </w:rPr>
        <w:t>Τα προς προμήθεια είδη είναι καινούρια και αμεταχείριστα.</w:t>
      </w:r>
    </w:p>
    <w:p w14:paraId="7439B643" w14:textId="77777777" w:rsidR="00803F94" w:rsidRPr="00803F94" w:rsidRDefault="00803F94" w:rsidP="00803F94">
      <w:pPr>
        <w:widowControl w:val="0"/>
        <w:numPr>
          <w:ilvl w:val="0"/>
          <w:numId w:val="23"/>
        </w:numPr>
        <w:tabs>
          <w:tab w:val="left" w:pos="768"/>
        </w:tabs>
        <w:suppressAutoHyphens w:val="0"/>
        <w:autoSpaceDE w:val="0"/>
        <w:autoSpaceDN w:val="0"/>
        <w:adjustRightInd w:val="0"/>
        <w:spacing w:before="377" w:after="0"/>
        <w:jc w:val="left"/>
        <w:rPr>
          <w:szCs w:val="22"/>
          <w:lang w:val="el-GR" w:eastAsia="el-GR"/>
        </w:rPr>
      </w:pPr>
      <w:r w:rsidRPr="00803F94">
        <w:rPr>
          <w:szCs w:val="22"/>
          <w:lang w:val="el-GR" w:eastAsia="el-GR"/>
        </w:rPr>
        <w:t>Τα προς προμήθεια είδη είναι  πρωτότυπα και όχι συμβατά ή απομιμήσεις.</w:t>
      </w:r>
    </w:p>
    <w:p w14:paraId="65120E2A" w14:textId="77777777" w:rsidR="00803F94" w:rsidRPr="00803F94" w:rsidRDefault="00803F94" w:rsidP="00803F94">
      <w:pPr>
        <w:widowControl w:val="0"/>
        <w:numPr>
          <w:ilvl w:val="0"/>
          <w:numId w:val="23"/>
        </w:numPr>
        <w:tabs>
          <w:tab w:val="left" w:pos="768"/>
        </w:tabs>
        <w:suppressAutoHyphens w:val="0"/>
        <w:autoSpaceDE w:val="0"/>
        <w:autoSpaceDN w:val="0"/>
        <w:adjustRightInd w:val="0"/>
        <w:spacing w:before="357" w:after="0" w:line="333" w:lineRule="exact"/>
        <w:jc w:val="left"/>
        <w:rPr>
          <w:szCs w:val="22"/>
          <w:lang w:val="el-GR" w:eastAsia="el-GR"/>
        </w:rPr>
      </w:pPr>
      <w:r w:rsidRPr="00803F94">
        <w:rPr>
          <w:szCs w:val="22"/>
          <w:lang w:val="el-GR" w:eastAsia="el-GR"/>
        </w:rPr>
        <w:t xml:space="preserve">Όλα τα ζητούμενα είδη θα παραδοθούν στο </w:t>
      </w:r>
      <w:proofErr w:type="spellStart"/>
      <w:r w:rsidRPr="00803F94">
        <w:rPr>
          <w:szCs w:val="22"/>
          <w:lang w:val="el-GR" w:eastAsia="el-GR"/>
        </w:rPr>
        <w:t>Ραδιομέγαρο</w:t>
      </w:r>
      <w:proofErr w:type="spellEnd"/>
      <w:r w:rsidRPr="00803F94">
        <w:rPr>
          <w:szCs w:val="22"/>
          <w:lang w:val="el-GR" w:eastAsia="el-GR"/>
        </w:rPr>
        <w:t xml:space="preserve"> της ΕΡΤ </w:t>
      </w:r>
      <w:r w:rsidRPr="00803F94">
        <w:rPr>
          <w:szCs w:val="22"/>
          <w:lang w:val="en-US" w:eastAsia="el-GR"/>
        </w:rPr>
        <w:t>A</w:t>
      </w:r>
      <w:r w:rsidRPr="00803F94">
        <w:rPr>
          <w:szCs w:val="22"/>
          <w:lang w:val="el-GR" w:eastAsia="el-GR"/>
        </w:rPr>
        <w:t>.</w:t>
      </w:r>
      <w:r w:rsidRPr="00803F94">
        <w:rPr>
          <w:szCs w:val="22"/>
          <w:lang w:val="en-US" w:eastAsia="el-GR"/>
        </w:rPr>
        <w:t>E</w:t>
      </w:r>
      <w:r w:rsidRPr="00803F94">
        <w:rPr>
          <w:szCs w:val="22"/>
          <w:lang w:val="el-GR" w:eastAsia="el-GR"/>
        </w:rPr>
        <w:t xml:space="preserve"> έτοιμα προς λειτουργία και σύνδεση στο δίκτυό της ΕΡΤ,  μαζί με όλα τα απαραίτητα για τη λειτουργία και τη διασύνδεσή τους, ήτοι καλώδια δικτύου και καλώδια συνδέσεων, εγχειρίδια λειτουργίας, τους οδηγούς (</w:t>
      </w:r>
      <w:r w:rsidRPr="00803F94">
        <w:rPr>
          <w:szCs w:val="22"/>
          <w:lang w:val="en-US" w:eastAsia="el-GR"/>
        </w:rPr>
        <w:t>drivers</w:t>
      </w:r>
      <w:r w:rsidRPr="00803F94">
        <w:rPr>
          <w:szCs w:val="22"/>
          <w:lang w:val="el-GR" w:eastAsia="el-GR"/>
        </w:rPr>
        <w:t>) των επιμέρους συσκευών και όποια άλλα βοηθητικά προγράμματα δίνουν οι κατασκευαστές αυτών καθώς τις απαραίτητες άδειες χρήσης του λειτουργικού συστήματος και κάθε ζητούμενου λογισμικού.</w:t>
      </w:r>
    </w:p>
    <w:p w14:paraId="00B65BC5" w14:textId="77777777" w:rsidR="00803F94" w:rsidRPr="00803F94" w:rsidRDefault="00803F94" w:rsidP="00803F94">
      <w:pPr>
        <w:widowControl w:val="0"/>
        <w:suppressAutoHyphens w:val="0"/>
        <w:spacing w:after="0"/>
        <w:ind w:left="360"/>
        <w:rPr>
          <w:rFonts w:eastAsia="Calibri"/>
          <w:szCs w:val="22"/>
          <w:lang w:val="el-GR" w:eastAsia="en-US"/>
        </w:rPr>
      </w:pPr>
    </w:p>
    <w:p w14:paraId="6EEB475E" w14:textId="77777777" w:rsidR="00803F94" w:rsidRPr="00803F94" w:rsidRDefault="00803F94" w:rsidP="00803F94">
      <w:pPr>
        <w:widowControl w:val="0"/>
        <w:numPr>
          <w:ilvl w:val="0"/>
          <w:numId w:val="23"/>
        </w:numPr>
        <w:suppressAutoHyphens w:val="0"/>
        <w:spacing w:after="0" w:line="360" w:lineRule="auto"/>
        <w:jc w:val="left"/>
        <w:rPr>
          <w:szCs w:val="22"/>
          <w:lang w:val="el-GR" w:eastAsia="el-GR"/>
        </w:rPr>
      </w:pPr>
      <w:r w:rsidRPr="00803F94">
        <w:rPr>
          <w:szCs w:val="22"/>
          <w:lang w:val="el-GR" w:eastAsia="el-GR"/>
        </w:rPr>
        <w:t>Θα προσφερθεί εγγύηση καλής λειτουργίας,  για ένα (1) έτος, για όλα τα ζητούμενα είδη η οποία θα συμπεριλαμβάνει τη δωρεάν παροχή υπηρεσιών συντήρησης-τεχνικής υποστήριξης δηλαδή την υποχρέωση επισκευής ή αντικατάστασης εξαρτήματος, τα εξαρτήματα, την εργασία και τη μεταφορά τους.</w:t>
      </w:r>
    </w:p>
    <w:p w14:paraId="531DC0D5" w14:textId="77777777" w:rsidR="00803F94" w:rsidRPr="00803F94" w:rsidRDefault="00803F94" w:rsidP="00803F94">
      <w:pPr>
        <w:widowControl w:val="0"/>
        <w:suppressAutoHyphens w:val="0"/>
        <w:spacing w:after="0"/>
        <w:jc w:val="left"/>
        <w:rPr>
          <w:rFonts w:eastAsia="Calibri" w:cs="Tahoma"/>
          <w:b/>
          <w:szCs w:val="22"/>
          <w:lang w:val="el-GR" w:eastAsia="en-US"/>
        </w:rPr>
      </w:pPr>
    </w:p>
    <w:p w14:paraId="377B8F1C" w14:textId="77777777" w:rsidR="00803F94" w:rsidRPr="00803F94" w:rsidRDefault="00803F94" w:rsidP="00803F94">
      <w:pPr>
        <w:suppressAutoHyphens w:val="0"/>
        <w:autoSpaceDE w:val="0"/>
        <w:autoSpaceDN w:val="0"/>
        <w:adjustRightInd w:val="0"/>
        <w:spacing w:after="0" w:line="360" w:lineRule="auto"/>
        <w:rPr>
          <w:rFonts w:eastAsia="Calibri" w:cs="Tahoma"/>
          <w:b/>
          <w:szCs w:val="22"/>
          <w:lang w:val="el-GR" w:eastAsia="en-US"/>
        </w:rPr>
      </w:pPr>
    </w:p>
    <w:p w14:paraId="1A2DF5F2" w14:textId="77777777" w:rsidR="00803F94" w:rsidRPr="00803F94" w:rsidRDefault="00803F94" w:rsidP="00803F94">
      <w:pPr>
        <w:widowControl w:val="0"/>
        <w:suppressAutoHyphens w:val="0"/>
        <w:spacing w:after="0" w:line="360" w:lineRule="auto"/>
        <w:outlineLvl w:val="0"/>
        <w:rPr>
          <w:rFonts w:eastAsia="Cambria" w:cs="Times New Roman"/>
          <w:b/>
          <w:bCs/>
          <w:sz w:val="32"/>
          <w:szCs w:val="32"/>
          <w:lang w:val="el-GR" w:eastAsia="en-US"/>
        </w:rPr>
      </w:pPr>
      <w:bookmarkStart w:id="121" w:name="_Toc414261384"/>
      <w:r w:rsidRPr="00803F94">
        <w:rPr>
          <w:rFonts w:eastAsia="Cambria" w:cs="Times New Roman"/>
          <w:b/>
          <w:bCs/>
          <w:sz w:val="32"/>
          <w:szCs w:val="32"/>
          <w:lang w:val="el-GR" w:eastAsia="en-US"/>
        </w:rPr>
        <w:t>3. Τεχνικές Προδιαγραφές</w:t>
      </w:r>
      <w:bookmarkEnd w:id="121"/>
    </w:p>
    <w:p w14:paraId="70411768" w14:textId="77777777" w:rsidR="00803F94" w:rsidRPr="00803F94" w:rsidRDefault="00803F94" w:rsidP="00803F94">
      <w:pPr>
        <w:widowControl w:val="0"/>
        <w:suppressAutoHyphens w:val="0"/>
        <w:spacing w:after="0" w:line="1" w:lineRule="exact"/>
        <w:rPr>
          <w:rFonts w:eastAsia="Calibri" w:cs="Times New Roman"/>
          <w:sz w:val="2"/>
          <w:szCs w:val="2"/>
          <w:lang w:val="en-US" w:eastAsia="en-US"/>
        </w:rPr>
      </w:pPr>
    </w:p>
    <w:tbl>
      <w:tblPr>
        <w:tblW w:w="10189" w:type="dxa"/>
        <w:tblInd w:w="40" w:type="dxa"/>
        <w:tblLayout w:type="fixed"/>
        <w:tblCellMar>
          <w:left w:w="40" w:type="dxa"/>
          <w:right w:w="40" w:type="dxa"/>
        </w:tblCellMar>
        <w:tblLook w:val="0000" w:firstRow="0" w:lastRow="0" w:firstColumn="0" w:lastColumn="0" w:noHBand="0" w:noVBand="0"/>
      </w:tblPr>
      <w:tblGrid>
        <w:gridCol w:w="761"/>
        <w:gridCol w:w="4018"/>
        <w:gridCol w:w="1515"/>
        <w:gridCol w:w="1968"/>
        <w:gridCol w:w="1927"/>
      </w:tblGrid>
      <w:tr w:rsidR="00803F94" w:rsidRPr="00803F94" w14:paraId="337F49F5" w14:textId="77777777" w:rsidTr="00853CE0">
        <w:tc>
          <w:tcPr>
            <w:tcW w:w="761" w:type="dxa"/>
            <w:tcBorders>
              <w:top w:val="single" w:sz="6" w:space="0" w:color="auto"/>
              <w:left w:val="single" w:sz="6" w:space="0" w:color="auto"/>
              <w:bottom w:val="single" w:sz="6" w:space="0" w:color="auto"/>
              <w:right w:val="single" w:sz="6" w:space="0" w:color="auto"/>
            </w:tcBorders>
            <w:shd w:val="clear" w:color="auto" w:fill="9CC2E5"/>
          </w:tcPr>
          <w:p w14:paraId="0C2BF076"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1.</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0CB4A621"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ΓΕΝΙΚΕΣ ΠΑΡΑΤΗΡΗΣΕΙΣ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0955E981"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3FEB9F1A"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4D438CD9"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r>
      <w:tr w:rsidR="00803F94" w:rsidRPr="00803F94" w14:paraId="32D0A2B4" w14:textId="77777777" w:rsidTr="00853CE0">
        <w:tc>
          <w:tcPr>
            <w:tcW w:w="761" w:type="dxa"/>
            <w:tcBorders>
              <w:top w:val="single" w:sz="6" w:space="0" w:color="auto"/>
              <w:left w:val="single" w:sz="6" w:space="0" w:color="auto"/>
              <w:bottom w:val="single" w:sz="6" w:space="0" w:color="auto"/>
              <w:right w:val="single" w:sz="6" w:space="0" w:color="auto"/>
            </w:tcBorders>
            <w:shd w:val="clear" w:color="auto" w:fill="9CC2E5"/>
          </w:tcPr>
          <w:p w14:paraId="35450FC6"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1.1</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357AFB9E" w14:textId="77777777" w:rsidR="00803F94" w:rsidRPr="00803F94" w:rsidRDefault="00803F94" w:rsidP="00803F94">
            <w:pPr>
              <w:suppressAutoHyphens w:val="0"/>
              <w:autoSpaceDE w:val="0"/>
              <w:autoSpaceDN w:val="0"/>
              <w:adjustRightInd w:val="0"/>
              <w:spacing w:after="0"/>
              <w:ind w:left="1354"/>
              <w:rPr>
                <w:b/>
                <w:bCs/>
                <w:sz w:val="18"/>
                <w:szCs w:val="18"/>
                <w:lang w:val="el-GR" w:eastAsia="el-GR"/>
              </w:rPr>
            </w:pPr>
            <w:r w:rsidRPr="00803F94">
              <w:rPr>
                <w:b/>
                <w:bCs/>
                <w:sz w:val="18"/>
                <w:szCs w:val="18"/>
                <w:lang w:val="el-GR" w:eastAsia="el-GR"/>
              </w:rPr>
              <w:t>ΑΞΙΟΛΟΓΗΣΗ</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4A13AA53"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6F7A0864"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37A0E727"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r>
      <w:tr w:rsidR="00803F94" w:rsidRPr="00803F94" w14:paraId="55F7092E" w14:textId="77777777" w:rsidTr="00853CE0">
        <w:trPr>
          <w:trHeight w:val="217"/>
        </w:trPr>
        <w:tc>
          <w:tcPr>
            <w:tcW w:w="761" w:type="dxa"/>
            <w:tcBorders>
              <w:top w:val="single" w:sz="6" w:space="0" w:color="auto"/>
              <w:left w:val="single" w:sz="6" w:space="0" w:color="auto"/>
              <w:bottom w:val="single" w:sz="6" w:space="0" w:color="auto"/>
              <w:right w:val="single" w:sz="6" w:space="0" w:color="auto"/>
            </w:tcBorders>
            <w:shd w:val="clear" w:color="auto" w:fill="BDD6EE"/>
          </w:tcPr>
          <w:p w14:paraId="08FE9D93" w14:textId="77777777" w:rsidR="00803F94" w:rsidRPr="00803F94" w:rsidRDefault="00803F94" w:rsidP="00803F94">
            <w:pPr>
              <w:suppressAutoHyphens w:val="0"/>
              <w:autoSpaceDE w:val="0"/>
              <w:autoSpaceDN w:val="0"/>
              <w:adjustRightInd w:val="0"/>
              <w:spacing w:after="0"/>
              <w:rPr>
                <w:b/>
                <w:bCs/>
                <w:sz w:val="18"/>
                <w:szCs w:val="18"/>
                <w:lang w:val="en-US" w:eastAsia="en-US"/>
              </w:rPr>
            </w:pPr>
            <w:r w:rsidRPr="00803F94">
              <w:rPr>
                <w:b/>
                <w:bCs/>
                <w:sz w:val="18"/>
                <w:szCs w:val="18"/>
                <w:lang w:val="en-US" w:eastAsia="en-US"/>
              </w:rPr>
              <w:t>A/A</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2AEFBD23" w14:textId="77777777" w:rsidR="00803F94" w:rsidRPr="00803F94" w:rsidRDefault="00803F94" w:rsidP="00803F94">
            <w:pPr>
              <w:suppressAutoHyphens w:val="0"/>
              <w:autoSpaceDE w:val="0"/>
              <w:autoSpaceDN w:val="0"/>
              <w:adjustRightInd w:val="0"/>
              <w:spacing w:after="0"/>
              <w:ind w:left="1416"/>
              <w:rPr>
                <w:b/>
                <w:bCs/>
                <w:sz w:val="18"/>
                <w:szCs w:val="18"/>
                <w:lang w:val="el-GR" w:eastAsia="el-GR"/>
              </w:rPr>
            </w:pPr>
            <w:r w:rsidRPr="00803F94">
              <w:rPr>
                <w:b/>
                <w:bCs/>
                <w:sz w:val="18"/>
                <w:szCs w:val="18"/>
                <w:lang w:val="el-GR" w:eastAsia="el-GR"/>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4A37AC0D"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54D03B60" w14:textId="77777777" w:rsidR="00803F94" w:rsidRPr="00803F94" w:rsidRDefault="00803F94" w:rsidP="00803F94">
            <w:pPr>
              <w:suppressAutoHyphens w:val="0"/>
              <w:autoSpaceDE w:val="0"/>
              <w:autoSpaceDN w:val="0"/>
              <w:adjustRightInd w:val="0"/>
              <w:spacing w:after="0"/>
              <w:ind w:left="243"/>
              <w:rPr>
                <w:b/>
                <w:bCs/>
                <w:sz w:val="18"/>
                <w:szCs w:val="18"/>
                <w:lang w:val="el-GR" w:eastAsia="el-GR"/>
              </w:rPr>
            </w:pPr>
            <w:r w:rsidRPr="00803F94">
              <w:rPr>
                <w:b/>
                <w:bCs/>
                <w:sz w:val="18"/>
                <w:szCs w:val="18"/>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5382A4BF" w14:textId="77777777" w:rsidR="00803F94" w:rsidRPr="00803F94" w:rsidRDefault="00803F94" w:rsidP="00803F94">
            <w:pPr>
              <w:suppressAutoHyphens w:val="0"/>
              <w:autoSpaceDE w:val="0"/>
              <w:autoSpaceDN w:val="0"/>
              <w:adjustRightInd w:val="0"/>
              <w:spacing w:after="0"/>
              <w:ind w:left="274"/>
              <w:rPr>
                <w:b/>
                <w:bCs/>
                <w:sz w:val="18"/>
                <w:szCs w:val="18"/>
                <w:lang w:val="el-GR" w:eastAsia="el-GR"/>
              </w:rPr>
            </w:pPr>
            <w:r w:rsidRPr="00803F94">
              <w:rPr>
                <w:b/>
                <w:bCs/>
                <w:sz w:val="18"/>
                <w:szCs w:val="18"/>
                <w:lang w:val="el-GR" w:eastAsia="el-GR"/>
              </w:rPr>
              <w:t>ΠΑΡΑΠΟΜΠΗ</w:t>
            </w:r>
          </w:p>
        </w:tc>
      </w:tr>
      <w:tr w:rsidR="00803F94" w:rsidRPr="00803F94" w14:paraId="42D27D9A" w14:textId="77777777" w:rsidTr="00853CE0">
        <w:tc>
          <w:tcPr>
            <w:tcW w:w="761" w:type="dxa"/>
            <w:tcBorders>
              <w:top w:val="single" w:sz="6" w:space="0" w:color="auto"/>
              <w:left w:val="single" w:sz="6" w:space="0" w:color="auto"/>
              <w:bottom w:val="single" w:sz="6" w:space="0" w:color="auto"/>
              <w:right w:val="single" w:sz="6" w:space="0" w:color="auto"/>
            </w:tcBorders>
          </w:tcPr>
          <w:p w14:paraId="012802BB"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1.1.1</w:t>
            </w:r>
          </w:p>
        </w:tc>
        <w:tc>
          <w:tcPr>
            <w:tcW w:w="4018" w:type="dxa"/>
            <w:tcBorders>
              <w:top w:val="single" w:sz="6" w:space="0" w:color="auto"/>
              <w:left w:val="single" w:sz="6" w:space="0" w:color="auto"/>
              <w:bottom w:val="single" w:sz="6" w:space="0" w:color="auto"/>
              <w:right w:val="single" w:sz="6" w:space="0" w:color="auto"/>
            </w:tcBorders>
          </w:tcPr>
          <w:p w14:paraId="76FD6B50" w14:textId="77777777" w:rsidR="00803F94" w:rsidRPr="00803F94" w:rsidRDefault="00803F94" w:rsidP="00803F94">
            <w:pPr>
              <w:suppressAutoHyphens w:val="0"/>
              <w:autoSpaceDE w:val="0"/>
              <w:autoSpaceDN w:val="0"/>
              <w:adjustRightInd w:val="0"/>
              <w:spacing w:after="0" w:line="363" w:lineRule="exact"/>
              <w:rPr>
                <w:rFonts w:eastAsia="Arial Unicode MS"/>
                <w:sz w:val="18"/>
                <w:szCs w:val="18"/>
                <w:lang w:val="el-GR" w:eastAsia="el-GR"/>
              </w:rPr>
            </w:pPr>
            <w:r w:rsidRPr="00803F94">
              <w:rPr>
                <w:rFonts w:eastAsia="Arial Unicode MS"/>
                <w:sz w:val="18"/>
                <w:szCs w:val="18"/>
                <w:lang w:val="el-GR" w:eastAsia="el-GR"/>
              </w:rPr>
              <w:t>Όλοι οι όροι είναι απαράβατοι και η μη τήρηση έστω και ενός από τους όρους αυτούς επισύρει τον αυτόματο αποκλεισμό του συμμετέχοντος στο διαγωνισμό.</w:t>
            </w:r>
          </w:p>
        </w:tc>
        <w:tc>
          <w:tcPr>
            <w:tcW w:w="1515" w:type="dxa"/>
            <w:tcBorders>
              <w:top w:val="single" w:sz="6" w:space="0" w:color="auto"/>
              <w:left w:val="single" w:sz="6" w:space="0" w:color="auto"/>
              <w:bottom w:val="single" w:sz="6" w:space="0" w:color="auto"/>
              <w:right w:val="single" w:sz="6" w:space="0" w:color="auto"/>
            </w:tcBorders>
          </w:tcPr>
          <w:p w14:paraId="730AE2C8"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03AB0EAB" w14:textId="77777777" w:rsidR="00803F94" w:rsidRPr="00803F94" w:rsidRDefault="00803F94" w:rsidP="00803F94">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545E5AE9"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r>
      <w:tr w:rsidR="00803F94" w:rsidRPr="00803F94" w14:paraId="2C0B1312" w14:textId="77777777" w:rsidTr="00853CE0">
        <w:tc>
          <w:tcPr>
            <w:tcW w:w="761" w:type="dxa"/>
            <w:tcBorders>
              <w:top w:val="single" w:sz="6" w:space="0" w:color="auto"/>
              <w:left w:val="single" w:sz="6" w:space="0" w:color="auto"/>
              <w:bottom w:val="single" w:sz="6" w:space="0" w:color="auto"/>
              <w:right w:val="single" w:sz="6" w:space="0" w:color="auto"/>
            </w:tcBorders>
          </w:tcPr>
          <w:p w14:paraId="2029586F"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1.1.2</w:t>
            </w:r>
          </w:p>
        </w:tc>
        <w:tc>
          <w:tcPr>
            <w:tcW w:w="4018" w:type="dxa"/>
            <w:tcBorders>
              <w:top w:val="single" w:sz="6" w:space="0" w:color="auto"/>
              <w:left w:val="single" w:sz="6" w:space="0" w:color="auto"/>
              <w:bottom w:val="single" w:sz="6" w:space="0" w:color="auto"/>
              <w:right w:val="single" w:sz="6" w:space="0" w:color="auto"/>
            </w:tcBorders>
          </w:tcPr>
          <w:p w14:paraId="6D326BD8" w14:textId="77777777" w:rsidR="00803F94" w:rsidRPr="00803F94" w:rsidRDefault="00803F94" w:rsidP="00803F94">
            <w:pPr>
              <w:suppressAutoHyphens w:val="0"/>
              <w:autoSpaceDE w:val="0"/>
              <w:autoSpaceDN w:val="0"/>
              <w:adjustRightInd w:val="0"/>
              <w:spacing w:after="0" w:line="363" w:lineRule="exact"/>
              <w:jc w:val="left"/>
              <w:rPr>
                <w:rFonts w:eastAsia="Arial Unicode MS"/>
                <w:sz w:val="18"/>
                <w:szCs w:val="18"/>
                <w:lang w:val="el-GR" w:eastAsia="el-GR"/>
              </w:rPr>
            </w:pPr>
            <w:r w:rsidRPr="00803F94">
              <w:rPr>
                <w:rFonts w:eastAsia="Arial Unicode MS"/>
                <w:sz w:val="18"/>
                <w:szCs w:val="18"/>
                <w:lang w:val="el-GR" w:eastAsia="el-GR"/>
              </w:rPr>
              <w:t xml:space="preserve">Όλα τα προς προμήθεια υλικά, όπως τεχνικά αναλύονται παρακάτω, θα παραδοθούν από τον ανάδοχο στους χώρους που θα του υποδειχθούν από την ΕΡΤ </w:t>
            </w:r>
            <w:r w:rsidRPr="00803F94">
              <w:rPr>
                <w:rFonts w:eastAsia="Arial Unicode MS"/>
                <w:sz w:val="18"/>
                <w:szCs w:val="18"/>
                <w:lang w:val="en-US" w:eastAsia="el-GR"/>
              </w:rPr>
              <w:t>A</w:t>
            </w:r>
            <w:r w:rsidRPr="00803F94">
              <w:rPr>
                <w:rFonts w:eastAsia="Arial Unicode MS"/>
                <w:sz w:val="18"/>
                <w:szCs w:val="18"/>
                <w:lang w:val="el-GR" w:eastAsia="el-GR"/>
              </w:rPr>
              <w:t>.</w:t>
            </w:r>
            <w:r w:rsidRPr="00803F94">
              <w:rPr>
                <w:rFonts w:eastAsia="Arial Unicode MS"/>
                <w:sz w:val="18"/>
                <w:szCs w:val="18"/>
                <w:lang w:val="en-US" w:eastAsia="el-GR"/>
              </w:rPr>
              <w:t>E</w:t>
            </w:r>
            <w:r w:rsidRPr="00803F94">
              <w:rPr>
                <w:rFonts w:eastAsia="Arial Unicode MS"/>
                <w:sz w:val="18"/>
                <w:szCs w:val="18"/>
                <w:lang w:val="el-GR" w:eastAsia="el-GR"/>
              </w:rPr>
              <w:t xml:space="preserve"> πλήρως εγκατεστημένα, παραμετροποιημένα  και σε πλήρη λειτουργία.</w:t>
            </w:r>
          </w:p>
        </w:tc>
        <w:tc>
          <w:tcPr>
            <w:tcW w:w="1515" w:type="dxa"/>
            <w:tcBorders>
              <w:top w:val="single" w:sz="6" w:space="0" w:color="auto"/>
              <w:left w:val="single" w:sz="6" w:space="0" w:color="auto"/>
              <w:bottom w:val="single" w:sz="6" w:space="0" w:color="auto"/>
              <w:right w:val="single" w:sz="6" w:space="0" w:color="auto"/>
            </w:tcBorders>
          </w:tcPr>
          <w:p w14:paraId="42602F49"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7F02DA0F" w14:textId="77777777" w:rsidR="00803F94" w:rsidRPr="00803F94" w:rsidRDefault="00803F94" w:rsidP="00803F94">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B7469C9"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r>
      <w:tr w:rsidR="00803F94" w:rsidRPr="00803F94" w14:paraId="18CE7C5D" w14:textId="77777777" w:rsidTr="00853CE0">
        <w:tc>
          <w:tcPr>
            <w:tcW w:w="761" w:type="dxa"/>
            <w:tcBorders>
              <w:top w:val="single" w:sz="6" w:space="0" w:color="auto"/>
              <w:left w:val="single" w:sz="6" w:space="0" w:color="auto"/>
              <w:bottom w:val="single" w:sz="6" w:space="0" w:color="auto"/>
              <w:right w:val="single" w:sz="6" w:space="0" w:color="auto"/>
            </w:tcBorders>
            <w:shd w:val="clear" w:color="auto" w:fill="BDD6EE"/>
          </w:tcPr>
          <w:p w14:paraId="3FE76538"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1.2</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2B22DA5B" w14:textId="77777777" w:rsidR="00803F94" w:rsidRPr="00803F94" w:rsidRDefault="00803F94" w:rsidP="00803F94">
            <w:pPr>
              <w:suppressAutoHyphens w:val="0"/>
              <w:autoSpaceDE w:val="0"/>
              <w:autoSpaceDN w:val="0"/>
              <w:adjustRightInd w:val="0"/>
              <w:spacing w:after="0"/>
              <w:ind w:left="1344"/>
              <w:rPr>
                <w:b/>
                <w:bCs/>
                <w:sz w:val="18"/>
                <w:szCs w:val="18"/>
                <w:lang w:val="el-GR" w:eastAsia="el-GR"/>
              </w:rPr>
            </w:pPr>
            <w:r w:rsidRPr="00803F94">
              <w:rPr>
                <w:b/>
                <w:bCs/>
                <w:sz w:val="18"/>
                <w:szCs w:val="18"/>
                <w:lang w:val="el-GR" w:eastAsia="el-GR"/>
              </w:rPr>
              <w:t>ΚΑΤΑΚΥΡΩΣΗ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731F93B2"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1D720E2D" w14:textId="77777777" w:rsidR="00803F94" w:rsidRPr="00803F94" w:rsidRDefault="00803F94" w:rsidP="00803F94">
            <w:pPr>
              <w:suppressAutoHyphens w:val="0"/>
              <w:autoSpaceDE w:val="0"/>
              <w:autoSpaceDN w:val="0"/>
              <w:adjustRightInd w:val="0"/>
              <w:spacing w:after="0"/>
              <w:ind w:left="243"/>
              <w:rPr>
                <w:b/>
                <w:bCs/>
                <w:sz w:val="18"/>
                <w:szCs w:val="18"/>
                <w:lang w:val="el-GR" w:eastAsia="el-GR"/>
              </w:rPr>
            </w:pPr>
            <w:r w:rsidRPr="00803F94">
              <w:rPr>
                <w:b/>
                <w:bCs/>
                <w:sz w:val="18"/>
                <w:szCs w:val="18"/>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3B968739" w14:textId="77777777" w:rsidR="00803F94" w:rsidRPr="00803F94" w:rsidRDefault="00803F94" w:rsidP="00803F94">
            <w:pPr>
              <w:suppressAutoHyphens w:val="0"/>
              <w:autoSpaceDE w:val="0"/>
              <w:autoSpaceDN w:val="0"/>
              <w:adjustRightInd w:val="0"/>
              <w:spacing w:after="0"/>
              <w:ind w:left="274"/>
              <w:rPr>
                <w:b/>
                <w:bCs/>
                <w:sz w:val="18"/>
                <w:szCs w:val="18"/>
                <w:lang w:val="el-GR" w:eastAsia="el-GR"/>
              </w:rPr>
            </w:pPr>
            <w:r w:rsidRPr="00803F94">
              <w:rPr>
                <w:b/>
                <w:bCs/>
                <w:sz w:val="18"/>
                <w:szCs w:val="18"/>
                <w:lang w:val="el-GR" w:eastAsia="el-GR"/>
              </w:rPr>
              <w:t>ΠΑΡΑΠΟΜΠΗ</w:t>
            </w:r>
          </w:p>
        </w:tc>
      </w:tr>
      <w:tr w:rsidR="00803F94" w:rsidRPr="00803F94" w14:paraId="0D360755" w14:textId="77777777" w:rsidTr="00853CE0">
        <w:tc>
          <w:tcPr>
            <w:tcW w:w="761" w:type="dxa"/>
            <w:tcBorders>
              <w:top w:val="single" w:sz="6" w:space="0" w:color="auto"/>
              <w:left w:val="single" w:sz="6" w:space="0" w:color="auto"/>
              <w:bottom w:val="single" w:sz="6" w:space="0" w:color="auto"/>
              <w:right w:val="single" w:sz="6" w:space="0" w:color="auto"/>
            </w:tcBorders>
          </w:tcPr>
          <w:p w14:paraId="4485A96B"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1.2.1</w:t>
            </w:r>
          </w:p>
        </w:tc>
        <w:tc>
          <w:tcPr>
            <w:tcW w:w="4018" w:type="dxa"/>
            <w:tcBorders>
              <w:top w:val="single" w:sz="6" w:space="0" w:color="auto"/>
              <w:left w:val="single" w:sz="6" w:space="0" w:color="auto"/>
              <w:bottom w:val="single" w:sz="6" w:space="0" w:color="auto"/>
              <w:right w:val="single" w:sz="6" w:space="0" w:color="auto"/>
            </w:tcBorders>
          </w:tcPr>
          <w:p w14:paraId="56C13919" w14:textId="77777777" w:rsidR="00803F94" w:rsidRPr="00803F94" w:rsidRDefault="00803F94" w:rsidP="00803F94">
            <w:pPr>
              <w:suppressAutoHyphens w:val="0"/>
              <w:autoSpaceDE w:val="0"/>
              <w:autoSpaceDN w:val="0"/>
              <w:adjustRightInd w:val="0"/>
              <w:spacing w:after="0" w:line="363" w:lineRule="exact"/>
              <w:rPr>
                <w:rFonts w:eastAsia="Arial Unicode MS"/>
                <w:sz w:val="18"/>
                <w:szCs w:val="18"/>
                <w:lang w:val="el-GR" w:eastAsia="el-GR"/>
              </w:rPr>
            </w:pPr>
            <w:r w:rsidRPr="00803F94">
              <w:rPr>
                <w:rFonts w:eastAsia="Arial Unicode MS"/>
                <w:sz w:val="18"/>
                <w:szCs w:val="18"/>
                <w:lang w:val="el-GR" w:eastAsia="el-GR"/>
              </w:rPr>
              <w:t>Η κατακύρωση θα γίνει μεταξύ των τεχνικά αποδεκτών προσφορών με κριτήριο την χαμηλότερη τιμή.</w:t>
            </w:r>
          </w:p>
        </w:tc>
        <w:tc>
          <w:tcPr>
            <w:tcW w:w="1515" w:type="dxa"/>
            <w:tcBorders>
              <w:top w:val="single" w:sz="6" w:space="0" w:color="auto"/>
              <w:left w:val="single" w:sz="6" w:space="0" w:color="auto"/>
              <w:bottom w:val="single" w:sz="6" w:space="0" w:color="auto"/>
              <w:right w:val="single" w:sz="6" w:space="0" w:color="auto"/>
            </w:tcBorders>
          </w:tcPr>
          <w:p w14:paraId="4DB85C02"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34AE9018" w14:textId="77777777" w:rsidR="00803F94" w:rsidRPr="00803F94" w:rsidRDefault="00803F94" w:rsidP="00803F94">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7DABA9E"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r>
      <w:tr w:rsidR="00803F94" w:rsidRPr="00803F94" w14:paraId="418D0A82" w14:textId="77777777" w:rsidTr="00853CE0">
        <w:tc>
          <w:tcPr>
            <w:tcW w:w="761" w:type="dxa"/>
            <w:tcBorders>
              <w:top w:val="single" w:sz="6" w:space="0" w:color="auto"/>
              <w:left w:val="single" w:sz="6" w:space="0" w:color="auto"/>
              <w:bottom w:val="single" w:sz="6" w:space="0" w:color="auto"/>
              <w:right w:val="single" w:sz="6" w:space="0" w:color="auto"/>
            </w:tcBorders>
            <w:shd w:val="clear" w:color="auto" w:fill="9CC2E5"/>
          </w:tcPr>
          <w:p w14:paraId="6CC409BD"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lastRenderedPageBreak/>
              <w:t>2.</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37B68AE7" w14:textId="77777777" w:rsidR="00803F94" w:rsidRPr="00803F94" w:rsidRDefault="00803F94" w:rsidP="00803F94">
            <w:pPr>
              <w:suppressAutoHyphens w:val="0"/>
              <w:autoSpaceDE w:val="0"/>
              <w:autoSpaceDN w:val="0"/>
              <w:adjustRightInd w:val="0"/>
              <w:spacing w:after="0"/>
              <w:ind w:left="1025"/>
              <w:rPr>
                <w:b/>
                <w:bCs/>
                <w:sz w:val="18"/>
                <w:szCs w:val="18"/>
                <w:lang w:val="el-GR" w:eastAsia="el-GR"/>
              </w:rPr>
            </w:pPr>
            <w:r w:rsidRPr="00803F94">
              <w:rPr>
                <w:b/>
                <w:bCs/>
                <w:sz w:val="18"/>
                <w:szCs w:val="18"/>
                <w:lang w:val="el-GR" w:eastAsia="el-GR"/>
              </w:rPr>
              <w:t>ΣΥΓΚΡΟΤΗΣΗ ΥΛΙΚΟΥ</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70FB817A"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7BA3230C" w14:textId="77777777" w:rsidR="00803F94" w:rsidRPr="00803F94" w:rsidRDefault="00803F94" w:rsidP="00803F94">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3C847BC5"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r>
      <w:tr w:rsidR="00803F94" w:rsidRPr="00803F94" w14:paraId="0A1EE860" w14:textId="77777777" w:rsidTr="00853CE0">
        <w:tc>
          <w:tcPr>
            <w:tcW w:w="761" w:type="dxa"/>
            <w:tcBorders>
              <w:top w:val="single" w:sz="6" w:space="0" w:color="auto"/>
              <w:left w:val="single" w:sz="6" w:space="0" w:color="auto"/>
              <w:bottom w:val="single" w:sz="6" w:space="0" w:color="auto"/>
              <w:right w:val="single" w:sz="6" w:space="0" w:color="auto"/>
            </w:tcBorders>
            <w:shd w:val="clear" w:color="auto" w:fill="BDD6EE"/>
          </w:tcPr>
          <w:p w14:paraId="5AD9042D" w14:textId="77777777" w:rsidR="00803F94" w:rsidRPr="00803F94" w:rsidRDefault="00803F94" w:rsidP="00803F94">
            <w:pPr>
              <w:suppressAutoHyphens w:val="0"/>
              <w:autoSpaceDE w:val="0"/>
              <w:autoSpaceDN w:val="0"/>
              <w:adjustRightInd w:val="0"/>
              <w:spacing w:after="0"/>
              <w:rPr>
                <w:b/>
                <w:bCs/>
                <w:sz w:val="18"/>
                <w:szCs w:val="18"/>
                <w:lang w:val="en-US" w:eastAsia="en-US"/>
              </w:rPr>
            </w:pPr>
            <w:r w:rsidRPr="00803F94">
              <w:rPr>
                <w:b/>
                <w:bCs/>
                <w:sz w:val="18"/>
                <w:szCs w:val="18"/>
                <w:lang w:val="en-US" w:eastAsia="en-US"/>
              </w:rPr>
              <w:t>A/A</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52822237" w14:textId="77777777" w:rsidR="00803F94" w:rsidRPr="00803F94" w:rsidRDefault="00803F94" w:rsidP="00803F94">
            <w:pPr>
              <w:suppressAutoHyphens w:val="0"/>
              <w:autoSpaceDE w:val="0"/>
              <w:autoSpaceDN w:val="0"/>
              <w:adjustRightInd w:val="0"/>
              <w:spacing w:after="0"/>
              <w:ind w:left="1416"/>
              <w:rPr>
                <w:b/>
                <w:bCs/>
                <w:sz w:val="18"/>
                <w:szCs w:val="18"/>
                <w:lang w:val="el-GR" w:eastAsia="el-GR"/>
              </w:rPr>
            </w:pPr>
            <w:r w:rsidRPr="00803F94">
              <w:rPr>
                <w:b/>
                <w:bCs/>
                <w:sz w:val="18"/>
                <w:szCs w:val="18"/>
                <w:lang w:val="el-GR" w:eastAsia="el-GR"/>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65677916"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4D9D2A6A" w14:textId="77777777" w:rsidR="00803F94" w:rsidRPr="00803F94" w:rsidRDefault="00803F94" w:rsidP="00803F94">
            <w:pPr>
              <w:suppressAutoHyphens w:val="0"/>
              <w:autoSpaceDE w:val="0"/>
              <w:autoSpaceDN w:val="0"/>
              <w:adjustRightInd w:val="0"/>
              <w:spacing w:after="0"/>
              <w:ind w:left="243"/>
              <w:rPr>
                <w:b/>
                <w:bCs/>
                <w:sz w:val="18"/>
                <w:szCs w:val="18"/>
                <w:lang w:val="el-GR" w:eastAsia="el-GR"/>
              </w:rPr>
            </w:pPr>
            <w:r w:rsidRPr="00803F94">
              <w:rPr>
                <w:b/>
                <w:bCs/>
                <w:sz w:val="18"/>
                <w:szCs w:val="18"/>
                <w:lang w:val="el-GR" w:eastAsia="el-GR"/>
              </w:rPr>
              <w:t>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21711427" w14:textId="77777777" w:rsidR="00803F94" w:rsidRPr="00803F94" w:rsidRDefault="00803F94" w:rsidP="00803F94">
            <w:pPr>
              <w:suppressAutoHyphens w:val="0"/>
              <w:autoSpaceDE w:val="0"/>
              <w:autoSpaceDN w:val="0"/>
              <w:adjustRightInd w:val="0"/>
              <w:spacing w:after="0"/>
              <w:ind w:left="274"/>
              <w:rPr>
                <w:b/>
                <w:bCs/>
                <w:sz w:val="18"/>
                <w:szCs w:val="18"/>
                <w:lang w:val="el-GR" w:eastAsia="el-GR"/>
              </w:rPr>
            </w:pPr>
            <w:r w:rsidRPr="00803F94">
              <w:rPr>
                <w:b/>
                <w:bCs/>
                <w:sz w:val="18"/>
                <w:szCs w:val="18"/>
                <w:lang w:val="el-GR" w:eastAsia="el-GR"/>
              </w:rPr>
              <w:t>ΠΑΡΑΠΟΜΠΗ</w:t>
            </w:r>
          </w:p>
        </w:tc>
      </w:tr>
      <w:tr w:rsidR="00803F94" w:rsidRPr="00803F94" w14:paraId="37041255" w14:textId="77777777" w:rsidTr="00853CE0">
        <w:tc>
          <w:tcPr>
            <w:tcW w:w="761" w:type="dxa"/>
            <w:tcBorders>
              <w:top w:val="single" w:sz="6" w:space="0" w:color="auto"/>
              <w:left w:val="single" w:sz="6" w:space="0" w:color="auto"/>
              <w:bottom w:val="single" w:sz="6" w:space="0" w:color="auto"/>
              <w:right w:val="single" w:sz="6" w:space="0" w:color="auto"/>
            </w:tcBorders>
          </w:tcPr>
          <w:p w14:paraId="5EC553EF"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2.1</w:t>
            </w:r>
          </w:p>
        </w:tc>
        <w:tc>
          <w:tcPr>
            <w:tcW w:w="4018" w:type="dxa"/>
            <w:tcBorders>
              <w:top w:val="single" w:sz="6" w:space="0" w:color="auto"/>
              <w:left w:val="single" w:sz="6" w:space="0" w:color="auto"/>
              <w:bottom w:val="single" w:sz="6" w:space="0" w:color="auto"/>
              <w:right w:val="single" w:sz="6" w:space="0" w:color="auto"/>
            </w:tcBorders>
          </w:tcPr>
          <w:p w14:paraId="5331E658" w14:textId="77777777" w:rsidR="00803F94" w:rsidRPr="00803F94" w:rsidRDefault="00803F94" w:rsidP="00803F94">
            <w:pPr>
              <w:suppressAutoHyphens w:val="0"/>
              <w:autoSpaceDE w:val="0"/>
              <w:autoSpaceDN w:val="0"/>
              <w:adjustRightInd w:val="0"/>
              <w:spacing w:after="0" w:line="363" w:lineRule="exact"/>
              <w:rPr>
                <w:rFonts w:eastAsia="Arial Unicode MS"/>
                <w:sz w:val="18"/>
                <w:szCs w:val="18"/>
                <w:lang w:val="en-US" w:eastAsia="el-GR"/>
              </w:rPr>
            </w:pPr>
            <w:r w:rsidRPr="00803F94">
              <w:rPr>
                <w:rFonts w:eastAsia="Arial Unicode MS"/>
                <w:sz w:val="18"/>
                <w:szCs w:val="18"/>
                <w:lang w:val="en-US" w:eastAsia="el-GR"/>
              </w:rPr>
              <w:t xml:space="preserve">Redundant controller </w:t>
            </w:r>
            <w:r w:rsidRPr="00803F94">
              <w:rPr>
                <w:rFonts w:eastAsia="Arial Unicode MS"/>
                <w:sz w:val="18"/>
                <w:szCs w:val="18"/>
                <w:lang w:val="el-GR" w:eastAsia="el-GR"/>
              </w:rPr>
              <w:t>αποθηκευτικού</w:t>
            </w:r>
            <w:r w:rsidRPr="00803F94">
              <w:rPr>
                <w:rFonts w:eastAsia="Arial Unicode MS"/>
                <w:sz w:val="18"/>
                <w:szCs w:val="18"/>
                <w:lang w:val="en-US" w:eastAsia="el-GR"/>
              </w:rPr>
              <w:t xml:space="preserve"> </w:t>
            </w:r>
            <w:r w:rsidRPr="00803F94">
              <w:rPr>
                <w:rFonts w:eastAsia="Arial Unicode MS"/>
                <w:sz w:val="18"/>
                <w:szCs w:val="18"/>
                <w:lang w:val="el-GR" w:eastAsia="el-GR"/>
              </w:rPr>
              <w:t>χώρου</w:t>
            </w:r>
            <w:r w:rsidRPr="00803F94">
              <w:rPr>
                <w:rFonts w:eastAsia="Arial Unicode MS"/>
                <w:sz w:val="18"/>
                <w:szCs w:val="18"/>
                <w:lang w:val="en-US" w:eastAsia="el-GR"/>
              </w:rPr>
              <w:t xml:space="preserve"> Avid Nexis System Director Appliance (SDA+)</w:t>
            </w:r>
          </w:p>
        </w:tc>
        <w:tc>
          <w:tcPr>
            <w:tcW w:w="1515" w:type="dxa"/>
            <w:tcBorders>
              <w:top w:val="single" w:sz="6" w:space="0" w:color="auto"/>
              <w:left w:val="single" w:sz="6" w:space="0" w:color="auto"/>
              <w:bottom w:val="single" w:sz="6" w:space="0" w:color="auto"/>
              <w:right w:val="single" w:sz="6" w:space="0" w:color="auto"/>
            </w:tcBorders>
          </w:tcPr>
          <w:p w14:paraId="3C5E94BC"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137CD72D" w14:textId="77777777" w:rsidR="00803F94" w:rsidRPr="00803F94" w:rsidRDefault="00803F94" w:rsidP="00803F94">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37579BE3"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r>
      <w:tr w:rsidR="00803F94" w:rsidRPr="00803F94" w14:paraId="0C629D43" w14:textId="77777777" w:rsidTr="00853CE0">
        <w:tc>
          <w:tcPr>
            <w:tcW w:w="761" w:type="dxa"/>
            <w:tcBorders>
              <w:top w:val="single" w:sz="6" w:space="0" w:color="auto"/>
              <w:left w:val="single" w:sz="6" w:space="0" w:color="auto"/>
              <w:bottom w:val="single" w:sz="6" w:space="0" w:color="auto"/>
              <w:right w:val="single" w:sz="6" w:space="0" w:color="auto"/>
            </w:tcBorders>
          </w:tcPr>
          <w:p w14:paraId="32400991" w14:textId="77777777" w:rsidR="00803F94" w:rsidRPr="00803F94" w:rsidRDefault="00803F94" w:rsidP="00803F94">
            <w:pPr>
              <w:suppressAutoHyphens w:val="0"/>
              <w:autoSpaceDE w:val="0"/>
              <w:autoSpaceDN w:val="0"/>
              <w:adjustRightInd w:val="0"/>
              <w:spacing w:after="0"/>
              <w:rPr>
                <w:b/>
                <w:bCs/>
                <w:sz w:val="18"/>
                <w:szCs w:val="18"/>
                <w:lang w:val="en-US" w:eastAsia="el-GR"/>
              </w:rPr>
            </w:pPr>
            <w:r w:rsidRPr="00803F94">
              <w:rPr>
                <w:b/>
                <w:bCs/>
                <w:sz w:val="18"/>
                <w:szCs w:val="18"/>
                <w:lang w:val="en-US" w:eastAsia="el-GR"/>
              </w:rPr>
              <w:t>2.2</w:t>
            </w:r>
          </w:p>
        </w:tc>
        <w:tc>
          <w:tcPr>
            <w:tcW w:w="4018" w:type="dxa"/>
            <w:tcBorders>
              <w:top w:val="single" w:sz="6" w:space="0" w:color="auto"/>
              <w:left w:val="single" w:sz="6" w:space="0" w:color="auto"/>
              <w:bottom w:val="single" w:sz="6" w:space="0" w:color="auto"/>
              <w:right w:val="single" w:sz="6" w:space="0" w:color="auto"/>
            </w:tcBorders>
          </w:tcPr>
          <w:p w14:paraId="5DBBCC7A" w14:textId="77777777" w:rsidR="00803F94" w:rsidRPr="00803F94" w:rsidRDefault="00803F94" w:rsidP="00803F94">
            <w:pPr>
              <w:suppressAutoHyphens w:val="0"/>
              <w:autoSpaceDE w:val="0"/>
              <w:autoSpaceDN w:val="0"/>
              <w:adjustRightInd w:val="0"/>
              <w:spacing w:after="0" w:line="363" w:lineRule="exact"/>
              <w:rPr>
                <w:rFonts w:eastAsia="Arial Unicode MS"/>
                <w:sz w:val="18"/>
                <w:szCs w:val="18"/>
                <w:lang w:val="en-US" w:eastAsia="el-GR"/>
              </w:rPr>
            </w:pPr>
            <w:r w:rsidRPr="00803F94">
              <w:rPr>
                <w:rFonts w:eastAsia="Arial Unicode MS"/>
                <w:sz w:val="18"/>
                <w:szCs w:val="18"/>
                <w:lang w:val="en-US" w:eastAsia="el-GR"/>
              </w:rPr>
              <w:t xml:space="preserve">Redundant controller </w:t>
            </w:r>
            <w:r w:rsidRPr="00803F94">
              <w:rPr>
                <w:rFonts w:eastAsia="Arial Unicode MS"/>
                <w:sz w:val="18"/>
                <w:szCs w:val="18"/>
                <w:lang w:val="el-GR" w:eastAsia="el-GR"/>
              </w:rPr>
              <w:t>αποθηκευτικού</w:t>
            </w:r>
            <w:r w:rsidRPr="00803F94">
              <w:rPr>
                <w:rFonts w:eastAsia="Arial Unicode MS"/>
                <w:sz w:val="18"/>
                <w:szCs w:val="18"/>
                <w:lang w:val="en-US" w:eastAsia="el-GR"/>
              </w:rPr>
              <w:t xml:space="preserve"> </w:t>
            </w:r>
            <w:r w:rsidRPr="00803F94">
              <w:rPr>
                <w:rFonts w:eastAsia="Arial Unicode MS"/>
                <w:sz w:val="18"/>
                <w:szCs w:val="18"/>
                <w:lang w:val="el-GR" w:eastAsia="el-GR"/>
              </w:rPr>
              <w:t>χώρου</w:t>
            </w:r>
            <w:r w:rsidRPr="00803F94">
              <w:rPr>
                <w:rFonts w:eastAsia="Arial Unicode MS"/>
                <w:sz w:val="18"/>
                <w:szCs w:val="18"/>
                <w:lang w:val="en-US" w:eastAsia="el-GR"/>
              </w:rPr>
              <w:t xml:space="preserve"> Avid Nexis F2 Storage Server</w:t>
            </w:r>
          </w:p>
        </w:tc>
        <w:tc>
          <w:tcPr>
            <w:tcW w:w="1515" w:type="dxa"/>
            <w:tcBorders>
              <w:top w:val="single" w:sz="6" w:space="0" w:color="auto"/>
              <w:left w:val="single" w:sz="6" w:space="0" w:color="auto"/>
              <w:bottom w:val="single" w:sz="6" w:space="0" w:color="auto"/>
              <w:right w:val="single" w:sz="6" w:space="0" w:color="auto"/>
            </w:tcBorders>
          </w:tcPr>
          <w:p w14:paraId="08A04522"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ΝΑΙ</w:t>
            </w:r>
          </w:p>
        </w:tc>
        <w:tc>
          <w:tcPr>
            <w:tcW w:w="1968" w:type="dxa"/>
            <w:tcBorders>
              <w:top w:val="single" w:sz="6" w:space="0" w:color="auto"/>
              <w:left w:val="single" w:sz="6" w:space="0" w:color="auto"/>
              <w:bottom w:val="single" w:sz="6" w:space="0" w:color="auto"/>
              <w:right w:val="single" w:sz="6" w:space="0" w:color="auto"/>
            </w:tcBorders>
          </w:tcPr>
          <w:p w14:paraId="0788D08B" w14:textId="77777777" w:rsidR="00803F94" w:rsidRPr="00803F94" w:rsidRDefault="00803F94" w:rsidP="00803F94">
            <w:pPr>
              <w:suppressAutoHyphens w:val="0"/>
              <w:autoSpaceDE w:val="0"/>
              <w:autoSpaceDN w:val="0"/>
              <w:adjustRightInd w:val="0"/>
              <w:spacing w:after="0"/>
              <w:rPr>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26B517E6"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r>
      <w:tr w:rsidR="00803F94" w:rsidRPr="00803F94" w14:paraId="582E22D7" w14:textId="77777777" w:rsidTr="00853CE0">
        <w:tc>
          <w:tcPr>
            <w:tcW w:w="761" w:type="dxa"/>
            <w:tcBorders>
              <w:top w:val="single" w:sz="6" w:space="0" w:color="auto"/>
              <w:left w:val="single" w:sz="6" w:space="0" w:color="auto"/>
              <w:bottom w:val="single" w:sz="6" w:space="0" w:color="auto"/>
              <w:right w:val="single" w:sz="6" w:space="0" w:color="auto"/>
            </w:tcBorders>
            <w:shd w:val="clear" w:color="auto" w:fill="9CC2E5"/>
          </w:tcPr>
          <w:p w14:paraId="3E37CA7D"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3.</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7D5FEB42" w14:textId="77777777" w:rsidR="00803F94" w:rsidRPr="00803F94" w:rsidRDefault="00803F94" w:rsidP="00803F94">
            <w:pPr>
              <w:suppressAutoHyphens w:val="0"/>
              <w:autoSpaceDE w:val="0"/>
              <w:autoSpaceDN w:val="0"/>
              <w:adjustRightInd w:val="0"/>
              <w:spacing w:after="0"/>
              <w:ind w:left="816"/>
              <w:rPr>
                <w:b/>
                <w:bCs/>
                <w:sz w:val="18"/>
                <w:szCs w:val="18"/>
                <w:lang w:val="el-GR" w:eastAsia="el-GR"/>
              </w:rPr>
            </w:pPr>
            <w:r w:rsidRPr="00803F94">
              <w:rPr>
                <w:b/>
                <w:bCs/>
                <w:sz w:val="18"/>
                <w:szCs w:val="18"/>
                <w:lang w:val="el-GR" w:eastAsia="el-GR"/>
              </w:rPr>
              <w:t>ΤΕΧΝΙΚΕΣ ΠΡΟΔΙΑΓΡΑΦΕΣ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63D1389D"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6C75BFC4"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7C4AAF25"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r>
      <w:tr w:rsidR="00803F94" w:rsidRPr="00803F94" w14:paraId="647C0252" w14:textId="77777777" w:rsidTr="00853CE0">
        <w:tc>
          <w:tcPr>
            <w:tcW w:w="761" w:type="dxa"/>
            <w:tcBorders>
              <w:top w:val="single" w:sz="6" w:space="0" w:color="auto"/>
              <w:left w:val="single" w:sz="6" w:space="0" w:color="auto"/>
              <w:bottom w:val="single" w:sz="6" w:space="0" w:color="auto"/>
              <w:right w:val="single" w:sz="6" w:space="0" w:color="auto"/>
            </w:tcBorders>
            <w:shd w:val="clear" w:color="auto" w:fill="BDD6EE"/>
          </w:tcPr>
          <w:p w14:paraId="7CFB6A71" w14:textId="77777777" w:rsidR="00803F94" w:rsidRPr="00803F94" w:rsidRDefault="00803F94" w:rsidP="00803F94">
            <w:pPr>
              <w:suppressAutoHyphens w:val="0"/>
              <w:autoSpaceDE w:val="0"/>
              <w:autoSpaceDN w:val="0"/>
              <w:adjustRightInd w:val="0"/>
              <w:spacing w:after="0"/>
              <w:rPr>
                <w:b/>
                <w:bCs/>
                <w:sz w:val="18"/>
                <w:szCs w:val="18"/>
                <w:lang w:val="en-US" w:eastAsia="en-US"/>
              </w:rPr>
            </w:pPr>
            <w:r w:rsidRPr="00803F94">
              <w:rPr>
                <w:b/>
                <w:bCs/>
                <w:sz w:val="18"/>
                <w:szCs w:val="18"/>
                <w:lang w:val="en-US" w:eastAsia="en-US"/>
              </w:rPr>
              <w:t>A/A</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542F772C" w14:textId="77777777" w:rsidR="00803F94" w:rsidRPr="00803F94" w:rsidRDefault="00803F94" w:rsidP="00803F94">
            <w:pPr>
              <w:suppressAutoHyphens w:val="0"/>
              <w:autoSpaceDE w:val="0"/>
              <w:autoSpaceDN w:val="0"/>
              <w:adjustRightInd w:val="0"/>
              <w:spacing w:after="0"/>
              <w:ind w:left="1416"/>
              <w:rPr>
                <w:b/>
                <w:bCs/>
                <w:sz w:val="18"/>
                <w:szCs w:val="18"/>
                <w:lang w:val="el-GR" w:eastAsia="el-GR"/>
              </w:rPr>
            </w:pPr>
            <w:r w:rsidRPr="00803F94">
              <w:rPr>
                <w:b/>
                <w:bCs/>
                <w:sz w:val="18"/>
                <w:szCs w:val="18"/>
                <w:lang w:val="el-GR" w:eastAsia="el-GR"/>
              </w:rPr>
              <w:t>ΠΕΡΙΓΡΑΦΗ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3BFBB238"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ΥΠΟΧΡΕΩΣΗ</w:t>
            </w: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41F0E303" w14:textId="77777777" w:rsidR="00803F94" w:rsidRPr="00803F94" w:rsidRDefault="00803F94" w:rsidP="00803F94">
            <w:pPr>
              <w:suppressAutoHyphens w:val="0"/>
              <w:autoSpaceDE w:val="0"/>
              <w:autoSpaceDN w:val="0"/>
              <w:adjustRightInd w:val="0"/>
              <w:spacing w:after="0"/>
              <w:ind w:left="243"/>
              <w:rPr>
                <w:b/>
                <w:bCs/>
                <w:sz w:val="18"/>
                <w:szCs w:val="18"/>
                <w:lang w:val="el-GR" w:eastAsia="el-GR"/>
              </w:rPr>
            </w:pPr>
            <w:r w:rsidRPr="00803F94">
              <w:rPr>
                <w:b/>
                <w:bCs/>
                <w:sz w:val="18"/>
                <w:szCs w:val="18"/>
                <w:lang w:val="el-GR" w:eastAsia="el-GR"/>
              </w:rPr>
              <w:t xml:space="preserve">         ΑΠΑΝΤΗΣΗ</w:t>
            </w: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5141CDAB" w14:textId="77777777" w:rsidR="00803F94" w:rsidRPr="00803F94" w:rsidRDefault="00803F94" w:rsidP="00803F94">
            <w:pPr>
              <w:suppressAutoHyphens w:val="0"/>
              <w:autoSpaceDE w:val="0"/>
              <w:autoSpaceDN w:val="0"/>
              <w:adjustRightInd w:val="0"/>
              <w:spacing w:after="0"/>
              <w:ind w:left="274"/>
              <w:rPr>
                <w:b/>
                <w:bCs/>
                <w:sz w:val="18"/>
                <w:szCs w:val="18"/>
                <w:lang w:val="el-GR" w:eastAsia="el-GR"/>
              </w:rPr>
            </w:pPr>
            <w:r w:rsidRPr="00803F94">
              <w:rPr>
                <w:b/>
                <w:bCs/>
                <w:sz w:val="18"/>
                <w:szCs w:val="18"/>
                <w:lang w:val="el-GR" w:eastAsia="el-GR"/>
              </w:rPr>
              <w:t>ΠΑΡΑΠΟΜΠΗ</w:t>
            </w:r>
          </w:p>
        </w:tc>
      </w:tr>
      <w:tr w:rsidR="00803F94" w:rsidRPr="00181317" w14:paraId="02C181F0" w14:textId="77777777" w:rsidTr="00853CE0">
        <w:tc>
          <w:tcPr>
            <w:tcW w:w="761" w:type="dxa"/>
            <w:tcBorders>
              <w:top w:val="single" w:sz="6" w:space="0" w:color="auto"/>
              <w:left w:val="single" w:sz="6" w:space="0" w:color="auto"/>
              <w:bottom w:val="single" w:sz="6" w:space="0" w:color="auto"/>
              <w:right w:val="single" w:sz="6" w:space="0" w:color="auto"/>
            </w:tcBorders>
            <w:shd w:val="clear" w:color="auto" w:fill="9CC2E5"/>
          </w:tcPr>
          <w:p w14:paraId="0471DE88" w14:textId="77777777" w:rsidR="00803F94" w:rsidRPr="00803F94" w:rsidRDefault="00803F94" w:rsidP="00803F94">
            <w:pPr>
              <w:suppressAutoHyphens w:val="0"/>
              <w:autoSpaceDE w:val="0"/>
              <w:autoSpaceDN w:val="0"/>
              <w:adjustRightInd w:val="0"/>
              <w:spacing w:after="0"/>
              <w:rPr>
                <w:b/>
                <w:bCs/>
                <w:sz w:val="18"/>
                <w:szCs w:val="18"/>
                <w:lang w:val="el-GR" w:eastAsia="el-GR"/>
              </w:rPr>
            </w:pPr>
            <w:r w:rsidRPr="00803F94">
              <w:rPr>
                <w:b/>
                <w:bCs/>
                <w:sz w:val="18"/>
                <w:szCs w:val="18"/>
                <w:lang w:val="el-GR" w:eastAsia="el-GR"/>
              </w:rPr>
              <w:t>3.1</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1F72B99C" w14:textId="77777777" w:rsidR="00803F94" w:rsidRPr="00803F94" w:rsidRDefault="00803F94" w:rsidP="00803F94">
            <w:pPr>
              <w:suppressAutoHyphens w:val="0"/>
              <w:autoSpaceDE w:val="0"/>
              <w:autoSpaceDN w:val="0"/>
              <w:adjustRightInd w:val="0"/>
              <w:spacing w:after="0" w:line="367" w:lineRule="exact"/>
              <w:rPr>
                <w:b/>
                <w:bCs/>
                <w:sz w:val="18"/>
                <w:szCs w:val="18"/>
                <w:lang w:val="el-GR" w:eastAsia="el-GR"/>
              </w:rPr>
            </w:pPr>
            <w:r w:rsidRPr="00803F94">
              <w:rPr>
                <w:b/>
                <w:bCs/>
                <w:sz w:val="18"/>
                <w:szCs w:val="18"/>
                <w:lang w:val="el-GR" w:eastAsia="el-GR"/>
              </w:rPr>
              <w:t>ΓΕΝΙΚΟΙ ΟΡΟΙ ΠΟΥ ΙΣΧΥΟΥΝ ΓΙΑ ΟΛΕΣ ΤΙΣ ΠΑΡΑΚΑΤΩ ΚΑΤΗΓΟΡΙΕΣ</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0F4763FA"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40D31A2E"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7DA01E90" w14:textId="77777777" w:rsidR="00803F94" w:rsidRPr="00803F94" w:rsidRDefault="00803F94" w:rsidP="00803F94">
            <w:pPr>
              <w:suppressAutoHyphens w:val="0"/>
              <w:autoSpaceDE w:val="0"/>
              <w:autoSpaceDN w:val="0"/>
              <w:adjustRightInd w:val="0"/>
              <w:spacing w:after="0"/>
              <w:rPr>
                <w:rFonts w:cs="Times New Roman"/>
                <w:sz w:val="24"/>
                <w:lang w:val="el-GR" w:eastAsia="el-GR"/>
              </w:rPr>
            </w:pPr>
          </w:p>
        </w:tc>
      </w:tr>
      <w:tr w:rsidR="00803F94" w:rsidRPr="00803F94" w14:paraId="192E427E" w14:textId="77777777" w:rsidTr="00853CE0">
        <w:tc>
          <w:tcPr>
            <w:tcW w:w="761" w:type="dxa"/>
            <w:tcBorders>
              <w:top w:val="single" w:sz="6" w:space="0" w:color="auto"/>
              <w:left w:val="single" w:sz="6" w:space="0" w:color="auto"/>
              <w:bottom w:val="single" w:sz="6" w:space="0" w:color="auto"/>
              <w:right w:val="single" w:sz="6" w:space="0" w:color="auto"/>
            </w:tcBorders>
          </w:tcPr>
          <w:p w14:paraId="54A27EF8"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r w:rsidRPr="00803F94">
              <w:rPr>
                <w:rFonts w:eastAsia="Calibri"/>
                <w:b/>
                <w:bCs/>
                <w:sz w:val="18"/>
                <w:szCs w:val="18"/>
                <w:lang w:val="en-US" w:eastAsia="el-GR"/>
              </w:rPr>
              <w:t>3.1.1</w:t>
            </w:r>
          </w:p>
        </w:tc>
        <w:tc>
          <w:tcPr>
            <w:tcW w:w="4018" w:type="dxa"/>
            <w:tcBorders>
              <w:top w:val="single" w:sz="6" w:space="0" w:color="auto"/>
              <w:left w:val="single" w:sz="6" w:space="0" w:color="auto"/>
              <w:bottom w:val="single" w:sz="6" w:space="0" w:color="auto"/>
              <w:right w:val="single" w:sz="6" w:space="0" w:color="auto"/>
            </w:tcBorders>
          </w:tcPr>
          <w:p w14:paraId="78EDE56E" w14:textId="77777777" w:rsidR="00803F94" w:rsidRPr="00803F94" w:rsidRDefault="00803F94" w:rsidP="00803F94">
            <w:pPr>
              <w:widowControl w:val="0"/>
              <w:suppressAutoHyphens w:val="0"/>
              <w:autoSpaceDE w:val="0"/>
              <w:autoSpaceDN w:val="0"/>
              <w:adjustRightInd w:val="0"/>
              <w:spacing w:after="0" w:line="370" w:lineRule="exact"/>
              <w:rPr>
                <w:rFonts w:eastAsia="Calibri"/>
                <w:sz w:val="18"/>
                <w:szCs w:val="18"/>
                <w:lang w:val="el-GR" w:eastAsia="el-GR"/>
              </w:rPr>
            </w:pPr>
            <w:r w:rsidRPr="00803F94">
              <w:rPr>
                <w:rFonts w:eastAsia="Calibri"/>
                <w:sz w:val="18"/>
                <w:szCs w:val="18"/>
                <w:lang w:val="el-GR" w:eastAsia="el-GR"/>
              </w:rPr>
              <w:t>Όλα τα προσφερόμενα είδη θα πρέπει να προέρχονται από τον ίδιο κατασκευαστή (</w:t>
            </w:r>
            <w:r w:rsidRPr="00803F94">
              <w:rPr>
                <w:rFonts w:eastAsia="Calibri"/>
                <w:sz w:val="18"/>
                <w:szCs w:val="18"/>
                <w:lang w:val="en-US" w:eastAsia="el-GR"/>
              </w:rPr>
              <w:t>Nexis</w:t>
            </w:r>
            <w:r w:rsidRPr="00803F94">
              <w:rPr>
                <w:rFonts w:eastAsia="Calibri"/>
                <w:sz w:val="18"/>
                <w:szCs w:val="18"/>
                <w:lang w:val="el-GR" w:eastAsia="el-GR"/>
              </w:rPr>
              <w:t xml:space="preserve">) και να είναι πλήρως συμβατά με το υφιστάμενο σύστημα αποθήκευσης </w:t>
            </w:r>
            <w:r w:rsidRPr="00803F94">
              <w:rPr>
                <w:rFonts w:eastAsia="Calibri"/>
                <w:sz w:val="18"/>
                <w:szCs w:val="18"/>
                <w:lang w:val="en-US" w:eastAsia="el-GR"/>
              </w:rPr>
              <w:t>Avid</w:t>
            </w:r>
            <w:r w:rsidRPr="00803F94">
              <w:rPr>
                <w:rFonts w:eastAsia="Calibri"/>
                <w:sz w:val="18"/>
                <w:szCs w:val="18"/>
                <w:lang w:val="el-GR" w:eastAsia="el-GR"/>
              </w:rPr>
              <w:t xml:space="preserve"> </w:t>
            </w:r>
            <w:r w:rsidRPr="00803F94">
              <w:rPr>
                <w:rFonts w:eastAsia="Calibri"/>
                <w:sz w:val="18"/>
                <w:szCs w:val="18"/>
                <w:lang w:val="en-US" w:eastAsia="el-GR"/>
              </w:rPr>
              <w:t>Nexis</w:t>
            </w:r>
          </w:p>
        </w:tc>
        <w:tc>
          <w:tcPr>
            <w:tcW w:w="1515" w:type="dxa"/>
            <w:tcBorders>
              <w:top w:val="single" w:sz="6" w:space="0" w:color="auto"/>
              <w:left w:val="single" w:sz="6" w:space="0" w:color="auto"/>
              <w:bottom w:val="single" w:sz="6" w:space="0" w:color="auto"/>
              <w:right w:val="single" w:sz="6" w:space="0" w:color="auto"/>
            </w:tcBorders>
          </w:tcPr>
          <w:p w14:paraId="5987AF09"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r w:rsidRPr="00803F94">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4552D2B2"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1569DC1F" w14:textId="77777777" w:rsidR="00803F94" w:rsidRPr="00803F94" w:rsidRDefault="00803F94" w:rsidP="00803F94">
            <w:pPr>
              <w:widowControl w:val="0"/>
              <w:suppressAutoHyphens w:val="0"/>
              <w:autoSpaceDE w:val="0"/>
              <w:autoSpaceDN w:val="0"/>
              <w:adjustRightInd w:val="0"/>
              <w:spacing w:after="0"/>
              <w:rPr>
                <w:rFonts w:eastAsia="Calibri" w:cs="Times New Roman"/>
                <w:sz w:val="24"/>
                <w:szCs w:val="22"/>
                <w:lang w:val="en-US" w:eastAsia="el-GR"/>
              </w:rPr>
            </w:pPr>
          </w:p>
        </w:tc>
      </w:tr>
      <w:tr w:rsidR="00803F94" w:rsidRPr="00803F94" w14:paraId="1EF3CA12" w14:textId="77777777" w:rsidTr="00853CE0">
        <w:tc>
          <w:tcPr>
            <w:tcW w:w="761" w:type="dxa"/>
            <w:tcBorders>
              <w:top w:val="single" w:sz="6" w:space="0" w:color="auto"/>
              <w:left w:val="single" w:sz="6" w:space="0" w:color="auto"/>
              <w:bottom w:val="single" w:sz="6" w:space="0" w:color="auto"/>
              <w:right w:val="single" w:sz="6" w:space="0" w:color="auto"/>
            </w:tcBorders>
            <w:shd w:val="clear" w:color="auto" w:fill="9CC2E5"/>
          </w:tcPr>
          <w:p w14:paraId="1EB99C37" w14:textId="77777777" w:rsidR="00803F94" w:rsidRPr="00803F94" w:rsidRDefault="00803F94" w:rsidP="00803F94">
            <w:pPr>
              <w:widowControl w:val="0"/>
              <w:suppressAutoHyphens w:val="0"/>
              <w:spacing w:after="0"/>
              <w:rPr>
                <w:rFonts w:eastAsia="Calibri"/>
                <w:b/>
                <w:bCs/>
                <w:sz w:val="18"/>
                <w:szCs w:val="18"/>
                <w:lang w:val="en-US" w:eastAsia="el-GR"/>
              </w:rPr>
            </w:pPr>
            <w:r w:rsidRPr="00803F94">
              <w:rPr>
                <w:rFonts w:eastAsia="Calibri"/>
                <w:b/>
                <w:bCs/>
                <w:sz w:val="18"/>
                <w:szCs w:val="18"/>
                <w:lang w:val="en-US" w:eastAsia="el-GR"/>
              </w:rPr>
              <w:t>3.2</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51AAA58C" w14:textId="77777777" w:rsidR="00803F94" w:rsidRPr="00803F94" w:rsidRDefault="00803F94" w:rsidP="00803F94">
            <w:pPr>
              <w:widowControl w:val="0"/>
              <w:suppressAutoHyphens w:val="0"/>
              <w:spacing w:after="0" w:line="370" w:lineRule="exact"/>
              <w:rPr>
                <w:rFonts w:eastAsia="Calibri"/>
                <w:sz w:val="18"/>
                <w:szCs w:val="18"/>
                <w:lang w:val="en-US" w:eastAsia="el-GR"/>
              </w:rPr>
            </w:pPr>
            <w:r w:rsidRPr="00803F94">
              <w:rPr>
                <w:rFonts w:eastAsia="Calibri"/>
                <w:b/>
                <w:bCs/>
                <w:sz w:val="18"/>
                <w:szCs w:val="18"/>
                <w:lang w:val="en-US" w:eastAsia="el-GR"/>
              </w:rPr>
              <w:t>ΕΙΔΙΚΟΙ ΤΕΧΝΙΚΟΙ ΟΡΟΙ</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1A9DD536" w14:textId="77777777" w:rsidR="00803F94" w:rsidRPr="00803F94" w:rsidRDefault="00803F94" w:rsidP="00803F94">
            <w:pPr>
              <w:widowControl w:val="0"/>
              <w:suppressAutoHyphens w:val="0"/>
              <w:spacing w:after="0"/>
              <w:rPr>
                <w:rFonts w:eastAsia="Calibri"/>
                <w:b/>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34093AEE" w14:textId="77777777" w:rsidR="00803F94" w:rsidRPr="00803F94" w:rsidRDefault="00803F94" w:rsidP="00803F94">
            <w:pPr>
              <w:widowControl w:val="0"/>
              <w:suppressAutoHyphens w:val="0"/>
              <w:spacing w:after="0"/>
              <w:rPr>
                <w:rFonts w:eastAsia="Calibri" w:cs="Times New Roman"/>
                <w:sz w:val="24"/>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61268CC8" w14:textId="77777777" w:rsidR="00803F94" w:rsidRPr="00803F94" w:rsidRDefault="00803F94" w:rsidP="00803F94">
            <w:pPr>
              <w:widowControl w:val="0"/>
              <w:suppressAutoHyphens w:val="0"/>
              <w:spacing w:after="0"/>
              <w:rPr>
                <w:rFonts w:eastAsia="Calibri" w:cs="Times New Roman"/>
                <w:sz w:val="24"/>
                <w:szCs w:val="22"/>
                <w:lang w:val="en-US" w:eastAsia="el-GR"/>
              </w:rPr>
            </w:pPr>
          </w:p>
        </w:tc>
      </w:tr>
      <w:tr w:rsidR="00803F94" w:rsidRPr="00803F94" w14:paraId="79357BA3" w14:textId="77777777" w:rsidTr="00853CE0">
        <w:tc>
          <w:tcPr>
            <w:tcW w:w="761" w:type="dxa"/>
            <w:tcBorders>
              <w:top w:val="single" w:sz="6" w:space="0" w:color="auto"/>
              <w:left w:val="single" w:sz="6" w:space="0" w:color="auto"/>
              <w:bottom w:val="single" w:sz="6" w:space="0" w:color="auto"/>
              <w:right w:val="single" w:sz="6" w:space="0" w:color="auto"/>
            </w:tcBorders>
          </w:tcPr>
          <w:p w14:paraId="099BE038" w14:textId="77777777" w:rsidR="00803F94" w:rsidRPr="00803F94" w:rsidRDefault="00803F94" w:rsidP="00803F94">
            <w:pPr>
              <w:widowControl w:val="0"/>
              <w:suppressAutoHyphens w:val="0"/>
              <w:spacing w:after="0"/>
              <w:rPr>
                <w:rFonts w:eastAsia="Calibri"/>
                <w:b/>
                <w:bCs/>
                <w:sz w:val="18"/>
                <w:szCs w:val="18"/>
                <w:lang w:val="en-US" w:eastAsia="el-GR"/>
              </w:rPr>
            </w:pPr>
            <w:r w:rsidRPr="00803F94">
              <w:rPr>
                <w:rFonts w:eastAsia="Calibri"/>
                <w:b/>
                <w:bCs/>
                <w:sz w:val="18"/>
                <w:szCs w:val="18"/>
                <w:lang w:val="en-US" w:eastAsia="el-GR"/>
              </w:rPr>
              <w:t>3.2.1</w:t>
            </w:r>
          </w:p>
        </w:tc>
        <w:tc>
          <w:tcPr>
            <w:tcW w:w="4018" w:type="dxa"/>
            <w:tcBorders>
              <w:top w:val="single" w:sz="6" w:space="0" w:color="auto"/>
              <w:left w:val="single" w:sz="6" w:space="0" w:color="auto"/>
              <w:bottom w:val="single" w:sz="6" w:space="0" w:color="auto"/>
              <w:right w:val="single" w:sz="6" w:space="0" w:color="auto"/>
            </w:tcBorders>
          </w:tcPr>
          <w:p w14:paraId="3BF5895A" w14:textId="77777777" w:rsidR="00803F94" w:rsidRPr="00803F94" w:rsidRDefault="00803F94" w:rsidP="00803F94">
            <w:pPr>
              <w:widowControl w:val="0"/>
              <w:suppressAutoHyphens w:val="0"/>
              <w:autoSpaceDE w:val="0"/>
              <w:autoSpaceDN w:val="0"/>
              <w:adjustRightInd w:val="0"/>
              <w:spacing w:after="0" w:line="370" w:lineRule="exact"/>
              <w:rPr>
                <w:rFonts w:eastAsia="Calibri"/>
                <w:sz w:val="18"/>
                <w:szCs w:val="18"/>
                <w:lang w:val="el-GR" w:eastAsia="el-GR"/>
              </w:rPr>
            </w:pPr>
            <w:r w:rsidRPr="00803F94">
              <w:rPr>
                <w:rFonts w:eastAsia="Calibri"/>
                <w:sz w:val="18"/>
                <w:szCs w:val="18"/>
                <w:lang w:val="el-GR" w:eastAsia="el-GR"/>
              </w:rPr>
              <w:t>Να κατατεθούν τα πιστοποιητικά ποιότητας ISO 9001 της κατασκευάστριας εταιρείας ή του αναδόχου</w:t>
            </w:r>
          </w:p>
        </w:tc>
        <w:tc>
          <w:tcPr>
            <w:tcW w:w="1515" w:type="dxa"/>
            <w:tcBorders>
              <w:top w:val="single" w:sz="6" w:space="0" w:color="auto"/>
              <w:left w:val="single" w:sz="6" w:space="0" w:color="auto"/>
              <w:bottom w:val="single" w:sz="6" w:space="0" w:color="auto"/>
              <w:right w:val="single" w:sz="6" w:space="0" w:color="auto"/>
            </w:tcBorders>
          </w:tcPr>
          <w:p w14:paraId="55A326B3"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r w:rsidRPr="00803F94">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6F10752B"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56BF226"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r>
      <w:tr w:rsidR="00803F94" w:rsidRPr="00803F94" w14:paraId="6CA5243B" w14:textId="77777777" w:rsidTr="00853CE0">
        <w:tc>
          <w:tcPr>
            <w:tcW w:w="761" w:type="dxa"/>
            <w:tcBorders>
              <w:top w:val="single" w:sz="6" w:space="0" w:color="auto"/>
              <w:left w:val="single" w:sz="6" w:space="0" w:color="auto"/>
              <w:bottom w:val="single" w:sz="6" w:space="0" w:color="auto"/>
              <w:right w:val="single" w:sz="6" w:space="0" w:color="auto"/>
            </w:tcBorders>
          </w:tcPr>
          <w:p w14:paraId="13D50245" w14:textId="77777777" w:rsidR="00803F94" w:rsidRPr="00803F94" w:rsidRDefault="00803F94" w:rsidP="00803F94">
            <w:pPr>
              <w:widowControl w:val="0"/>
              <w:suppressAutoHyphens w:val="0"/>
              <w:spacing w:after="0"/>
              <w:rPr>
                <w:rFonts w:eastAsia="Calibri"/>
                <w:b/>
                <w:bCs/>
                <w:sz w:val="18"/>
                <w:szCs w:val="18"/>
                <w:lang w:val="en-US" w:eastAsia="el-GR"/>
              </w:rPr>
            </w:pPr>
            <w:r w:rsidRPr="00803F94">
              <w:rPr>
                <w:rFonts w:eastAsia="Calibri"/>
                <w:b/>
                <w:bCs/>
                <w:sz w:val="18"/>
                <w:szCs w:val="18"/>
                <w:lang w:val="en-US" w:eastAsia="el-GR"/>
              </w:rPr>
              <w:t>3.2.2</w:t>
            </w:r>
          </w:p>
        </w:tc>
        <w:tc>
          <w:tcPr>
            <w:tcW w:w="4018" w:type="dxa"/>
            <w:tcBorders>
              <w:top w:val="single" w:sz="6" w:space="0" w:color="auto"/>
              <w:left w:val="single" w:sz="6" w:space="0" w:color="auto"/>
              <w:bottom w:val="single" w:sz="6" w:space="0" w:color="auto"/>
              <w:right w:val="single" w:sz="6" w:space="0" w:color="auto"/>
            </w:tcBorders>
          </w:tcPr>
          <w:p w14:paraId="6DC4D3D3" w14:textId="77777777" w:rsidR="00803F94" w:rsidRPr="00803F94" w:rsidRDefault="00803F94" w:rsidP="00803F94">
            <w:pPr>
              <w:widowControl w:val="0"/>
              <w:suppressAutoHyphens w:val="0"/>
              <w:spacing w:after="0" w:line="370" w:lineRule="exact"/>
              <w:rPr>
                <w:rFonts w:eastAsia="Calibri"/>
                <w:sz w:val="18"/>
                <w:szCs w:val="18"/>
                <w:lang w:val="el-GR" w:eastAsia="el-GR"/>
              </w:rPr>
            </w:pPr>
            <w:r w:rsidRPr="00803F94">
              <w:rPr>
                <w:rFonts w:eastAsia="Calibri"/>
                <w:sz w:val="18"/>
                <w:szCs w:val="18"/>
                <w:lang w:val="el-GR" w:eastAsia="el-GR"/>
              </w:rPr>
              <w:t xml:space="preserve">Όλα τα προσφερόμενα είδη θα πρέπει να εγκατασταθούν στο υφιστάμενο </w:t>
            </w:r>
            <w:r w:rsidRPr="00803F94">
              <w:rPr>
                <w:rFonts w:eastAsia="Calibri"/>
                <w:sz w:val="18"/>
                <w:szCs w:val="18"/>
                <w:lang w:val="en-US" w:eastAsia="el-GR"/>
              </w:rPr>
              <w:t>Rack</w:t>
            </w:r>
            <w:r w:rsidRPr="00803F94">
              <w:rPr>
                <w:rFonts w:eastAsia="Calibri"/>
                <w:sz w:val="18"/>
                <w:szCs w:val="18"/>
                <w:lang w:val="el-GR" w:eastAsia="el-GR"/>
              </w:rPr>
              <w:t xml:space="preserve"> της ΕΡΤ </w:t>
            </w:r>
            <w:r w:rsidRPr="00803F94">
              <w:rPr>
                <w:rFonts w:eastAsia="Calibri"/>
                <w:sz w:val="18"/>
                <w:szCs w:val="18"/>
                <w:lang w:val="en-US" w:eastAsia="el-GR"/>
              </w:rPr>
              <w:t>A</w:t>
            </w:r>
            <w:r w:rsidRPr="00803F94">
              <w:rPr>
                <w:rFonts w:eastAsia="Calibri"/>
                <w:sz w:val="18"/>
                <w:szCs w:val="18"/>
                <w:lang w:val="el-GR" w:eastAsia="el-GR"/>
              </w:rPr>
              <w:t>.</w:t>
            </w:r>
            <w:r w:rsidRPr="00803F94">
              <w:rPr>
                <w:rFonts w:eastAsia="Calibri"/>
                <w:sz w:val="18"/>
                <w:szCs w:val="18"/>
                <w:lang w:val="en-US" w:eastAsia="el-GR"/>
              </w:rPr>
              <w:t>E</w:t>
            </w:r>
          </w:p>
        </w:tc>
        <w:tc>
          <w:tcPr>
            <w:tcW w:w="1515" w:type="dxa"/>
            <w:tcBorders>
              <w:top w:val="single" w:sz="6" w:space="0" w:color="auto"/>
              <w:left w:val="single" w:sz="6" w:space="0" w:color="auto"/>
              <w:bottom w:val="single" w:sz="6" w:space="0" w:color="auto"/>
              <w:right w:val="single" w:sz="6" w:space="0" w:color="auto"/>
            </w:tcBorders>
          </w:tcPr>
          <w:p w14:paraId="32FF3FC9"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r w:rsidRPr="00803F94">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053EDEDC"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7F8536B"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r>
      <w:tr w:rsidR="00803F94" w:rsidRPr="00803F94" w14:paraId="26177192" w14:textId="77777777" w:rsidTr="00853CE0">
        <w:tc>
          <w:tcPr>
            <w:tcW w:w="761" w:type="dxa"/>
            <w:tcBorders>
              <w:top w:val="single" w:sz="6" w:space="0" w:color="auto"/>
              <w:left w:val="single" w:sz="6" w:space="0" w:color="auto"/>
              <w:bottom w:val="single" w:sz="6" w:space="0" w:color="auto"/>
              <w:right w:val="single" w:sz="6" w:space="0" w:color="auto"/>
            </w:tcBorders>
            <w:shd w:val="clear" w:color="auto" w:fill="BDD6EE"/>
          </w:tcPr>
          <w:p w14:paraId="166BEF03" w14:textId="77777777" w:rsidR="00803F94" w:rsidRPr="00803F94" w:rsidRDefault="00803F94" w:rsidP="00803F94">
            <w:pPr>
              <w:widowControl w:val="0"/>
              <w:suppressAutoHyphens w:val="0"/>
              <w:spacing w:after="0"/>
              <w:rPr>
                <w:rFonts w:eastAsia="Calibri"/>
                <w:b/>
                <w:bCs/>
                <w:sz w:val="18"/>
                <w:szCs w:val="18"/>
                <w:lang w:val="en-US" w:eastAsia="el-GR"/>
              </w:rPr>
            </w:pP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45BCF811" w14:textId="77777777" w:rsidR="00803F94" w:rsidRPr="00803F94" w:rsidRDefault="00803F94" w:rsidP="00803F94">
            <w:pPr>
              <w:widowControl w:val="0"/>
              <w:suppressAutoHyphens w:val="0"/>
              <w:spacing w:after="0" w:line="370" w:lineRule="exact"/>
              <w:rPr>
                <w:rFonts w:eastAsia="Calibri"/>
                <w:sz w:val="18"/>
                <w:szCs w:val="18"/>
                <w:lang w:val="en-US" w:eastAsia="el-GR"/>
              </w:rPr>
            </w:pPr>
            <w:r w:rsidRPr="00803F94">
              <w:rPr>
                <w:rFonts w:eastAsia="Calibri"/>
                <w:b/>
                <w:bCs/>
                <w:sz w:val="18"/>
                <w:szCs w:val="18"/>
                <w:lang w:val="en-US" w:eastAsia="el-GR"/>
              </w:rPr>
              <w:t xml:space="preserve">Redundant Controller </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7D8583EE"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062346E9"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12641F74"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r>
      <w:tr w:rsidR="00803F94" w:rsidRPr="00803F94" w14:paraId="6EC7A396" w14:textId="77777777" w:rsidTr="00853CE0">
        <w:tc>
          <w:tcPr>
            <w:tcW w:w="761" w:type="dxa"/>
            <w:tcBorders>
              <w:top w:val="single" w:sz="6" w:space="0" w:color="auto"/>
              <w:left w:val="single" w:sz="6" w:space="0" w:color="auto"/>
              <w:bottom w:val="single" w:sz="6" w:space="0" w:color="auto"/>
              <w:right w:val="single" w:sz="6" w:space="0" w:color="auto"/>
            </w:tcBorders>
          </w:tcPr>
          <w:p w14:paraId="6C6CAC01" w14:textId="77777777" w:rsidR="00803F94" w:rsidRPr="00803F94" w:rsidRDefault="00803F94" w:rsidP="00803F94">
            <w:pPr>
              <w:widowControl w:val="0"/>
              <w:suppressAutoHyphens w:val="0"/>
              <w:spacing w:after="0"/>
              <w:rPr>
                <w:rFonts w:eastAsia="Calibri"/>
                <w:b/>
                <w:bCs/>
                <w:sz w:val="18"/>
                <w:szCs w:val="18"/>
                <w:lang w:val="en-US" w:eastAsia="el-GR"/>
              </w:rPr>
            </w:pPr>
            <w:r w:rsidRPr="00803F94">
              <w:rPr>
                <w:rFonts w:eastAsia="Calibri"/>
                <w:b/>
                <w:bCs/>
                <w:sz w:val="18"/>
                <w:szCs w:val="18"/>
                <w:lang w:val="en-US" w:eastAsia="el-GR"/>
              </w:rPr>
              <w:t>3.2.3</w:t>
            </w:r>
          </w:p>
        </w:tc>
        <w:tc>
          <w:tcPr>
            <w:tcW w:w="4018" w:type="dxa"/>
            <w:tcBorders>
              <w:top w:val="single" w:sz="6" w:space="0" w:color="auto"/>
              <w:left w:val="single" w:sz="6" w:space="0" w:color="auto"/>
              <w:bottom w:val="single" w:sz="6" w:space="0" w:color="auto"/>
              <w:right w:val="single" w:sz="6" w:space="0" w:color="auto"/>
            </w:tcBorders>
          </w:tcPr>
          <w:p w14:paraId="200F8486" w14:textId="77777777" w:rsidR="00803F94" w:rsidRPr="00803F94" w:rsidRDefault="00803F94" w:rsidP="00803F94">
            <w:pPr>
              <w:widowControl w:val="0"/>
              <w:suppressAutoHyphens w:val="0"/>
              <w:spacing w:after="0" w:line="370" w:lineRule="exact"/>
              <w:rPr>
                <w:rFonts w:eastAsia="Calibri"/>
                <w:sz w:val="18"/>
                <w:szCs w:val="18"/>
                <w:lang w:val="en-US" w:eastAsia="el-GR"/>
              </w:rPr>
            </w:pPr>
            <w:r w:rsidRPr="00803F94">
              <w:rPr>
                <w:rFonts w:eastAsia="Calibri"/>
                <w:sz w:val="18"/>
                <w:szCs w:val="18"/>
                <w:lang w:val="en-US" w:eastAsia="en-US"/>
              </w:rPr>
              <w:t>Redundant controller απ</w:t>
            </w:r>
            <w:proofErr w:type="spellStart"/>
            <w:r w:rsidRPr="00803F94">
              <w:rPr>
                <w:rFonts w:eastAsia="Calibri"/>
                <w:sz w:val="18"/>
                <w:szCs w:val="18"/>
                <w:lang w:val="en-US" w:eastAsia="en-US"/>
              </w:rPr>
              <w:t>οθηκευτικού</w:t>
            </w:r>
            <w:proofErr w:type="spellEnd"/>
            <w:r w:rsidRPr="00803F94">
              <w:rPr>
                <w:rFonts w:eastAsia="Calibri"/>
                <w:sz w:val="18"/>
                <w:szCs w:val="18"/>
                <w:lang w:val="en-US" w:eastAsia="en-US"/>
              </w:rPr>
              <w:t xml:space="preserve"> </w:t>
            </w:r>
            <w:proofErr w:type="spellStart"/>
            <w:r w:rsidRPr="00803F94">
              <w:rPr>
                <w:rFonts w:eastAsia="Calibri"/>
                <w:sz w:val="18"/>
                <w:szCs w:val="18"/>
                <w:lang w:val="en-US" w:eastAsia="en-US"/>
              </w:rPr>
              <w:t>χώρου</w:t>
            </w:r>
            <w:proofErr w:type="spellEnd"/>
            <w:r w:rsidRPr="00803F94">
              <w:rPr>
                <w:rFonts w:eastAsia="Calibri"/>
                <w:sz w:val="18"/>
                <w:szCs w:val="18"/>
                <w:lang w:val="en-US" w:eastAsia="en-US"/>
              </w:rPr>
              <w:t xml:space="preserve"> Avid Nexis System Director Appliance (SDA+)</w:t>
            </w:r>
          </w:p>
        </w:tc>
        <w:tc>
          <w:tcPr>
            <w:tcW w:w="1515" w:type="dxa"/>
            <w:tcBorders>
              <w:top w:val="single" w:sz="6" w:space="0" w:color="auto"/>
              <w:left w:val="single" w:sz="6" w:space="0" w:color="auto"/>
              <w:bottom w:val="single" w:sz="6" w:space="0" w:color="auto"/>
              <w:right w:val="single" w:sz="6" w:space="0" w:color="auto"/>
            </w:tcBorders>
          </w:tcPr>
          <w:p w14:paraId="0E5BBA5C"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r w:rsidRPr="00803F94">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70091F4E"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902E2E8"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r>
      <w:tr w:rsidR="00803F94" w:rsidRPr="00803F94" w14:paraId="661ED927" w14:textId="77777777" w:rsidTr="00853CE0">
        <w:tc>
          <w:tcPr>
            <w:tcW w:w="761" w:type="dxa"/>
            <w:tcBorders>
              <w:top w:val="single" w:sz="6" w:space="0" w:color="auto"/>
              <w:left w:val="single" w:sz="6" w:space="0" w:color="auto"/>
              <w:bottom w:val="single" w:sz="6" w:space="0" w:color="auto"/>
              <w:right w:val="single" w:sz="6" w:space="0" w:color="auto"/>
            </w:tcBorders>
          </w:tcPr>
          <w:p w14:paraId="7BDBB25E" w14:textId="77777777" w:rsidR="00803F94" w:rsidRPr="00803F94" w:rsidRDefault="00803F94" w:rsidP="00803F94">
            <w:pPr>
              <w:widowControl w:val="0"/>
              <w:suppressAutoHyphens w:val="0"/>
              <w:spacing w:after="0"/>
              <w:rPr>
                <w:rFonts w:eastAsia="Calibri"/>
                <w:b/>
                <w:bCs/>
                <w:sz w:val="18"/>
                <w:szCs w:val="18"/>
                <w:lang w:val="en-US" w:eastAsia="el-GR"/>
              </w:rPr>
            </w:pPr>
            <w:r w:rsidRPr="00803F94">
              <w:rPr>
                <w:rFonts w:eastAsia="Calibri"/>
                <w:b/>
                <w:bCs/>
                <w:sz w:val="18"/>
                <w:szCs w:val="18"/>
                <w:lang w:val="en-US" w:eastAsia="el-GR"/>
              </w:rPr>
              <w:t>3.2.4</w:t>
            </w:r>
          </w:p>
        </w:tc>
        <w:tc>
          <w:tcPr>
            <w:tcW w:w="4018" w:type="dxa"/>
            <w:tcBorders>
              <w:top w:val="single" w:sz="6" w:space="0" w:color="auto"/>
              <w:left w:val="single" w:sz="6" w:space="0" w:color="auto"/>
              <w:bottom w:val="single" w:sz="6" w:space="0" w:color="auto"/>
              <w:right w:val="single" w:sz="6" w:space="0" w:color="auto"/>
            </w:tcBorders>
          </w:tcPr>
          <w:p w14:paraId="3656AA2C" w14:textId="77777777" w:rsidR="00803F94" w:rsidRPr="00803F94" w:rsidRDefault="00803F94" w:rsidP="00803F94">
            <w:pPr>
              <w:widowControl w:val="0"/>
              <w:suppressAutoHyphens w:val="0"/>
              <w:spacing w:after="0" w:line="370" w:lineRule="exact"/>
              <w:rPr>
                <w:rFonts w:eastAsia="Calibri"/>
                <w:sz w:val="18"/>
                <w:szCs w:val="18"/>
                <w:lang w:val="en-US" w:eastAsia="el-GR"/>
              </w:rPr>
            </w:pPr>
            <w:r w:rsidRPr="00803F94">
              <w:rPr>
                <w:rFonts w:eastAsia="Calibri"/>
                <w:sz w:val="18"/>
                <w:szCs w:val="18"/>
                <w:lang w:val="en-US" w:eastAsia="en-US"/>
              </w:rPr>
              <w:t>Redundant controller απ</w:t>
            </w:r>
            <w:proofErr w:type="spellStart"/>
            <w:r w:rsidRPr="00803F94">
              <w:rPr>
                <w:rFonts w:eastAsia="Calibri"/>
                <w:sz w:val="18"/>
                <w:szCs w:val="18"/>
                <w:lang w:val="en-US" w:eastAsia="en-US"/>
              </w:rPr>
              <w:t>οθηκευτικού</w:t>
            </w:r>
            <w:proofErr w:type="spellEnd"/>
            <w:r w:rsidRPr="00803F94">
              <w:rPr>
                <w:rFonts w:eastAsia="Calibri"/>
                <w:sz w:val="18"/>
                <w:szCs w:val="18"/>
                <w:lang w:val="en-US" w:eastAsia="en-US"/>
              </w:rPr>
              <w:t xml:space="preserve"> </w:t>
            </w:r>
            <w:proofErr w:type="spellStart"/>
            <w:r w:rsidRPr="00803F94">
              <w:rPr>
                <w:rFonts w:eastAsia="Calibri"/>
                <w:sz w:val="18"/>
                <w:szCs w:val="18"/>
                <w:lang w:val="en-US" w:eastAsia="en-US"/>
              </w:rPr>
              <w:t>χώρου</w:t>
            </w:r>
            <w:proofErr w:type="spellEnd"/>
            <w:r w:rsidRPr="00803F94">
              <w:rPr>
                <w:rFonts w:eastAsia="Calibri"/>
                <w:sz w:val="18"/>
                <w:szCs w:val="18"/>
                <w:lang w:val="en-US" w:eastAsia="en-US"/>
              </w:rPr>
              <w:t xml:space="preserve"> Avid Nexis F2 Storage Server</w:t>
            </w:r>
          </w:p>
        </w:tc>
        <w:tc>
          <w:tcPr>
            <w:tcW w:w="1515" w:type="dxa"/>
            <w:tcBorders>
              <w:top w:val="single" w:sz="6" w:space="0" w:color="auto"/>
              <w:left w:val="single" w:sz="6" w:space="0" w:color="auto"/>
              <w:bottom w:val="single" w:sz="6" w:space="0" w:color="auto"/>
              <w:right w:val="single" w:sz="6" w:space="0" w:color="auto"/>
            </w:tcBorders>
          </w:tcPr>
          <w:p w14:paraId="35CB34B9"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r w:rsidRPr="00803F94">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4FB275C6"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0C5CFB3C"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r>
      <w:tr w:rsidR="00803F94" w:rsidRPr="00803F94" w14:paraId="5ABA8068" w14:textId="77777777" w:rsidTr="00853CE0">
        <w:tc>
          <w:tcPr>
            <w:tcW w:w="761" w:type="dxa"/>
            <w:tcBorders>
              <w:top w:val="single" w:sz="6" w:space="0" w:color="auto"/>
              <w:left w:val="single" w:sz="6" w:space="0" w:color="auto"/>
              <w:bottom w:val="single" w:sz="6" w:space="0" w:color="auto"/>
              <w:right w:val="single" w:sz="6" w:space="0" w:color="auto"/>
            </w:tcBorders>
          </w:tcPr>
          <w:p w14:paraId="487D9B63" w14:textId="77777777" w:rsidR="00803F94" w:rsidRPr="00803F94" w:rsidRDefault="00803F94" w:rsidP="00803F94">
            <w:pPr>
              <w:widowControl w:val="0"/>
              <w:suppressAutoHyphens w:val="0"/>
              <w:spacing w:after="0"/>
              <w:rPr>
                <w:rFonts w:eastAsia="Calibri"/>
                <w:b/>
                <w:bCs/>
                <w:sz w:val="18"/>
                <w:szCs w:val="18"/>
                <w:lang w:val="en-US" w:eastAsia="el-GR"/>
              </w:rPr>
            </w:pPr>
            <w:r w:rsidRPr="00803F94">
              <w:rPr>
                <w:rFonts w:eastAsia="Calibri"/>
                <w:b/>
                <w:bCs/>
                <w:sz w:val="18"/>
                <w:szCs w:val="18"/>
                <w:lang w:val="en-US" w:eastAsia="el-GR"/>
              </w:rPr>
              <w:t>3.2.6</w:t>
            </w:r>
          </w:p>
        </w:tc>
        <w:tc>
          <w:tcPr>
            <w:tcW w:w="4018" w:type="dxa"/>
            <w:tcBorders>
              <w:top w:val="single" w:sz="6" w:space="0" w:color="auto"/>
              <w:left w:val="single" w:sz="6" w:space="0" w:color="auto"/>
              <w:bottom w:val="single" w:sz="6" w:space="0" w:color="auto"/>
              <w:right w:val="single" w:sz="6" w:space="0" w:color="auto"/>
            </w:tcBorders>
          </w:tcPr>
          <w:p w14:paraId="15BF063A" w14:textId="77777777" w:rsidR="00803F94" w:rsidRPr="00803F94" w:rsidRDefault="00803F94" w:rsidP="00803F94">
            <w:pPr>
              <w:widowControl w:val="0"/>
              <w:suppressAutoHyphens w:val="0"/>
              <w:spacing w:after="0" w:line="370" w:lineRule="exact"/>
              <w:rPr>
                <w:rFonts w:eastAsia="Calibri"/>
                <w:sz w:val="18"/>
                <w:szCs w:val="18"/>
                <w:lang w:val="el-GR" w:eastAsia="el-GR"/>
              </w:rPr>
            </w:pPr>
            <w:r w:rsidRPr="00803F94">
              <w:rPr>
                <w:rFonts w:eastAsia="Calibri"/>
                <w:sz w:val="18"/>
                <w:szCs w:val="18"/>
                <w:lang w:val="el-GR" w:eastAsia="el-GR"/>
              </w:rPr>
              <w:t xml:space="preserve">Να προσφερθούν τα κατάλληλα καλώδια για την σύνδεση </w:t>
            </w:r>
            <w:r w:rsidRPr="00803F94">
              <w:rPr>
                <w:rFonts w:eastAsia="Calibri"/>
                <w:sz w:val="18"/>
                <w:szCs w:val="18"/>
                <w:lang w:val="el-GR" w:eastAsia="en-US"/>
              </w:rPr>
              <w:t xml:space="preserve"> με το υπάρχον σύστημα </w:t>
            </w:r>
            <w:r w:rsidRPr="00803F94">
              <w:rPr>
                <w:rFonts w:eastAsia="Calibri"/>
                <w:sz w:val="18"/>
                <w:szCs w:val="18"/>
                <w:lang w:val="en-US" w:eastAsia="en-US"/>
              </w:rPr>
              <w:t>Avid</w:t>
            </w:r>
            <w:r w:rsidRPr="00803F94">
              <w:rPr>
                <w:rFonts w:eastAsia="Calibri"/>
                <w:sz w:val="18"/>
                <w:szCs w:val="18"/>
                <w:lang w:val="el-GR" w:eastAsia="en-US"/>
              </w:rPr>
              <w:t xml:space="preserve"> </w:t>
            </w:r>
            <w:r w:rsidRPr="00803F94">
              <w:rPr>
                <w:rFonts w:eastAsia="Calibri"/>
                <w:sz w:val="18"/>
                <w:szCs w:val="18"/>
                <w:lang w:val="en-US" w:eastAsia="en-US"/>
              </w:rPr>
              <w:t>Nexis</w:t>
            </w:r>
          </w:p>
        </w:tc>
        <w:tc>
          <w:tcPr>
            <w:tcW w:w="1515" w:type="dxa"/>
            <w:tcBorders>
              <w:top w:val="single" w:sz="6" w:space="0" w:color="auto"/>
              <w:left w:val="single" w:sz="6" w:space="0" w:color="auto"/>
              <w:bottom w:val="single" w:sz="6" w:space="0" w:color="auto"/>
              <w:right w:val="single" w:sz="6" w:space="0" w:color="auto"/>
            </w:tcBorders>
          </w:tcPr>
          <w:p w14:paraId="5C5E89B4"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r w:rsidRPr="00803F94">
              <w:rPr>
                <w:rFonts w:eastAsia="Calibri"/>
                <w:b/>
                <w:bCs/>
                <w:sz w:val="18"/>
                <w:szCs w:val="18"/>
                <w:lang w:val="en-US" w:eastAsia="el-GR"/>
              </w:rPr>
              <w:t>NAI</w:t>
            </w:r>
          </w:p>
        </w:tc>
        <w:tc>
          <w:tcPr>
            <w:tcW w:w="1968" w:type="dxa"/>
            <w:tcBorders>
              <w:top w:val="single" w:sz="6" w:space="0" w:color="auto"/>
              <w:left w:val="single" w:sz="6" w:space="0" w:color="auto"/>
              <w:bottom w:val="single" w:sz="6" w:space="0" w:color="auto"/>
              <w:right w:val="single" w:sz="6" w:space="0" w:color="auto"/>
            </w:tcBorders>
          </w:tcPr>
          <w:p w14:paraId="31D5A5CB"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6C4629B2" w14:textId="77777777" w:rsidR="00803F94" w:rsidRPr="00803F94" w:rsidRDefault="00803F94" w:rsidP="00803F94">
            <w:pPr>
              <w:widowControl w:val="0"/>
              <w:suppressAutoHyphens w:val="0"/>
              <w:autoSpaceDE w:val="0"/>
              <w:autoSpaceDN w:val="0"/>
              <w:adjustRightInd w:val="0"/>
              <w:spacing w:after="0"/>
              <w:rPr>
                <w:rFonts w:eastAsia="Calibri"/>
                <w:b/>
                <w:bCs/>
                <w:sz w:val="18"/>
                <w:szCs w:val="18"/>
                <w:lang w:val="en-US" w:eastAsia="el-GR"/>
              </w:rPr>
            </w:pPr>
          </w:p>
        </w:tc>
      </w:tr>
      <w:tr w:rsidR="00803F94" w:rsidRPr="00803F94" w14:paraId="59CF48C0" w14:textId="77777777" w:rsidTr="00853CE0">
        <w:tc>
          <w:tcPr>
            <w:tcW w:w="761" w:type="dxa"/>
            <w:tcBorders>
              <w:top w:val="single" w:sz="6" w:space="0" w:color="auto"/>
              <w:left w:val="single" w:sz="6" w:space="0" w:color="auto"/>
              <w:bottom w:val="single" w:sz="6" w:space="0" w:color="auto"/>
              <w:right w:val="single" w:sz="6" w:space="0" w:color="auto"/>
            </w:tcBorders>
            <w:shd w:val="clear" w:color="auto" w:fill="BDD6EE"/>
          </w:tcPr>
          <w:p w14:paraId="3FDD019A" w14:textId="77777777" w:rsidR="00803F94" w:rsidRPr="00803F94" w:rsidRDefault="00803F94" w:rsidP="00803F94">
            <w:pPr>
              <w:widowControl w:val="0"/>
              <w:suppressAutoHyphens w:val="0"/>
              <w:spacing w:after="0"/>
              <w:rPr>
                <w:rFonts w:eastAsia="Calibri"/>
                <w:bCs/>
                <w:sz w:val="18"/>
                <w:szCs w:val="18"/>
                <w:lang w:val="en-US" w:eastAsia="el-GR"/>
              </w:rPr>
            </w:pPr>
            <w:r w:rsidRPr="00803F94">
              <w:rPr>
                <w:rFonts w:eastAsia="Calibri"/>
                <w:b/>
                <w:bCs/>
                <w:sz w:val="18"/>
                <w:szCs w:val="18"/>
                <w:lang w:val="en-US" w:eastAsia="el-GR"/>
              </w:rPr>
              <w:t>3.4</w:t>
            </w:r>
          </w:p>
        </w:tc>
        <w:tc>
          <w:tcPr>
            <w:tcW w:w="4018" w:type="dxa"/>
            <w:tcBorders>
              <w:top w:val="single" w:sz="6" w:space="0" w:color="auto"/>
              <w:left w:val="single" w:sz="6" w:space="0" w:color="auto"/>
              <w:bottom w:val="single" w:sz="6" w:space="0" w:color="auto"/>
              <w:right w:val="single" w:sz="6" w:space="0" w:color="auto"/>
            </w:tcBorders>
            <w:shd w:val="clear" w:color="auto" w:fill="BDD6EE"/>
          </w:tcPr>
          <w:p w14:paraId="1C935966" w14:textId="77777777" w:rsidR="00803F94" w:rsidRPr="00803F94" w:rsidRDefault="00803F94" w:rsidP="00803F94">
            <w:pPr>
              <w:widowControl w:val="0"/>
              <w:suppressAutoHyphens w:val="0"/>
              <w:spacing w:after="0" w:line="370" w:lineRule="exact"/>
              <w:rPr>
                <w:rFonts w:eastAsia="Calibri"/>
                <w:sz w:val="18"/>
                <w:szCs w:val="18"/>
                <w:lang w:val="en-US" w:eastAsia="el-GR"/>
              </w:rPr>
            </w:pPr>
            <w:r w:rsidRPr="00803F94">
              <w:rPr>
                <w:rFonts w:eastAsia="Calibri"/>
                <w:b/>
                <w:bCs/>
                <w:sz w:val="18"/>
                <w:szCs w:val="18"/>
                <w:lang w:val="en-US" w:eastAsia="el-GR"/>
              </w:rPr>
              <w:t>ΕΓΓΥΗΣΗ - ΤΕΧΝΙΚΗ ΥΠΟΣΤΗΡΙΞΗ</w:t>
            </w:r>
          </w:p>
        </w:tc>
        <w:tc>
          <w:tcPr>
            <w:tcW w:w="1515" w:type="dxa"/>
            <w:tcBorders>
              <w:top w:val="single" w:sz="6" w:space="0" w:color="auto"/>
              <w:left w:val="single" w:sz="6" w:space="0" w:color="auto"/>
              <w:bottom w:val="single" w:sz="6" w:space="0" w:color="auto"/>
              <w:right w:val="single" w:sz="6" w:space="0" w:color="auto"/>
            </w:tcBorders>
            <w:shd w:val="clear" w:color="auto" w:fill="BDD6EE"/>
          </w:tcPr>
          <w:p w14:paraId="5BD95979" w14:textId="77777777" w:rsidR="00803F94" w:rsidRPr="00803F94" w:rsidRDefault="00803F94" w:rsidP="00803F94">
            <w:pPr>
              <w:widowControl w:val="0"/>
              <w:suppressAutoHyphens w:val="0"/>
              <w:spacing w:after="0"/>
              <w:rPr>
                <w:rFonts w:eastAsia="Calibri"/>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BDD6EE"/>
          </w:tcPr>
          <w:p w14:paraId="3C4A525F" w14:textId="77777777" w:rsidR="00803F94" w:rsidRPr="00803F94" w:rsidRDefault="00803F94" w:rsidP="00803F94">
            <w:pPr>
              <w:widowControl w:val="0"/>
              <w:suppressAutoHyphens w:val="0"/>
              <w:spacing w:after="0"/>
              <w:rPr>
                <w:rFonts w:eastAsia="Calibri" w:cs="Times New Roman"/>
                <w:sz w:val="24"/>
                <w:szCs w:val="22"/>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BDD6EE"/>
          </w:tcPr>
          <w:p w14:paraId="0A46D112" w14:textId="77777777" w:rsidR="00803F94" w:rsidRPr="00803F94" w:rsidRDefault="00803F94" w:rsidP="00803F94">
            <w:pPr>
              <w:widowControl w:val="0"/>
              <w:suppressAutoHyphens w:val="0"/>
              <w:spacing w:after="0"/>
              <w:rPr>
                <w:rFonts w:eastAsia="Calibri" w:cs="Times New Roman"/>
                <w:sz w:val="24"/>
                <w:szCs w:val="22"/>
                <w:lang w:val="en-US" w:eastAsia="el-GR"/>
              </w:rPr>
            </w:pPr>
          </w:p>
        </w:tc>
      </w:tr>
      <w:tr w:rsidR="00803F94" w:rsidRPr="00803F94" w14:paraId="0C4DF97D" w14:textId="77777777" w:rsidTr="00853CE0">
        <w:tc>
          <w:tcPr>
            <w:tcW w:w="761" w:type="dxa"/>
            <w:tcBorders>
              <w:top w:val="single" w:sz="6" w:space="0" w:color="auto"/>
              <w:left w:val="single" w:sz="6" w:space="0" w:color="auto"/>
              <w:bottom w:val="single" w:sz="6" w:space="0" w:color="auto"/>
              <w:right w:val="single" w:sz="6" w:space="0" w:color="auto"/>
            </w:tcBorders>
          </w:tcPr>
          <w:p w14:paraId="0026C3D9" w14:textId="77777777" w:rsidR="00803F94" w:rsidRPr="00803F94" w:rsidRDefault="00803F94" w:rsidP="00803F94">
            <w:pPr>
              <w:widowControl w:val="0"/>
              <w:suppressAutoHyphens w:val="0"/>
              <w:spacing w:after="0"/>
              <w:rPr>
                <w:rFonts w:eastAsia="Calibri"/>
                <w:b/>
                <w:bCs/>
                <w:sz w:val="18"/>
                <w:szCs w:val="18"/>
                <w:lang w:val="en-US" w:eastAsia="el-GR"/>
              </w:rPr>
            </w:pPr>
            <w:r w:rsidRPr="00803F94">
              <w:rPr>
                <w:rFonts w:eastAsia="Calibri"/>
                <w:b/>
                <w:bCs/>
                <w:sz w:val="18"/>
                <w:szCs w:val="18"/>
                <w:lang w:val="en-US" w:eastAsia="el-GR"/>
              </w:rPr>
              <w:t>3.4.1</w:t>
            </w:r>
          </w:p>
        </w:tc>
        <w:tc>
          <w:tcPr>
            <w:tcW w:w="4018" w:type="dxa"/>
            <w:tcBorders>
              <w:top w:val="single" w:sz="6" w:space="0" w:color="auto"/>
              <w:left w:val="single" w:sz="6" w:space="0" w:color="auto"/>
              <w:bottom w:val="single" w:sz="6" w:space="0" w:color="auto"/>
              <w:right w:val="single" w:sz="6" w:space="0" w:color="auto"/>
            </w:tcBorders>
          </w:tcPr>
          <w:p w14:paraId="6A3403FE" w14:textId="77777777" w:rsidR="00803F94" w:rsidRPr="00803F94" w:rsidRDefault="00803F94" w:rsidP="00803F94">
            <w:pPr>
              <w:widowControl w:val="0"/>
              <w:suppressAutoHyphens w:val="0"/>
              <w:spacing w:after="0" w:line="370" w:lineRule="exact"/>
              <w:jc w:val="left"/>
              <w:rPr>
                <w:rFonts w:eastAsia="Calibri"/>
                <w:sz w:val="18"/>
                <w:szCs w:val="18"/>
                <w:lang w:val="el-GR" w:eastAsia="el-GR"/>
              </w:rPr>
            </w:pPr>
            <w:r w:rsidRPr="00803F94">
              <w:rPr>
                <w:rFonts w:eastAsia="Calibri"/>
                <w:sz w:val="18"/>
                <w:szCs w:val="18"/>
                <w:lang w:val="el-GR" w:eastAsia="el-GR"/>
              </w:rPr>
              <w:t>Για όλα τα προσφερόμενα είδη  η Εγγύηση -Τεχνική υποστήριξη θα πρέπει να αποδεικνύεται από κωδικό κατασκευαστή ή από επίσημη δήλωση του κατασκευαστή.</w:t>
            </w:r>
          </w:p>
        </w:tc>
        <w:tc>
          <w:tcPr>
            <w:tcW w:w="1515" w:type="dxa"/>
            <w:tcBorders>
              <w:top w:val="single" w:sz="6" w:space="0" w:color="auto"/>
              <w:left w:val="single" w:sz="6" w:space="0" w:color="auto"/>
              <w:bottom w:val="single" w:sz="6" w:space="0" w:color="auto"/>
              <w:right w:val="single" w:sz="6" w:space="0" w:color="auto"/>
            </w:tcBorders>
          </w:tcPr>
          <w:p w14:paraId="688A0EE6" w14:textId="77777777" w:rsidR="00803F94" w:rsidRPr="00803F94" w:rsidRDefault="00803F94" w:rsidP="00803F94">
            <w:pPr>
              <w:widowControl w:val="0"/>
              <w:suppressAutoHyphens w:val="0"/>
              <w:spacing w:after="0"/>
              <w:rPr>
                <w:rFonts w:eastAsia="Calibri"/>
                <w:b/>
                <w:bCs/>
                <w:sz w:val="18"/>
                <w:szCs w:val="18"/>
                <w:lang w:val="el-GR" w:eastAsia="el-GR"/>
              </w:rPr>
            </w:pPr>
            <w:r w:rsidRPr="00803F94">
              <w:rPr>
                <w:rFonts w:eastAsia="Calibri"/>
                <w:b/>
                <w:bCs/>
                <w:sz w:val="18"/>
                <w:szCs w:val="18"/>
                <w:lang w:val="en-US" w:eastAsia="el-GR"/>
              </w:rPr>
              <w:t>NAI</w:t>
            </w:r>
          </w:p>
        </w:tc>
        <w:tc>
          <w:tcPr>
            <w:tcW w:w="1968" w:type="dxa"/>
            <w:tcBorders>
              <w:top w:val="single" w:sz="6" w:space="0" w:color="auto"/>
              <w:left w:val="single" w:sz="6" w:space="0" w:color="auto"/>
              <w:bottom w:val="single" w:sz="6" w:space="0" w:color="auto"/>
              <w:right w:val="single" w:sz="6" w:space="0" w:color="auto"/>
            </w:tcBorders>
          </w:tcPr>
          <w:p w14:paraId="136A7DCD" w14:textId="77777777" w:rsidR="00803F94" w:rsidRPr="00803F94" w:rsidRDefault="00803F94" w:rsidP="00803F94">
            <w:pPr>
              <w:widowControl w:val="0"/>
              <w:suppressAutoHyphens w:val="0"/>
              <w:spacing w:after="0"/>
              <w:rPr>
                <w:rFonts w:eastAsia="Calibri"/>
                <w:b/>
                <w:bCs/>
                <w:sz w:val="18"/>
                <w:szCs w:val="18"/>
                <w:lang w:val="el-GR" w:eastAsia="el-GR"/>
              </w:rPr>
            </w:pPr>
          </w:p>
        </w:tc>
        <w:tc>
          <w:tcPr>
            <w:tcW w:w="1927" w:type="dxa"/>
            <w:tcBorders>
              <w:top w:val="single" w:sz="6" w:space="0" w:color="auto"/>
              <w:left w:val="single" w:sz="6" w:space="0" w:color="auto"/>
              <w:bottom w:val="single" w:sz="6" w:space="0" w:color="auto"/>
              <w:right w:val="single" w:sz="6" w:space="0" w:color="auto"/>
            </w:tcBorders>
          </w:tcPr>
          <w:p w14:paraId="7768D8B1" w14:textId="77777777" w:rsidR="00803F94" w:rsidRPr="00803F94" w:rsidRDefault="00803F94" w:rsidP="00803F94">
            <w:pPr>
              <w:widowControl w:val="0"/>
              <w:suppressAutoHyphens w:val="0"/>
              <w:spacing w:after="0"/>
              <w:rPr>
                <w:rFonts w:eastAsia="Calibri"/>
                <w:b/>
                <w:bCs/>
                <w:sz w:val="18"/>
                <w:szCs w:val="18"/>
                <w:lang w:val="el-GR" w:eastAsia="el-GR"/>
              </w:rPr>
            </w:pPr>
          </w:p>
        </w:tc>
      </w:tr>
      <w:tr w:rsidR="00803F94" w:rsidRPr="00803F94" w14:paraId="0CD06893" w14:textId="77777777" w:rsidTr="00853CE0">
        <w:tc>
          <w:tcPr>
            <w:tcW w:w="761" w:type="dxa"/>
            <w:tcBorders>
              <w:top w:val="single" w:sz="6" w:space="0" w:color="auto"/>
              <w:left w:val="single" w:sz="6" w:space="0" w:color="auto"/>
              <w:bottom w:val="single" w:sz="6" w:space="0" w:color="auto"/>
              <w:right w:val="single" w:sz="6" w:space="0" w:color="auto"/>
            </w:tcBorders>
          </w:tcPr>
          <w:p w14:paraId="2668D534" w14:textId="77777777" w:rsidR="00803F94" w:rsidRPr="00803F94" w:rsidRDefault="00803F94" w:rsidP="00803F94">
            <w:pPr>
              <w:widowControl w:val="0"/>
              <w:suppressAutoHyphens w:val="0"/>
              <w:spacing w:after="0"/>
              <w:rPr>
                <w:rFonts w:eastAsia="Calibri"/>
                <w:b/>
                <w:bCs/>
                <w:sz w:val="18"/>
                <w:szCs w:val="18"/>
                <w:lang w:val="en-US" w:eastAsia="el-GR"/>
              </w:rPr>
            </w:pPr>
            <w:r w:rsidRPr="00803F94">
              <w:rPr>
                <w:rFonts w:eastAsia="Calibri"/>
                <w:b/>
                <w:bCs/>
                <w:sz w:val="18"/>
                <w:szCs w:val="18"/>
                <w:lang w:val="en-US" w:eastAsia="el-GR"/>
              </w:rPr>
              <w:t>3.4.2</w:t>
            </w:r>
          </w:p>
        </w:tc>
        <w:tc>
          <w:tcPr>
            <w:tcW w:w="4018" w:type="dxa"/>
            <w:tcBorders>
              <w:top w:val="single" w:sz="6" w:space="0" w:color="auto"/>
              <w:left w:val="single" w:sz="6" w:space="0" w:color="auto"/>
              <w:bottom w:val="single" w:sz="6" w:space="0" w:color="auto"/>
              <w:right w:val="single" w:sz="6" w:space="0" w:color="auto"/>
            </w:tcBorders>
          </w:tcPr>
          <w:p w14:paraId="1EC7E67D" w14:textId="77777777" w:rsidR="00803F94" w:rsidRPr="00803F94" w:rsidRDefault="00803F94" w:rsidP="00803F94">
            <w:pPr>
              <w:widowControl w:val="0"/>
              <w:suppressAutoHyphens w:val="0"/>
              <w:spacing w:after="0" w:line="370" w:lineRule="exact"/>
              <w:rPr>
                <w:rFonts w:eastAsia="Calibri"/>
                <w:sz w:val="18"/>
                <w:szCs w:val="18"/>
                <w:lang w:val="en-US" w:eastAsia="el-GR"/>
              </w:rPr>
            </w:pPr>
            <w:proofErr w:type="spellStart"/>
            <w:r w:rsidRPr="00803F94">
              <w:rPr>
                <w:rFonts w:eastAsia="Calibri"/>
                <w:sz w:val="18"/>
                <w:szCs w:val="18"/>
                <w:lang w:val="en-US" w:eastAsia="el-GR"/>
              </w:rPr>
              <w:t>Διάρκει</w:t>
            </w:r>
            <w:proofErr w:type="spellEnd"/>
            <w:r w:rsidRPr="00803F94">
              <w:rPr>
                <w:rFonts w:eastAsia="Calibri"/>
                <w:sz w:val="18"/>
                <w:szCs w:val="18"/>
                <w:lang w:val="en-US" w:eastAsia="el-GR"/>
              </w:rPr>
              <w:t xml:space="preserve">α </w:t>
            </w:r>
            <w:r w:rsidRPr="00803F94">
              <w:rPr>
                <w:rFonts w:eastAsia="Calibri"/>
                <w:sz w:val="18"/>
                <w:szCs w:val="18"/>
                <w:lang w:val="el-GR" w:eastAsia="el-GR"/>
              </w:rPr>
              <w:t>Ε</w:t>
            </w:r>
            <w:proofErr w:type="spellStart"/>
            <w:r w:rsidRPr="00803F94">
              <w:rPr>
                <w:rFonts w:eastAsia="Calibri"/>
                <w:sz w:val="18"/>
                <w:szCs w:val="18"/>
                <w:lang w:val="en-US" w:eastAsia="el-GR"/>
              </w:rPr>
              <w:t>γγύησης</w:t>
            </w:r>
            <w:proofErr w:type="spellEnd"/>
            <w:r w:rsidRPr="00803F94">
              <w:rPr>
                <w:rFonts w:eastAsia="Calibri"/>
                <w:sz w:val="18"/>
                <w:szCs w:val="18"/>
                <w:lang w:val="en-US" w:eastAsia="el-GR"/>
              </w:rPr>
              <w:t xml:space="preserve"> </w:t>
            </w:r>
            <w:proofErr w:type="spellStart"/>
            <w:r w:rsidRPr="00803F94">
              <w:rPr>
                <w:rFonts w:eastAsia="Calibri"/>
                <w:sz w:val="18"/>
                <w:szCs w:val="18"/>
                <w:lang w:val="en-US" w:eastAsia="el-GR"/>
              </w:rPr>
              <w:t>σε</w:t>
            </w:r>
            <w:proofErr w:type="spellEnd"/>
            <w:r w:rsidRPr="00803F94">
              <w:rPr>
                <w:rFonts w:eastAsia="Calibri"/>
                <w:sz w:val="18"/>
                <w:szCs w:val="18"/>
                <w:lang w:val="en-US" w:eastAsia="el-GR"/>
              </w:rPr>
              <w:t xml:space="preserve"> </w:t>
            </w:r>
            <w:proofErr w:type="spellStart"/>
            <w:r w:rsidRPr="00803F94">
              <w:rPr>
                <w:rFonts w:eastAsia="Calibri"/>
                <w:sz w:val="18"/>
                <w:szCs w:val="18"/>
                <w:lang w:val="en-US" w:eastAsia="el-GR"/>
              </w:rPr>
              <w:t>έτη</w:t>
            </w:r>
            <w:proofErr w:type="spellEnd"/>
          </w:p>
        </w:tc>
        <w:tc>
          <w:tcPr>
            <w:tcW w:w="1515" w:type="dxa"/>
            <w:tcBorders>
              <w:top w:val="single" w:sz="6" w:space="0" w:color="auto"/>
              <w:left w:val="single" w:sz="6" w:space="0" w:color="auto"/>
              <w:bottom w:val="single" w:sz="6" w:space="0" w:color="auto"/>
              <w:right w:val="single" w:sz="6" w:space="0" w:color="auto"/>
            </w:tcBorders>
          </w:tcPr>
          <w:p w14:paraId="75E1FE88" w14:textId="77777777" w:rsidR="00803F94" w:rsidRPr="00803F94" w:rsidRDefault="00803F94" w:rsidP="00803F94">
            <w:pPr>
              <w:widowControl w:val="0"/>
              <w:suppressAutoHyphens w:val="0"/>
              <w:spacing w:after="0"/>
              <w:rPr>
                <w:rFonts w:eastAsia="Calibri"/>
                <w:b/>
                <w:bCs/>
                <w:sz w:val="18"/>
                <w:szCs w:val="18"/>
                <w:lang w:val="en-US" w:eastAsia="el-GR"/>
              </w:rPr>
            </w:pPr>
            <w:r w:rsidRPr="00803F94">
              <w:rPr>
                <w:rFonts w:eastAsia="Calibri" w:cs="Times New Roman"/>
                <w:spacing w:val="-2"/>
                <w:szCs w:val="22"/>
                <w:lang w:val="el-GR" w:eastAsia="en-US"/>
              </w:rPr>
              <w:t xml:space="preserve">≥ </w:t>
            </w:r>
            <w:r w:rsidRPr="00803F94">
              <w:rPr>
                <w:rFonts w:eastAsia="Calibri"/>
                <w:b/>
                <w:bCs/>
                <w:sz w:val="18"/>
                <w:szCs w:val="18"/>
                <w:lang w:val="en-US" w:eastAsia="el-GR"/>
              </w:rPr>
              <w:t>1</w:t>
            </w:r>
          </w:p>
        </w:tc>
        <w:tc>
          <w:tcPr>
            <w:tcW w:w="1968" w:type="dxa"/>
            <w:tcBorders>
              <w:top w:val="single" w:sz="6" w:space="0" w:color="auto"/>
              <w:left w:val="single" w:sz="6" w:space="0" w:color="auto"/>
              <w:bottom w:val="single" w:sz="6" w:space="0" w:color="auto"/>
              <w:right w:val="single" w:sz="6" w:space="0" w:color="auto"/>
            </w:tcBorders>
          </w:tcPr>
          <w:p w14:paraId="79EE9F4A" w14:textId="77777777" w:rsidR="00803F94" w:rsidRPr="00803F94" w:rsidRDefault="00803F94" w:rsidP="00803F94">
            <w:pPr>
              <w:widowControl w:val="0"/>
              <w:suppressAutoHyphens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5261CBB3" w14:textId="77777777" w:rsidR="00803F94" w:rsidRPr="00803F94" w:rsidRDefault="00803F94" w:rsidP="00803F94">
            <w:pPr>
              <w:widowControl w:val="0"/>
              <w:suppressAutoHyphens w:val="0"/>
              <w:spacing w:after="0"/>
              <w:rPr>
                <w:rFonts w:eastAsia="Calibri"/>
                <w:b/>
                <w:bCs/>
                <w:sz w:val="18"/>
                <w:szCs w:val="18"/>
                <w:lang w:val="en-US" w:eastAsia="el-GR"/>
              </w:rPr>
            </w:pPr>
          </w:p>
        </w:tc>
      </w:tr>
      <w:tr w:rsidR="00803F94" w:rsidRPr="00803F94" w14:paraId="0E96EA22" w14:textId="77777777" w:rsidTr="00853CE0">
        <w:tc>
          <w:tcPr>
            <w:tcW w:w="761" w:type="dxa"/>
            <w:tcBorders>
              <w:top w:val="single" w:sz="6" w:space="0" w:color="auto"/>
              <w:left w:val="single" w:sz="6" w:space="0" w:color="auto"/>
              <w:bottom w:val="single" w:sz="6" w:space="0" w:color="auto"/>
              <w:right w:val="single" w:sz="6" w:space="0" w:color="auto"/>
            </w:tcBorders>
            <w:shd w:val="clear" w:color="auto" w:fill="9CC2E5"/>
          </w:tcPr>
          <w:p w14:paraId="32487B03" w14:textId="77777777" w:rsidR="00803F94" w:rsidRPr="00803F94" w:rsidRDefault="00803F94" w:rsidP="00803F94">
            <w:pPr>
              <w:widowControl w:val="0"/>
              <w:suppressAutoHyphens w:val="0"/>
              <w:spacing w:after="0"/>
              <w:rPr>
                <w:rFonts w:eastAsia="Calibri"/>
                <w:b/>
                <w:bCs/>
                <w:sz w:val="18"/>
                <w:szCs w:val="18"/>
                <w:lang w:val="en-US" w:eastAsia="el-GR"/>
              </w:rPr>
            </w:pPr>
            <w:r w:rsidRPr="00803F94">
              <w:rPr>
                <w:rFonts w:eastAsia="Calibri"/>
                <w:b/>
                <w:bCs/>
                <w:sz w:val="18"/>
                <w:szCs w:val="18"/>
                <w:lang w:val="en-US" w:eastAsia="el-GR"/>
              </w:rPr>
              <w:t>4.</w:t>
            </w:r>
          </w:p>
        </w:tc>
        <w:tc>
          <w:tcPr>
            <w:tcW w:w="4018" w:type="dxa"/>
            <w:tcBorders>
              <w:top w:val="single" w:sz="6" w:space="0" w:color="auto"/>
              <w:left w:val="single" w:sz="6" w:space="0" w:color="auto"/>
              <w:bottom w:val="single" w:sz="6" w:space="0" w:color="auto"/>
              <w:right w:val="single" w:sz="6" w:space="0" w:color="auto"/>
            </w:tcBorders>
            <w:shd w:val="clear" w:color="auto" w:fill="9CC2E5"/>
          </w:tcPr>
          <w:p w14:paraId="21A3F0FE" w14:textId="77777777" w:rsidR="00803F94" w:rsidRPr="00803F94" w:rsidRDefault="00803F94" w:rsidP="00803F94">
            <w:pPr>
              <w:widowControl w:val="0"/>
              <w:suppressAutoHyphens w:val="0"/>
              <w:spacing w:after="0" w:line="370" w:lineRule="exact"/>
              <w:rPr>
                <w:rFonts w:eastAsia="Calibri"/>
                <w:sz w:val="18"/>
                <w:szCs w:val="18"/>
                <w:lang w:val="en-US" w:eastAsia="el-GR"/>
              </w:rPr>
            </w:pPr>
            <w:r w:rsidRPr="00803F94">
              <w:rPr>
                <w:rFonts w:eastAsia="Calibri"/>
                <w:b/>
                <w:bCs/>
                <w:sz w:val="18"/>
                <w:szCs w:val="18"/>
                <w:lang w:val="en-US" w:eastAsia="el-GR"/>
              </w:rPr>
              <w:t>ΠΑΡΑΔΟΣΗ - ΠΑΡΑΛΑΒΗ</w:t>
            </w:r>
          </w:p>
        </w:tc>
        <w:tc>
          <w:tcPr>
            <w:tcW w:w="1515" w:type="dxa"/>
            <w:tcBorders>
              <w:top w:val="single" w:sz="6" w:space="0" w:color="auto"/>
              <w:left w:val="single" w:sz="6" w:space="0" w:color="auto"/>
              <w:bottom w:val="single" w:sz="6" w:space="0" w:color="auto"/>
              <w:right w:val="single" w:sz="6" w:space="0" w:color="auto"/>
            </w:tcBorders>
            <w:shd w:val="clear" w:color="auto" w:fill="9CC2E5"/>
          </w:tcPr>
          <w:p w14:paraId="2960FE04" w14:textId="77777777" w:rsidR="00803F94" w:rsidRPr="00803F94" w:rsidRDefault="00803F94" w:rsidP="00803F94">
            <w:pPr>
              <w:widowControl w:val="0"/>
              <w:suppressAutoHyphens w:val="0"/>
              <w:spacing w:after="0"/>
              <w:rPr>
                <w:rFonts w:eastAsia="Calibri"/>
                <w:b/>
                <w:bCs/>
                <w:sz w:val="18"/>
                <w:szCs w:val="18"/>
                <w:lang w:val="en-US" w:eastAsia="el-GR"/>
              </w:rPr>
            </w:pPr>
          </w:p>
        </w:tc>
        <w:tc>
          <w:tcPr>
            <w:tcW w:w="1968" w:type="dxa"/>
            <w:tcBorders>
              <w:top w:val="single" w:sz="6" w:space="0" w:color="auto"/>
              <w:left w:val="single" w:sz="6" w:space="0" w:color="auto"/>
              <w:bottom w:val="single" w:sz="6" w:space="0" w:color="auto"/>
              <w:right w:val="single" w:sz="6" w:space="0" w:color="auto"/>
            </w:tcBorders>
            <w:shd w:val="clear" w:color="auto" w:fill="9CC2E5"/>
          </w:tcPr>
          <w:p w14:paraId="08FDACB5" w14:textId="77777777" w:rsidR="00803F94" w:rsidRPr="00803F94" w:rsidRDefault="00803F94" w:rsidP="00803F94">
            <w:pPr>
              <w:widowControl w:val="0"/>
              <w:suppressAutoHyphens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shd w:val="clear" w:color="auto" w:fill="9CC2E5"/>
          </w:tcPr>
          <w:p w14:paraId="06D759A6" w14:textId="77777777" w:rsidR="00803F94" w:rsidRPr="00803F94" w:rsidRDefault="00803F94" w:rsidP="00803F94">
            <w:pPr>
              <w:widowControl w:val="0"/>
              <w:suppressAutoHyphens w:val="0"/>
              <w:spacing w:after="0"/>
              <w:rPr>
                <w:rFonts w:eastAsia="Calibri"/>
                <w:b/>
                <w:bCs/>
                <w:sz w:val="18"/>
                <w:szCs w:val="18"/>
                <w:lang w:val="en-US" w:eastAsia="el-GR"/>
              </w:rPr>
            </w:pPr>
          </w:p>
        </w:tc>
      </w:tr>
      <w:tr w:rsidR="00803F94" w:rsidRPr="00803F94" w14:paraId="3F8A7031" w14:textId="77777777" w:rsidTr="00853CE0">
        <w:tc>
          <w:tcPr>
            <w:tcW w:w="761" w:type="dxa"/>
            <w:tcBorders>
              <w:top w:val="single" w:sz="6" w:space="0" w:color="auto"/>
              <w:left w:val="single" w:sz="6" w:space="0" w:color="auto"/>
              <w:bottom w:val="single" w:sz="6" w:space="0" w:color="auto"/>
              <w:right w:val="single" w:sz="6" w:space="0" w:color="auto"/>
            </w:tcBorders>
          </w:tcPr>
          <w:p w14:paraId="4EA0D000" w14:textId="77777777" w:rsidR="00803F94" w:rsidRPr="00803F94" w:rsidRDefault="00803F94" w:rsidP="00803F94">
            <w:pPr>
              <w:widowControl w:val="0"/>
              <w:suppressAutoHyphens w:val="0"/>
              <w:spacing w:after="0"/>
              <w:rPr>
                <w:rFonts w:eastAsia="Calibri"/>
                <w:b/>
                <w:bCs/>
                <w:sz w:val="18"/>
                <w:szCs w:val="18"/>
                <w:lang w:val="en-US" w:eastAsia="el-GR"/>
              </w:rPr>
            </w:pPr>
            <w:r w:rsidRPr="00803F94">
              <w:rPr>
                <w:rFonts w:eastAsia="Calibri"/>
                <w:b/>
                <w:bCs/>
                <w:sz w:val="18"/>
                <w:szCs w:val="18"/>
                <w:lang w:val="en-US" w:eastAsia="el-GR"/>
              </w:rPr>
              <w:t>4.1</w:t>
            </w:r>
          </w:p>
        </w:tc>
        <w:tc>
          <w:tcPr>
            <w:tcW w:w="4018" w:type="dxa"/>
            <w:tcBorders>
              <w:top w:val="single" w:sz="6" w:space="0" w:color="auto"/>
              <w:left w:val="single" w:sz="6" w:space="0" w:color="auto"/>
              <w:bottom w:val="single" w:sz="6" w:space="0" w:color="auto"/>
              <w:right w:val="single" w:sz="6" w:space="0" w:color="auto"/>
            </w:tcBorders>
          </w:tcPr>
          <w:p w14:paraId="0A586BF1" w14:textId="77777777" w:rsidR="00803F94" w:rsidRPr="00803F94" w:rsidRDefault="00803F94" w:rsidP="00803F94">
            <w:pPr>
              <w:widowControl w:val="0"/>
              <w:suppressAutoHyphens w:val="0"/>
              <w:spacing w:after="0" w:line="370" w:lineRule="exact"/>
              <w:rPr>
                <w:rFonts w:eastAsia="Calibri"/>
                <w:sz w:val="18"/>
                <w:szCs w:val="18"/>
                <w:lang w:val="el-GR" w:eastAsia="el-GR"/>
              </w:rPr>
            </w:pPr>
            <w:r w:rsidRPr="00803F94">
              <w:rPr>
                <w:rFonts w:eastAsia="Calibri"/>
                <w:sz w:val="18"/>
                <w:szCs w:val="18"/>
                <w:lang w:val="el-GR" w:eastAsia="el-GR"/>
              </w:rPr>
              <w:t xml:space="preserve">Η παραλαβή του έργου θα πραγματοποιηθεί στο </w:t>
            </w:r>
            <w:proofErr w:type="spellStart"/>
            <w:r w:rsidRPr="00803F94">
              <w:rPr>
                <w:rFonts w:eastAsia="Calibri"/>
                <w:sz w:val="18"/>
                <w:szCs w:val="18"/>
                <w:lang w:val="el-GR" w:eastAsia="el-GR"/>
              </w:rPr>
              <w:t>Ραδιομέγαρο</w:t>
            </w:r>
            <w:proofErr w:type="spellEnd"/>
            <w:r w:rsidRPr="00803F94">
              <w:rPr>
                <w:rFonts w:eastAsia="Calibri"/>
                <w:sz w:val="18"/>
                <w:szCs w:val="18"/>
                <w:lang w:val="el-GR" w:eastAsia="el-GR"/>
              </w:rPr>
              <w:t xml:space="preserve"> της ΕΡΤ, Μεσογείων 432, Αγ. Παρασκευή στο </w:t>
            </w:r>
            <w:r w:rsidRPr="00803F94">
              <w:rPr>
                <w:rFonts w:eastAsia="Calibri"/>
                <w:sz w:val="18"/>
                <w:szCs w:val="18"/>
                <w:lang w:val="en-US" w:eastAsia="el-GR"/>
              </w:rPr>
              <w:t>Data Center</w:t>
            </w:r>
            <w:r w:rsidRPr="00803F94">
              <w:rPr>
                <w:rFonts w:eastAsia="Calibri"/>
                <w:sz w:val="18"/>
                <w:szCs w:val="18"/>
                <w:lang w:val="el-GR" w:eastAsia="el-GR"/>
              </w:rPr>
              <w:t xml:space="preserve"> (Ρ047).</w:t>
            </w:r>
          </w:p>
          <w:p w14:paraId="7D31AB27" w14:textId="77777777" w:rsidR="00803F94" w:rsidRPr="00803F94" w:rsidRDefault="00803F94" w:rsidP="00803F94">
            <w:pPr>
              <w:widowControl w:val="0"/>
              <w:suppressAutoHyphens w:val="0"/>
              <w:spacing w:after="0" w:line="370" w:lineRule="exact"/>
              <w:rPr>
                <w:rFonts w:eastAsia="Calibri"/>
                <w:sz w:val="18"/>
                <w:szCs w:val="18"/>
                <w:lang w:val="el-GR" w:eastAsia="el-GR"/>
              </w:rPr>
            </w:pPr>
          </w:p>
        </w:tc>
        <w:tc>
          <w:tcPr>
            <w:tcW w:w="1515" w:type="dxa"/>
            <w:tcBorders>
              <w:top w:val="single" w:sz="6" w:space="0" w:color="auto"/>
              <w:left w:val="single" w:sz="6" w:space="0" w:color="auto"/>
              <w:bottom w:val="single" w:sz="6" w:space="0" w:color="auto"/>
              <w:right w:val="single" w:sz="6" w:space="0" w:color="auto"/>
            </w:tcBorders>
          </w:tcPr>
          <w:p w14:paraId="757FF69E" w14:textId="77777777" w:rsidR="00803F94" w:rsidRPr="00803F94" w:rsidRDefault="00803F94" w:rsidP="00803F94">
            <w:pPr>
              <w:widowControl w:val="0"/>
              <w:suppressAutoHyphens w:val="0"/>
              <w:spacing w:after="0"/>
              <w:rPr>
                <w:rFonts w:eastAsia="Calibri"/>
                <w:b/>
                <w:bCs/>
                <w:sz w:val="18"/>
                <w:szCs w:val="18"/>
                <w:lang w:val="en-US" w:eastAsia="el-GR"/>
              </w:rPr>
            </w:pPr>
            <w:r w:rsidRPr="00803F94">
              <w:rPr>
                <w:rFonts w:eastAsia="Calibri"/>
                <w:b/>
                <w:bCs/>
                <w:sz w:val="18"/>
                <w:szCs w:val="18"/>
                <w:lang w:val="en-US" w:eastAsia="el-GR"/>
              </w:rPr>
              <w:t>ΝΑΙ</w:t>
            </w:r>
          </w:p>
        </w:tc>
        <w:tc>
          <w:tcPr>
            <w:tcW w:w="1968" w:type="dxa"/>
            <w:tcBorders>
              <w:top w:val="single" w:sz="6" w:space="0" w:color="auto"/>
              <w:left w:val="single" w:sz="6" w:space="0" w:color="auto"/>
              <w:bottom w:val="single" w:sz="6" w:space="0" w:color="auto"/>
              <w:right w:val="single" w:sz="6" w:space="0" w:color="auto"/>
            </w:tcBorders>
          </w:tcPr>
          <w:p w14:paraId="49250A8D" w14:textId="77777777" w:rsidR="00803F94" w:rsidRPr="00803F94" w:rsidRDefault="00803F94" w:rsidP="00803F94">
            <w:pPr>
              <w:widowControl w:val="0"/>
              <w:suppressAutoHyphens w:val="0"/>
              <w:spacing w:after="0"/>
              <w:rPr>
                <w:rFonts w:eastAsia="Calibri"/>
                <w:b/>
                <w:bCs/>
                <w:sz w:val="18"/>
                <w:szCs w:val="18"/>
                <w:lang w:val="en-US" w:eastAsia="el-GR"/>
              </w:rPr>
            </w:pPr>
          </w:p>
        </w:tc>
        <w:tc>
          <w:tcPr>
            <w:tcW w:w="1927" w:type="dxa"/>
            <w:tcBorders>
              <w:top w:val="single" w:sz="6" w:space="0" w:color="auto"/>
              <w:left w:val="single" w:sz="6" w:space="0" w:color="auto"/>
              <w:bottom w:val="single" w:sz="6" w:space="0" w:color="auto"/>
              <w:right w:val="single" w:sz="6" w:space="0" w:color="auto"/>
            </w:tcBorders>
          </w:tcPr>
          <w:p w14:paraId="2D12A681" w14:textId="77777777" w:rsidR="00803F94" w:rsidRPr="00803F94" w:rsidRDefault="00803F94" w:rsidP="00803F94">
            <w:pPr>
              <w:widowControl w:val="0"/>
              <w:suppressAutoHyphens w:val="0"/>
              <w:spacing w:after="0"/>
              <w:rPr>
                <w:rFonts w:eastAsia="Calibri"/>
                <w:b/>
                <w:bCs/>
                <w:sz w:val="18"/>
                <w:szCs w:val="18"/>
                <w:lang w:val="en-US" w:eastAsia="el-GR"/>
              </w:rPr>
            </w:pPr>
          </w:p>
        </w:tc>
      </w:tr>
    </w:tbl>
    <w:p w14:paraId="3CFECCA9" w14:textId="77777777" w:rsidR="00803F94" w:rsidRPr="00803F94" w:rsidRDefault="00803F94" w:rsidP="00803F94">
      <w:pPr>
        <w:widowControl w:val="0"/>
        <w:tabs>
          <w:tab w:val="left" w:pos="474"/>
        </w:tabs>
        <w:suppressAutoHyphens w:val="0"/>
        <w:spacing w:after="0"/>
        <w:ind w:left="473" w:right="109"/>
        <w:rPr>
          <w:rFonts w:eastAsia="Calibri" w:cs="Times New Roman"/>
          <w:sz w:val="24"/>
          <w:lang w:val="el-GR" w:eastAsia="en-US"/>
        </w:rPr>
      </w:pPr>
    </w:p>
    <w:p w14:paraId="15FE4677" w14:textId="77777777" w:rsidR="00803F94" w:rsidRPr="00803F94" w:rsidRDefault="00803F94" w:rsidP="00803F94">
      <w:pPr>
        <w:widowControl w:val="0"/>
        <w:tabs>
          <w:tab w:val="left" w:pos="474"/>
        </w:tabs>
        <w:suppressAutoHyphens w:val="0"/>
        <w:spacing w:after="0"/>
        <w:ind w:left="473" w:right="109"/>
        <w:rPr>
          <w:rFonts w:eastAsia="Calibri" w:cs="Times New Roman"/>
          <w:sz w:val="24"/>
          <w:lang w:val="el-GR" w:eastAsia="en-US"/>
        </w:rPr>
      </w:pPr>
    </w:p>
    <w:p w14:paraId="26960942" w14:textId="67651CC1" w:rsidR="00803F94" w:rsidRPr="00803F94" w:rsidRDefault="00803F94" w:rsidP="008B285E">
      <w:pPr>
        <w:widowControl w:val="0"/>
        <w:tabs>
          <w:tab w:val="left" w:pos="474"/>
          <w:tab w:val="left" w:pos="930"/>
        </w:tabs>
        <w:suppressAutoHyphens w:val="0"/>
        <w:spacing w:after="0"/>
        <w:ind w:right="109"/>
        <w:rPr>
          <w:rFonts w:eastAsia="Calibri" w:cs="Times New Roman"/>
          <w:sz w:val="24"/>
          <w:lang w:val="el-GR" w:eastAsia="en-US"/>
        </w:rPr>
      </w:pPr>
    </w:p>
    <w:p w14:paraId="64EDE09B" w14:textId="77777777" w:rsidR="00803F94" w:rsidRPr="00803F94" w:rsidRDefault="00803F94" w:rsidP="00803F94">
      <w:pPr>
        <w:widowControl w:val="0"/>
        <w:tabs>
          <w:tab w:val="left" w:pos="574"/>
        </w:tabs>
        <w:suppressAutoHyphens w:val="0"/>
        <w:spacing w:before="190" w:after="0"/>
        <w:outlineLvl w:val="0"/>
        <w:rPr>
          <w:rFonts w:eastAsia="Cambria"/>
          <w:b/>
          <w:bCs/>
          <w:sz w:val="32"/>
          <w:szCs w:val="32"/>
          <w:lang w:val="el-GR" w:eastAsia="en-US"/>
        </w:rPr>
      </w:pPr>
      <w:bookmarkStart w:id="122" w:name="_TOC_250003"/>
      <w:r w:rsidRPr="00803F94">
        <w:rPr>
          <w:rFonts w:eastAsia="Cambria"/>
          <w:b/>
          <w:bCs/>
          <w:sz w:val="32"/>
          <w:szCs w:val="32"/>
          <w:lang w:val="el-GR" w:eastAsia="en-US"/>
        </w:rPr>
        <w:lastRenderedPageBreak/>
        <w:t>4. Λοιπά στοιχεία Έργου</w:t>
      </w:r>
      <w:bookmarkEnd w:id="122"/>
    </w:p>
    <w:p w14:paraId="14CE7AA2" w14:textId="77777777" w:rsidR="00803F94" w:rsidRPr="00803F94" w:rsidRDefault="00803F94" w:rsidP="00803F94">
      <w:pPr>
        <w:widowControl w:val="0"/>
        <w:tabs>
          <w:tab w:val="left" w:pos="579"/>
        </w:tabs>
        <w:suppressAutoHyphens w:val="0"/>
        <w:spacing w:before="228" w:after="0"/>
        <w:outlineLvl w:val="1"/>
        <w:rPr>
          <w:rFonts w:eastAsia="Calibri" w:cs="Times New Roman"/>
          <w:sz w:val="24"/>
          <w:lang w:val="el-GR" w:eastAsia="en-US"/>
        </w:rPr>
      </w:pPr>
      <w:bookmarkStart w:id="123" w:name="_TOC_250002"/>
      <w:r w:rsidRPr="00803F94">
        <w:rPr>
          <w:rFonts w:eastAsia="Calibri" w:cs="Times New Roman"/>
          <w:b/>
          <w:bCs/>
          <w:i/>
          <w:spacing w:val="-1"/>
          <w:sz w:val="24"/>
          <w:lang w:val="el-GR" w:eastAsia="en-US"/>
        </w:rPr>
        <w:t>4.1 Συνεργασία υποψηφίου</w:t>
      </w:r>
      <w:r w:rsidRPr="00803F94">
        <w:rPr>
          <w:rFonts w:eastAsia="Calibri" w:cs="Times New Roman"/>
          <w:b/>
          <w:bCs/>
          <w:i/>
          <w:spacing w:val="1"/>
          <w:sz w:val="24"/>
          <w:lang w:val="el-GR" w:eastAsia="en-US"/>
        </w:rPr>
        <w:t xml:space="preserve"> </w:t>
      </w:r>
      <w:r w:rsidRPr="00803F94">
        <w:rPr>
          <w:rFonts w:eastAsia="Calibri" w:cs="Times New Roman"/>
          <w:b/>
          <w:bCs/>
          <w:i/>
          <w:spacing w:val="-1"/>
          <w:sz w:val="24"/>
          <w:lang w:val="el-GR" w:eastAsia="en-US"/>
        </w:rPr>
        <w:t>με</w:t>
      </w:r>
      <w:r w:rsidRPr="00803F94">
        <w:rPr>
          <w:rFonts w:eastAsia="Calibri" w:cs="Times New Roman"/>
          <w:b/>
          <w:bCs/>
          <w:i/>
          <w:spacing w:val="-2"/>
          <w:sz w:val="24"/>
          <w:lang w:val="el-GR" w:eastAsia="en-US"/>
        </w:rPr>
        <w:t xml:space="preserve"> </w:t>
      </w:r>
      <w:r w:rsidRPr="00803F94">
        <w:rPr>
          <w:rFonts w:eastAsia="Calibri" w:cs="Times New Roman"/>
          <w:b/>
          <w:bCs/>
          <w:i/>
          <w:spacing w:val="-1"/>
          <w:sz w:val="24"/>
          <w:lang w:val="el-GR" w:eastAsia="en-US"/>
        </w:rPr>
        <w:t>το</w:t>
      </w:r>
      <w:r w:rsidRPr="00803F94">
        <w:rPr>
          <w:rFonts w:eastAsia="Calibri" w:cs="Times New Roman"/>
          <w:b/>
          <w:bCs/>
          <w:i/>
          <w:spacing w:val="1"/>
          <w:sz w:val="24"/>
          <w:lang w:val="el-GR" w:eastAsia="en-US"/>
        </w:rPr>
        <w:t xml:space="preserve"> </w:t>
      </w:r>
      <w:r w:rsidRPr="00803F94">
        <w:rPr>
          <w:rFonts w:eastAsia="Calibri" w:cs="Times New Roman"/>
          <w:b/>
          <w:bCs/>
          <w:i/>
          <w:spacing w:val="-1"/>
          <w:sz w:val="24"/>
          <w:lang w:val="el-GR" w:eastAsia="en-US"/>
        </w:rPr>
        <w:t>προσωπικό</w:t>
      </w:r>
      <w:r w:rsidRPr="00803F94">
        <w:rPr>
          <w:rFonts w:eastAsia="Calibri" w:cs="Times New Roman"/>
          <w:b/>
          <w:bCs/>
          <w:i/>
          <w:spacing w:val="1"/>
          <w:sz w:val="24"/>
          <w:lang w:val="el-GR" w:eastAsia="en-US"/>
        </w:rPr>
        <w:t xml:space="preserve"> </w:t>
      </w:r>
      <w:r w:rsidRPr="00803F94">
        <w:rPr>
          <w:rFonts w:eastAsia="Calibri" w:cs="Times New Roman"/>
          <w:b/>
          <w:bCs/>
          <w:i/>
          <w:spacing w:val="-2"/>
          <w:sz w:val="24"/>
          <w:lang w:val="el-GR" w:eastAsia="en-US"/>
        </w:rPr>
        <w:t>της</w:t>
      </w:r>
      <w:r w:rsidRPr="00803F94">
        <w:rPr>
          <w:rFonts w:eastAsia="Calibri" w:cs="Times New Roman"/>
          <w:b/>
          <w:bCs/>
          <w:i/>
          <w:spacing w:val="6"/>
          <w:sz w:val="24"/>
          <w:lang w:val="el-GR" w:eastAsia="en-US"/>
        </w:rPr>
        <w:t xml:space="preserve"> </w:t>
      </w:r>
      <w:r w:rsidRPr="00803F94">
        <w:rPr>
          <w:rFonts w:eastAsia="Calibri" w:cs="Times New Roman"/>
          <w:b/>
          <w:bCs/>
          <w:i/>
          <w:sz w:val="24"/>
          <w:lang w:val="el-GR" w:eastAsia="en-US"/>
        </w:rPr>
        <w:t>ΕΡΤ</w:t>
      </w:r>
      <w:bookmarkEnd w:id="123"/>
    </w:p>
    <w:p w14:paraId="50434C40" w14:textId="77777777" w:rsidR="00803F94" w:rsidRPr="00803F94" w:rsidRDefault="00803F94" w:rsidP="00803F94">
      <w:pPr>
        <w:widowControl w:val="0"/>
        <w:suppressAutoHyphens w:val="0"/>
        <w:spacing w:before="60" w:after="0"/>
        <w:ind w:left="473" w:right="213"/>
        <w:rPr>
          <w:rFonts w:eastAsia="Calibri" w:cs="Times New Roman"/>
          <w:sz w:val="24"/>
          <w:lang w:val="el-GR" w:eastAsia="en-US"/>
        </w:rPr>
      </w:pPr>
      <w:r w:rsidRPr="00803F94">
        <w:rPr>
          <w:rFonts w:eastAsia="Calibri" w:cs="Times New Roman"/>
          <w:sz w:val="24"/>
          <w:lang w:val="el-GR" w:eastAsia="en-US"/>
        </w:rPr>
        <w:t>Ο</w:t>
      </w:r>
      <w:r w:rsidRPr="00803F94">
        <w:rPr>
          <w:rFonts w:eastAsia="Calibri" w:cs="Times New Roman"/>
          <w:spacing w:val="5"/>
          <w:sz w:val="24"/>
          <w:lang w:val="el-GR" w:eastAsia="en-US"/>
        </w:rPr>
        <w:t xml:space="preserve"> </w:t>
      </w:r>
      <w:r w:rsidRPr="00803F94">
        <w:rPr>
          <w:rFonts w:eastAsia="Calibri" w:cs="Times New Roman"/>
          <w:spacing w:val="-1"/>
          <w:sz w:val="24"/>
          <w:lang w:val="el-GR" w:eastAsia="en-US"/>
        </w:rPr>
        <w:t>υποψήφιος</w:t>
      </w:r>
      <w:r w:rsidRPr="00803F94">
        <w:rPr>
          <w:rFonts w:eastAsia="Calibri" w:cs="Times New Roman"/>
          <w:spacing w:val="5"/>
          <w:sz w:val="24"/>
          <w:lang w:val="el-GR" w:eastAsia="en-US"/>
        </w:rPr>
        <w:t xml:space="preserve"> </w:t>
      </w:r>
      <w:r w:rsidRPr="00803F94">
        <w:rPr>
          <w:rFonts w:eastAsia="Calibri" w:cs="Times New Roman"/>
          <w:sz w:val="24"/>
          <w:lang w:val="el-GR" w:eastAsia="en-US"/>
        </w:rPr>
        <w:t>δηλώνει</w:t>
      </w:r>
      <w:r w:rsidRPr="00803F94">
        <w:rPr>
          <w:rFonts w:eastAsia="Calibri" w:cs="Times New Roman"/>
          <w:spacing w:val="4"/>
          <w:sz w:val="24"/>
          <w:lang w:val="el-GR" w:eastAsia="en-US"/>
        </w:rPr>
        <w:t xml:space="preserve"> </w:t>
      </w:r>
      <w:r w:rsidRPr="00803F94">
        <w:rPr>
          <w:rFonts w:eastAsia="Calibri" w:cs="Times New Roman"/>
          <w:sz w:val="24"/>
          <w:lang w:val="el-GR" w:eastAsia="en-US"/>
        </w:rPr>
        <w:t>ότι</w:t>
      </w:r>
      <w:r w:rsidRPr="00803F94">
        <w:rPr>
          <w:rFonts w:eastAsia="Calibri" w:cs="Times New Roman"/>
          <w:spacing w:val="5"/>
          <w:sz w:val="24"/>
          <w:lang w:val="el-GR" w:eastAsia="en-US"/>
        </w:rPr>
        <w:t xml:space="preserve"> </w:t>
      </w:r>
      <w:r w:rsidRPr="00803F94">
        <w:rPr>
          <w:rFonts w:eastAsia="Calibri" w:cs="Times New Roman"/>
          <w:sz w:val="24"/>
          <w:lang w:val="el-GR" w:eastAsia="en-US"/>
        </w:rPr>
        <w:t>θα</w:t>
      </w:r>
      <w:r w:rsidRPr="00803F94">
        <w:rPr>
          <w:rFonts w:eastAsia="Calibri" w:cs="Times New Roman"/>
          <w:spacing w:val="5"/>
          <w:sz w:val="24"/>
          <w:lang w:val="el-GR" w:eastAsia="en-US"/>
        </w:rPr>
        <w:t xml:space="preserve"> </w:t>
      </w:r>
      <w:r w:rsidRPr="00803F94">
        <w:rPr>
          <w:rFonts w:eastAsia="Calibri" w:cs="Times New Roman"/>
          <w:spacing w:val="-1"/>
          <w:sz w:val="24"/>
          <w:lang w:val="el-GR" w:eastAsia="en-US"/>
        </w:rPr>
        <w:t>συνεργαστεί</w:t>
      </w:r>
      <w:r w:rsidRPr="00803F94">
        <w:rPr>
          <w:rFonts w:eastAsia="Calibri" w:cs="Times New Roman"/>
          <w:spacing w:val="4"/>
          <w:sz w:val="24"/>
          <w:lang w:val="el-GR" w:eastAsia="en-US"/>
        </w:rPr>
        <w:t xml:space="preserve"> </w:t>
      </w:r>
      <w:r w:rsidRPr="00803F94">
        <w:rPr>
          <w:rFonts w:eastAsia="Calibri" w:cs="Times New Roman"/>
          <w:sz w:val="24"/>
          <w:lang w:val="el-GR" w:eastAsia="en-US"/>
        </w:rPr>
        <w:t>στο</w:t>
      </w:r>
      <w:r w:rsidRPr="00803F94">
        <w:rPr>
          <w:rFonts w:eastAsia="Calibri" w:cs="Times New Roman"/>
          <w:spacing w:val="6"/>
          <w:sz w:val="24"/>
          <w:lang w:val="el-GR" w:eastAsia="en-US"/>
        </w:rPr>
        <w:t xml:space="preserve"> </w:t>
      </w:r>
      <w:r w:rsidRPr="00803F94">
        <w:rPr>
          <w:rFonts w:eastAsia="Calibri" w:cs="Times New Roman"/>
          <w:spacing w:val="-1"/>
          <w:sz w:val="24"/>
          <w:lang w:val="el-GR" w:eastAsia="en-US"/>
        </w:rPr>
        <w:t>μέγιστο</w:t>
      </w:r>
      <w:r w:rsidRPr="00803F94">
        <w:rPr>
          <w:rFonts w:eastAsia="Calibri" w:cs="Times New Roman"/>
          <w:spacing w:val="6"/>
          <w:sz w:val="24"/>
          <w:lang w:val="el-GR" w:eastAsia="en-US"/>
        </w:rPr>
        <w:t xml:space="preserve"> </w:t>
      </w:r>
      <w:r w:rsidRPr="00803F94">
        <w:rPr>
          <w:rFonts w:eastAsia="Calibri" w:cs="Times New Roman"/>
          <w:sz w:val="24"/>
          <w:lang w:val="el-GR" w:eastAsia="en-US"/>
        </w:rPr>
        <w:t>βαθμό</w:t>
      </w:r>
      <w:r w:rsidRPr="00803F94">
        <w:rPr>
          <w:rFonts w:eastAsia="Calibri" w:cs="Times New Roman"/>
          <w:spacing w:val="6"/>
          <w:sz w:val="24"/>
          <w:lang w:val="el-GR" w:eastAsia="en-US"/>
        </w:rPr>
        <w:t xml:space="preserve"> </w:t>
      </w:r>
      <w:r w:rsidRPr="00803F94">
        <w:rPr>
          <w:rFonts w:eastAsia="Calibri" w:cs="Times New Roman"/>
          <w:sz w:val="24"/>
          <w:lang w:val="el-GR" w:eastAsia="en-US"/>
        </w:rPr>
        <w:t>με</w:t>
      </w:r>
      <w:r w:rsidRPr="00803F94">
        <w:rPr>
          <w:rFonts w:eastAsia="Calibri" w:cs="Times New Roman"/>
          <w:spacing w:val="6"/>
          <w:sz w:val="24"/>
          <w:lang w:val="el-GR" w:eastAsia="en-US"/>
        </w:rPr>
        <w:t xml:space="preserve"> </w:t>
      </w:r>
      <w:r w:rsidRPr="00803F94">
        <w:rPr>
          <w:rFonts w:eastAsia="Calibri" w:cs="Times New Roman"/>
          <w:spacing w:val="-1"/>
          <w:sz w:val="24"/>
          <w:lang w:val="el-GR" w:eastAsia="en-US"/>
        </w:rPr>
        <w:t>το</w:t>
      </w:r>
      <w:r w:rsidRPr="00803F94">
        <w:rPr>
          <w:rFonts w:eastAsia="Calibri" w:cs="Times New Roman"/>
          <w:spacing w:val="6"/>
          <w:sz w:val="24"/>
          <w:lang w:val="el-GR" w:eastAsia="en-US"/>
        </w:rPr>
        <w:t xml:space="preserve"> </w:t>
      </w:r>
      <w:r w:rsidRPr="00803F94">
        <w:rPr>
          <w:rFonts w:eastAsia="Calibri" w:cs="Times New Roman"/>
          <w:spacing w:val="-1"/>
          <w:sz w:val="24"/>
          <w:lang w:val="el-GR" w:eastAsia="en-US"/>
        </w:rPr>
        <w:t>προσωπικό</w:t>
      </w:r>
      <w:r w:rsidRPr="00803F94">
        <w:rPr>
          <w:rFonts w:eastAsia="Calibri" w:cs="Times New Roman"/>
          <w:spacing w:val="6"/>
          <w:sz w:val="24"/>
          <w:lang w:val="el-GR" w:eastAsia="en-US"/>
        </w:rPr>
        <w:t xml:space="preserve"> </w:t>
      </w:r>
      <w:r w:rsidRPr="00803F94">
        <w:rPr>
          <w:rFonts w:eastAsia="Calibri" w:cs="Times New Roman"/>
          <w:sz w:val="24"/>
          <w:lang w:val="el-GR" w:eastAsia="en-US"/>
        </w:rPr>
        <w:t>της</w:t>
      </w:r>
      <w:r w:rsidRPr="00803F94">
        <w:rPr>
          <w:rFonts w:eastAsia="Calibri" w:cs="Times New Roman"/>
          <w:spacing w:val="14"/>
          <w:sz w:val="24"/>
          <w:lang w:val="el-GR" w:eastAsia="en-US"/>
        </w:rPr>
        <w:t xml:space="preserve"> </w:t>
      </w:r>
      <w:r w:rsidRPr="00803F94">
        <w:rPr>
          <w:rFonts w:eastAsia="Calibri" w:cs="Times New Roman"/>
          <w:sz w:val="24"/>
          <w:lang w:val="el-GR" w:eastAsia="en-US"/>
        </w:rPr>
        <w:t>ΕΡΤ</w:t>
      </w:r>
      <w:r w:rsidRPr="00803F94">
        <w:rPr>
          <w:rFonts w:eastAsia="Calibri" w:cs="Times New Roman"/>
          <w:spacing w:val="6"/>
          <w:sz w:val="24"/>
          <w:lang w:val="el-GR" w:eastAsia="en-US"/>
        </w:rPr>
        <w:t xml:space="preserve"> </w:t>
      </w:r>
      <w:r w:rsidRPr="00803F94">
        <w:rPr>
          <w:rFonts w:eastAsia="Calibri" w:cs="Times New Roman"/>
          <w:spacing w:val="-1"/>
          <w:sz w:val="24"/>
          <w:lang w:val="el-GR" w:eastAsia="en-US"/>
        </w:rPr>
        <w:t>θέτοντας</w:t>
      </w:r>
      <w:r w:rsidRPr="00803F94">
        <w:rPr>
          <w:rFonts w:eastAsia="Calibri" w:cs="Times New Roman"/>
          <w:spacing w:val="51"/>
          <w:sz w:val="24"/>
          <w:lang w:val="el-GR" w:eastAsia="en-US"/>
        </w:rPr>
        <w:t xml:space="preserve"> </w:t>
      </w:r>
      <w:r w:rsidRPr="00803F94">
        <w:rPr>
          <w:rFonts w:eastAsia="Calibri" w:cs="Times New Roman"/>
          <w:spacing w:val="-1"/>
          <w:sz w:val="24"/>
          <w:lang w:val="el-GR" w:eastAsia="en-US"/>
        </w:rPr>
        <w:t>υπόψη</w:t>
      </w:r>
      <w:r w:rsidRPr="00803F94">
        <w:rPr>
          <w:rFonts w:eastAsia="Calibri" w:cs="Times New Roman"/>
          <w:spacing w:val="20"/>
          <w:sz w:val="24"/>
          <w:lang w:val="el-GR" w:eastAsia="en-US"/>
        </w:rPr>
        <w:t xml:space="preserve"> </w:t>
      </w:r>
      <w:r w:rsidRPr="00803F94">
        <w:rPr>
          <w:rFonts w:eastAsia="Calibri" w:cs="Times New Roman"/>
          <w:sz w:val="24"/>
          <w:lang w:val="el-GR" w:eastAsia="en-US"/>
        </w:rPr>
        <w:t>του</w:t>
      </w:r>
      <w:r w:rsidRPr="00803F94">
        <w:rPr>
          <w:rFonts w:eastAsia="Calibri" w:cs="Times New Roman"/>
          <w:spacing w:val="19"/>
          <w:sz w:val="24"/>
          <w:lang w:val="el-GR" w:eastAsia="en-US"/>
        </w:rPr>
        <w:t xml:space="preserve"> </w:t>
      </w:r>
      <w:r w:rsidRPr="00803F94">
        <w:rPr>
          <w:rFonts w:eastAsia="Calibri" w:cs="Times New Roman"/>
          <w:spacing w:val="-1"/>
          <w:sz w:val="24"/>
          <w:lang w:val="el-GR" w:eastAsia="en-US"/>
        </w:rPr>
        <w:t>προσωπικού</w:t>
      </w:r>
      <w:r w:rsidRPr="00803F94">
        <w:rPr>
          <w:rFonts w:eastAsia="Calibri" w:cs="Times New Roman"/>
          <w:spacing w:val="19"/>
          <w:sz w:val="24"/>
          <w:lang w:val="el-GR" w:eastAsia="en-US"/>
        </w:rPr>
        <w:t xml:space="preserve"> </w:t>
      </w:r>
      <w:r w:rsidRPr="00803F94">
        <w:rPr>
          <w:rFonts w:eastAsia="Calibri" w:cs="Times New Roman"/>
          <w:sz w:val="24"/>
          <w:lang w:val="el-GR" w:eastAsia="en-US"/>
        </w:rPr>
        <w:t>της</w:t>
      </w:r>
      <w:r w:rsidRPr="00803F94">
        <w:rPr>
          <w:rFonts w:eastAsia="Calibri" w:cs="Times New Roman"/>
          <w:spacing w:val="23"/>
          <w:sz w:val="24"/>
          <w:lang w:val="el-GR" w:eastAsia="en-US"/>
        </w:rPr>
        <w:t xml:space="preserve"> </w:t>
      </w:r>
      <w:r w:rsidRPr="00803F94">
        <w:rPr>
          <w:rFonts w:eastAsia="Calibri" w:cs="Times New Roman"/>
          <w:sz w:val="24"/>
          <w:lang w:val="el-GR" w:eastAsia="en-US"/>
        </w:rPr>
        <w:t>ΕΡΤ</w:t>
      </w:r>
      <w:r w:rsidRPr="00803F94">
        <w:rPr>
          <w:rFonts w:eastAsia="Calibri" w:cs="Times New Roman"/>
          <w:spacing w:val="21"/>
          <w:sz w:val="24"/>
          <w:lang w:val="el-GR" w:eastAsia="en-US"/>
        </w:rPr>
        <w:t xml:space="preserve"> </w:t>
      </w:r>
      <w:r w:rsidRPr="00803F94">
        <w:rPr>
          <w:rFonts w:eastAsia="Calibri" w:cs="Times New Roman"/>
          <w:spacing w:val="-1"/>
          <w:sz w:val="24"/>
          <w:lang w:val="el-GR" w:eastAsia="en-US"/>
        </w:rPr>
        <w:t>κάθε</w:t>
      </w:r>
      <w:r w:rsidRPr="00803F94">
        <w:rPr>
          <w:rFonts w:eastAsia="Calibri" w:cs="Times New Roman"/>
          <w:spacing w:val="20"/>
          <w:sz w:val="24"/>
          <w:lang w:val="el-GR" w:eastAsia="en-US"/>
        </w:rPr>
        <w:t xml:space="preserve"> </w:t>
      </w:r>
      <w:r w:rsidRPr="00803F94">
        <w:rPr>
          <w:rFonts w:eastAsia="Calibri" w:cs="Times New Roman"/>
          <w:spacing w:val="-1"/>
          <w:sz w:val="24"/>
          <w:lang w:val="el-GR" w:eastAsia="en-US"/>
        </w:rPr>
        <w:t>στοιχείο</w:t>
      </w:r>
      <w:r w:rsidRPr="00803F94">
        <w:rPr>
          <w:rFonts w:eastAsia="Calibri" w:cs="Times New Roman"/>
          <w:spacing w:val="18"/>
          <w:sz w:val="24"/>
          <w:lang w:val="el-GR" w:eastAsia="en-US"/>
        </w:rPr>
        <w:t xml:space="preserve"> </w:t>
      </w:r>
      <w:r w:rsidRPr="00803F94">
        <w:rPr>
          <w:rFonts w:eastAsia="Calibri" w:cs="Times New Roman"/>
          <w:sz w:val="24"/>
          <w:lang w:val="el-GR" w:eastAsia="en-US"/>
        </w:rPr>
        <w:t>που</w:t>
      </w:r>
      <w:r w:rsidRPr="00803F94">
        <w:rPr>
          <w:rFonts w:eastAsia="Calibri" w:cs="Times New Roman"/>
          <w:spacing w:val="19"/>
          <w:sz w:val="24"/>
          <w:lang w:val="el-GR" w:eastAsia="en-US"/>
        </w:rPr>
        <w:t xml:space="preserve"> </w:t>
      </w:r>
      <w:r w:rsidRPr="00803F94">
        <w:rPr>
          <w:rFonts w:eastAsia="Calibri" w:cs="Times New Roman"/>
          <w:sz w:val="24"/>
          <w:lang w:val="el-GR" w:eastAsia="en-US"/>
        </w:rPr>
        <w:t>μπορεί</w:t>
      </w:r>
      <w:r w:rsidRPr="00803F94">
        <w:rPr>
          <w:rFonts w:eastAsia="Calibri" w:cs="Times New Roman"/>
          <w:spacing w:val="18"/>
          <w:sz w:val="24"/>
          <w:lang w:val="el-GR" w:eastAsia="en-US"/>
        </w:rPr>
        <w:t xml:space="preserve"> </w:t>
      </w:r>
      <w:r w:rsidRPr="00803F94">
        <w:rPr>
          <w:rFonts w:eastAsia="Calibri" w:cs="Times New Roman"/>
          <w:sz w:val="24"/>
          <w:lang w:val="el-GR" w:eastAsia="en-US"/>
        </w:rPr>
        <w:t>να</w:t>
      </w:r>
      <w:r w:rsidRPr="00803F94">
        <w:rPr>
          <w:rFonts w:eastAsia="Calibri" w:cs="Times New Roman"/>
          <w:spacing w:val="20"/>
          <w:sz w:val="24"/>
          <w:lang w:val="el-GR" w:eastAsia="en-US"/>
        </w:rPr>
        <w:t xml:space="preserve"> </w:t>
      </w:r>
      <w:r w:rsidRPr="00803F94">
        <w:rPr>
          <w:rFonts w:eastAsia="Calibri" w:cs="Times New Roman"/>
          <w:spacing w:val="-1"/>
          <w:sz w:val="24"/>
          <w:lang w:val="el-GR" w:eastAsia="en-US"/>
        </w:rPr>
        <w:t>συμβάλει</w:t>
      </w:r>
      <w:r w:rsidRPr="00803F94">
        <w:rPr>
          <w:rFonts w:eastAsia="Calibri" w:cs="Times New Roman"/>
          <w:spacing w:val="18"/>
          <w:sz w:val="24"/>
          <w:lang w:val="el-GR" w:eastAsia="en-US"/>
        </w:rPr>
        <w:t xml:space="preserve"> </w:t>
      </w:r>
      <w:r w:rsidRPr="00803F94">
        <w:rPr>
          <w:rFonts w:eastAsia="Calibri" w:cs="Times New Roman"/>
          <w:sz w:val="24"/>
          <w:lang w:val="el-GR" w:eastAsia="en-US"/>
        </w:rPr>
        <w:t>στην</w:t>
      </w:r>
      <w:r w:rsidRPr="00803F94">
        <w:rPr>
          <w:rFonts w:eastAsia="Calibri" w:cs="Times New Roman"/>
          <w:spacing w:val="20"/>
          <w:sz w:val="24"/>
          <w:lang w:val="el-GR" w:eastAsia="en-US"/>
        </w:rPr>
        <w:t xml:space="preserve"> </w:t>
      </w:r>
      <w:r w:rsidRPr="00803F94">
        <w:rPr>
          <w:rFonts w:eastAsia="Calibri" w:cs="Times New Roman"/>
          <w:spacing w:val="-1"/>
          <w:sz w:val="24"/>
          <w:lang w:val="el-GR" w:eastAsia="en-US"/>
        </w:rPr>
        <w:t>καλυτέρευση,</w:t>
      </w:r>
      <w:r w:rsidRPr="00803F94">
        <w:rPr>
          <w:rFonts w:eastAsia="Calibri" w:cs="Times New Roman"/>
          <w:spacing w:val="19"/>
          <w:sz w:val="24"/>
          <w:lang w:val="el-GR" w:eastAsia="en-US"/>
        </w:rPr>
        <w:t xml:space="preserve"> </w:t>
      </w:r>
      <w:r w:rsidRPr="00803F94">
        <w:rPr>
          <w:rFonts w:eastAsia="Calibri" w:cs="Times New Roman"/>
          <w:sz w:val="24"/>
          <w:lang w:val="el-GR" w:eastAsia="en-US"/>
        </w:rPr>
        <w:t>την</w:t>
      </w:r>
      <w:r w:rsidRPr="00803F94">
        <w:rPr>
          <w:rFonts w:eastAsia="Calibri" w:cs="Times New Roman"/>
          <w:spacing w:val="67"/>
          <w:sz w:val="24"/>
          <w:lang w:val="el-GR" w:eastAsia="en-US"/>
        </w:rPr>
        <w:t xml:space="preserve"> </w:t>
      </w:r>
      <w:r w:rsidRPr="00803F94">
        <w:rPr>
          <w:rFonts w:eastAsia="Calibri" w:cs="Times New Roman"/>
          <w:spacing w:val="-1"/>
          <w:sz w:val="24"/>
          <w:lang w:val="el-GR" w:eastAsia="en-US"/>
        </w:rPr>
        <w:t>επίσπευση,</w:t>
      </w:r>
      <w:r w:rsidRPr="00803F94">
        <w:rPr>
          <w:rFonts w:eastAsia="Calibri" w:cs="Times New Roman"/>
          <w:spacing w:val="48"/>
          <w:sz w:val="24"/>
          <w:lang w:val="el-GR" w:eastAsia="en-US"/>
        </w:rPr>
        <w:t xml:space="preserve"> </w:t>
      </w:r>
      <w:r w:rsidRPr="00803F94">
        <w:rPr>
          <w:rFonts w:eastAsia="Calibri" w:cs="Times New Roman"/>
          <w:sz w:val="24"/>
          <w:lang w:val="el-GR" w:eastAsia="en-US"/>
        </w:rPr>
        <w:t>ή</w:t>
      </w:r>
      <w:r w:rsidRPr="00803F94">
        <w:rPr>
          <w:rFonts w:eastAsia="Calibri" w:cs="Times New Roman"/>
          <w:spacing w:val="48"/>
          <w:sz w:val="24"/>
          <w:lang w:val="el-GR" w:eastAsia="en-US"/>
        </w:rPr>
        <w:t xml:space="preserve"> </w:t>
      </w:r>
      <w:r w:rsidRPr="00803F94">
        <w:rPr>
          <w:rFonts w:eastAsia="Calibri" w:cs="Times New Roman"/>
          <w:sz w:val="24"/>
          <w:lang w:val="el-GR" w:eastAsia="en-US"/>
        </w:rPr>
        <w:t>την</w:t>
      </w:r>
      <w:r w:rsidRPr="00803F94">
        <w:rPr>
          <w:rFonts w:eastAsia="Calibri" w:cs="Times New Roman"/>
          <w:spacing w:val="48"/>
          <w:sz w:val="24"/>
          <w:lang w:val="el-GR" w:eastAsia="en-US"/>
        </w:rPr>
        <w:t xml:space="preserve"> </w:t>
      </w:r>
      <w:r w:rsidRPr="00803F94">
        <w:rPr>
          <w:rFonts w:eastAsia="Calibri" w:cs="Times New Roman"/>
          <w:spacing w:val="-1"/>
          <w:sz w:val="24"/>
          <w:lang w:val="el-GR" w:eastAsia="en-US"/>
        </w:rPr>
        <w:t>βελτιστοποίηση</w:t>
      </w:r>
      <w:r w:rsidRPr="00803F94">
        <w:rPr>
          <w:rFonts w:eastAsia="Calibri" w:cs="Times New Roman"/>
          <w:spacing w:val="48"/>
          <w:sz w:val="24"/>
          <w:lang w:val="el-GR" w:eastAsia="en-US"/>
        </w:rPr>
        <w:t xml:space="preserve"> </w:t>
      </w:r>
      <w:r w:rsidRPr="00803F94">
        <w:rPr>
          <w:rFonts w:eastAsia="Calibri" w:cs="Times New Roman"/>
          <w:spacing w:val="1"/>
          <w:sz w:val="24"/>
          <w:lang w:val="el-GR" w:eastAsia="en-US"/>
        </w:rPr>
        <w:t>του</w:t>
      </w:r>
      <w:r w:rsidRPr="00803F94">
        <w:rPr>
          <w:rFonts w:eastAsia="Calibri" w:cs="Times New Roman"/>
          <w:spacing w:val="46"/>
          <w:sz w:val="24"/>
          <w:lang w:val="el-GR" w:eastAsia="en-US"/>
        </w:rPr>
        <w:t xml:space="preserve"> </w:t>
      </w:r>
      <w:r w:rsidRPr="00803F94">
        <w:rPr>
          <w:rFonts w:eastAsia="Calibri" w:cs="Times New Roman"/>
          <w:sz w:val="24"/>
          <w:lang w:val="el-GR" w:eastAsia="en-US"/>
        </w:rPr>
        <w:t>έργου,</w:t>
      </w:r>
      <w:r w:rsidRPr="00803F94">
        <w:rPr>
          <w:rFonts w:eastAsia="Calibri" w:cs="Times New Roman"/>
          <w:spacing w:val="43"/>
          <w:sz w:val="24"/>
          <w:lang w:val="el-GR" w:eastAsia="en-US"/>
        </w:rPr>
        <w:t xml:space="preserve"> </w:t>
      </w:r>
      <w:r w:rsidRPr="00803F94">
        <w:rPr>
          <w:rFonts w:eastAsia="Calibri" w:cs="Times New Roman"/>
          <w:spacing w:val="-1"/>
          <w:sz w:val="24"/>
          <w:lang w:val="el-GR" w:eastAsia="en-US"/>
        </w:rPr>
        <w:t>καθώς</w:t>
      </w:r>
      <w:r w:rsidRPr="00803F94">
        <w:rPr>
          <w:rFonts w:eastAsia="Calibri" w:cs="Times New Roman"/>
          <w:spacing w:val="48"/>
          <w:sz w:val="24"/>
          <w:lang w:val="el-GR" w:eastAsia="en-US"/>
        </w:rPr>
        <w:t xml:space="preserve"> </w:t>
      </w:r>
      <w:r w:rsidRPr="00803F94">
        <w:rPr>
          <w:rFonts w:eastAsia="Calibri" w:cs="Times New Roman"/>
          <w:spacing w:val="-1"/>
          <w:sz w:val="24"/>
          <w:lang w:val="el-GR" w:eastAsia="en-US"/>
        </w:rPr>
        <w:t>και</w:t>
      </w:r>
      <w:r w:rsidRPr="00803F94">
        <w:rPr>
          <w:rFonts w:eastAsia="Calibri" w:cs="Times New Roman"/>
          <w:spacing w:val="47"/>
          <w:sz w:val="24"/>
          <w:lang w:val="el-GR" w:eastAsia="en-US"/>
        </w:rPr>
        <w:t xml:space="preserve"> </w:t>
      </w:r>
      <w:r w:rsidRPr="00803F94">
        <w:rPr>
          <w:rFonts w:eastAsia="Calibri" w:cs="Times New Roman"/>
          <w:spacing w:val="-1"/>
          <w:sz w:val="24"/>
          <w:lang w:val="el-GR" w:eastAsia="en-US"/>
        </w:rPr>
        <w:t>κάθε</w:t>
      </w:r>
      <w:r w:rsidRPr="00803F94">
        <w:rPr>
          <w:rFonts w:eastAsia="Calibri" w:cs="Times New Roman"/>
          <w:spacing w:val="49"/>
          <w:sz w:val="24"/>
          <w:lang w:val="el-GR" w:eastAsia="en-US"/>
        </w:rPr>
        <w:t xml:space="preserve"> </w:t>
      </w:r>
      <w:r w:rsidRPr="00803F94">
        <w:rPr>
          <w:rFonts w:eastAsia="Calibri" w:cs="Times New Roman"/>
          <w:sz w:val="24"/>
          <w:lang w:val="el-GR" w:eastAsia="en-US"/>
        </w:rPr>
        <w:t>τυχόν</w:t>
      </w:r>
      <w:r w:rsidRPr="00803F94">
        <w:rPr>
          <w:rFonts w:eastAsia="Calibri" w:cs="Times New Roman"/>
          <w:spacing w:val="46"/>
          <w:sz w:val="24"/>
          <w:lang w:val="el-GR" w:eastAsia="en-US"/>
        </w:rPr>
        <w:t xml:space="preserve"> </w:t>
      </w:r>
      <w:r w:rsidRPr="00803F94">
        <w:rPr>
          <w:rFonts w:eastAsia="Calibri" w:cs="Times New Roman"/>
          <w:spacing w:val="-1"/>
          <w:sz w:val="24"/>
          <w:lang w:val="el-GR" w:eastAsia="en-US"/>
        </w:rPr>
        <w:t>στοιχείου</w:t>
      </w:r>
      <w:r w:rsidRPr="00803F94">
        <w:rPr>
          <w:rFonts w:eastAsia="Calibri" w:cs="Times New Roman"/>
          <w:spacing w:val="48"/>
          <w:sz w:val="24"/>
          <w:lang w:val="el-GR" w:eastAsia="en-US"/>
        </w:rPr>
        <w:t xml:space="preserve"> </w:t>
      </w:r>
      <w:r w:rsidRPr="00803F94">
        <w:rPr>
          <w:rFonts w:eastAsia="Calibri" w:cs="Times New Roman"/>
          <w:sz w:val="24"/>
          <w:lang w:val="el-GR" w:eastAsia="en-US"/>
        </w:rPr>
        <w:t>που</w:t>
      </w:r>
      <w:r w:rsidRPr="00803F94">
        <w:rPr>
          <w:rFonts w:eastAsia="Calibri" w:cs="Times New Roman"/>
          <w:spacing w:val="48"/>
          <w:sz w:val="24"/>
          <w:lang w:val="el-GR" w:eastAsia="en-US"/>
        </w:rPr>
        <w:t xml:space="preserve"> </w:t>
      </w:r>
      <w:r w:rsidRPr="00803F94">
        <w:rPr>
          <w:rFonts w:eastAsia="Calibri" w:cs="Times New Roman"/>
          <w:spacing w:val="-1"/>
          <w:sz w:val="24"/>
          <w:lang w:val="el-GR" w:eastAsia="en-US"/>
        </w:rPr>
        <w:t>αντίθετα,</w:t>
      </w:r>
      <w:r w:rsidRPr="00803F94">
        <w:rPr>
          <w:rFonts w:eastAsia="Calibri" w:cs="Times New Roman"/>
          <w:spacing w:val="67"/>
          <w:sz w:val="24"/>
          <w:lang w:val="el-GR" w:eastAsia="en-US"/>
        </w:rPr>
        <w:t xml:space="preserve"> </w:t>
      </w:r>
      <w:r w:rsidRPr="00803F94">
        <w:rPr>
          <w:rFonts w:eastAsia="Calibri" w:cs="Times New Roman"/>
          <w:sz w:val="24"/>
          <w:lang w:val="el-GR" w:eastAsia="en-US"/>
        </w:rPr>
        <w:t>μπορεί</w:t>
      </w:r>
      <w:r w:rsidRPr="00803F94">
        <w:rPr>
          <w:rFonts w:eastAsia="Calibri" w:cs="Times New Roman"/>
          <w:spacing w:val="-1"/>
          <w:sz w:val="24"/>
          <w:lang w:val="el-GR" w:eastAsia="en-US"/>
        </w:rPr>
        <w:t xml:space="preserve"> </w:t>
      </w:r>
      <w:r w:rsidRPr="00803F94">
        <w:rPr>
          <w:rFonts w:eastAsia="Calibri" w:cs="Times New Roman"/>
          <w:sz w:val="24"/>
          <w:lang w:val="el-GR" w:eastAsia="en-US"/>
        </w:rPr>
        <w:t>να</w:t>
      </w:r>
      <w:r w:rsidRPr="00803F94">
        <w:rPr>
          <w:rFonts w:eastAsia="Calibri" w:cs="Times New Roman"/>
          <w:spacing w:val="1"/>
          <w:sz w:val="24"/>
          <w:lang w:val="el-GR" w:eastAsia="en-US"/>
        </w:rPr>
        <w:t xml:space="preserve"> </w:t>
      </w:r>
      <w:r w:rsidRPr="00803F94">
        <w:rPr>
          <w:rFonts w:eastAsia="Calibri" w:cs="Times New Roman"/>
          <w:spacing w:val="-1"/>
          <w:sz w:val="24"/>
          <w:lang w:val="el-GR" w:eastAsia="en-US"/>
        </w:rPr>
        <w:t>θέσει</w:t>
      </w:r>
      <w:r w:rsidRPr="00803F94">
        <w:rPr>
          <w:rFonts w:eastAsia="Calibri" w:cs="Times New Roman"/>
          <w:sz w:val="24"/>
          <w:lang w:val="el-GR" w:eastAsia="en-US"/>
        </w:rPr>
        <w:t xml:space="preserve"> την</w:t>
      </w:r>
      <w:r w:rsidRPr="00803F94">
        <w:rPr>
          <w:rFonts w:eastAsia="Calibri" w:cs="Times New Roman"/>
          <w:spacing w:val="-2"/>
          <w:sz w:val="24"/>
          <w:lang w:val="el-GR" w:eastAsia="en-US"/>
        </w:rPr>
        <w:t xml:space="preserve"> </w:t>
      </w:r>
      <w:r w:rsidRPr="00803F94">
        <w:rPr>
          <w:rFonts w:eastAsia="Calibri" w:cs="Times New Roman"/>
          <w:sz w:val="24"/>
          <w:lang w:val="el-GR" w:eastAsia="en-US"/>
        </w:rPr>
        <w:t>ποιότητα</w:t>
      </w:r>
      <w:r w:rsidRPr="00803F94">
        <w:rPr>
          <w:rFonts w:eastAsia="Calibri" w:cs="Times New Roman"/>
          <w:spacing w:val="-1"/>
          <w:sz w:val="24"/>
          <w:lang w:val="el-GR" w:eastAsia="en-US"/>
        </w:rPr>
        <w:t xml:space="preserve"> </w:t>
      </w:r>
      <w:r w:rsidRPr="00803F94">
        <w:rPr>
          <w:rFonts w:eastAsia="Calibri" w:cs="Times New Roman"/>
          <w:sz w:val="24"/>
          <w:lang w:val="el-GR" w:eastAsia="en-US"/>
        </w:rPr>
        <w:t>ή</w:t>
      </w:r>
      <w:r w:rsidRPr="00803F94">
        <w:rPr>
          <w:rFonts w:eastAsia="Calibri" w:cs="Times New Roman"/>
          <w:spacing w:val="-1"/>
          <w:sz w:val="24"/>
          <w:lang w:val="el-GR" w:eastAsia="en-US"/>
        </w:rPr>
        <w:t xml:space="preserve"> </w:t>
      </w:r>
      <w:r w:rsidRPr="00803F94">
        <w:rPr>
          <w:rFonts w:eastAsia="Calibri" w:cs="Times New Roman"/>
          <w:sz w:val="24"/>
          <w:lang w:val="el-GR" w:eastAsia="en-US"/>
        </w:rPr>
        <w:t xml:space="preserve">τις </w:t>
      </w:r>
      <w:r w:rsidRPr="00803F94">
        <w:rPr>
          <w:rFonts w:eastAsia="Calibri" w:cs="Times New Roman"/>
          <w:spacing w:val="-1"/>
          <w:sz w:val="24"/>
          <w:lang w:val="el-GR" w:eastAsia="en-US"/>
        </w:rPr>
        <w:t>προθεσμίες</w:t>
      </w:r>
      <w:r w:rsidRPr="00803F94">
        <w:rPr>
          <w:rFonts w:eastAsia="Calibri" w:cs="Times New Roman"/>
          <w:spacing w:val="-2"/>
          <w:sz w:val="24"/>
          <w:lang w:val="el-GR" w:eastAsia="en-US"/>
        </w:rPr>
        <w:t xml:space="preserve"> </w:t>
      </w:r>
      <w:r w:rsidRPr="00803F94">
        <w:rPr>
          <w:rFonts w:eastAsia="Calibri" w:cs="Times New Roman"/>
          <w:spacing w:val="-1"/>
          <w:sz w:val="24"/>
          <w:lang w:val="el-GR" w:eastAsia="en-US"/>
        </w:rPr>
        <w:t>παράδοσης</w:t>
      </w:r>
      <w:r w:rsidRPr="00803F94">
        <w:rPr>
          <w:rFonts w:eastAsia="Calibri" w:cs="Times New Roman"/>
          <w:sz w:val="24"/>
          <w:lang w:val="el-GR" w:eastAsia="en-US"/>
        </w:rPr>
        <w:t xml:space="preserve"> του</w:t>
      </w:r>
      <w:r w:rsidRPr="00803F94">
        <w:rPr>
          <w:rFonts w:eastAsia="Calibri" w:cs="Times New Roman"/>
          <w:spacing w:val="-2"/>
          <w:sz w:val="24"/>
          <w:lang w:val="el-GR" w:eastAsia="en-US"/>
        </w:rPr>
        <w:t xml:space="preserve"> </w:t>
      </w:r>
      <w:r w:rsidRPr="00803F94">
        <w:rPr>
          <w:rFonts w:eastAsia="Calibri" w:cs="Times New Roman"/>
          <w:spacing w:val="-1"/>
          <w:sz w:val="24"/>
          <w:lang w:val="el-GR" w:eastAsia="en-US"/>
        </w:rPr>
        <w:t>έργου</w:t>
      </w:r>
      <w:r w:rsidRPr="00803F94">
        <w:rPr>
          <w:rFonts w:eastAsia="Calibri" w:cs="Times New Roman"/>
          <w:sz w:val="24"/>
          <w:lang w:val="el-GR" w:eastAsia="en-US"/>
        </w:rPr>
        <w:t xml:space="preserve"> </w:t>
      </w:r>
      <w:r w:rsidRPr="00803F94">
        <w:rPr>
          <w:rFonts w:eastAsia="Calibri" w:cs="Times New Roman"/>
          <w:spacing w:val="-2"/>
          <w:sz w:val="24"/>
          <w:lang w:val="el-GR" w:eastAsia="en-US"/>
        </w:rPr>
        <w:t>σε</w:t>
      </w:r>
      <w:r w:rsidRPr="00803F94">
        <w:rPr>
          <w:rFonts w:eastAsia="Calibri" w:cs="Times New Roman"/>
          <w:spacing w:val="1"/>
          <w:sz w:val="24"/>
          <w:lang w:val="el-GR" w:eastAsia="en-US"/>
        </w:rPr>
        <w:t xml:space="preserve"> </w:t>
      </w:r>
      <w:r w:rsidRPr="00803F94">
        <w:rPr>
          <w:rFonts w:eastAsia="Calibri" w:cs="Times New Roman"/>
          <w:spacing w:val="-1"/>
          <w:sz w:val="24"/>
          <w:lang w:val="el-GR" w:eastAsia="en-US"/>
        </w:rPr>
        <w:t>κίνδυνο.</w:t>
      </w:r>
    </w:p>
    <w:p w14:paraId="40D12451" w14:textId="77777777" w:rsidR="00803F94" w:rsidRPr="00803F94" w:rsidRDefault="00803F94" w:rsidP="00803F94">
      <w:pPr>
        <w:widowControl w:val="0"/>
        <w:suppressAutoHyphens w:val="0"/>
        <w:spacing w:before="8" w:after="0"/>
        <w:ind w:left="367"/>
        <w:jc w:val="left"/>
        <w:rPr>
          <w:rFonts w:eastAsia="Calibri"/>
          <w:sz w:val="19"/>
          <w:szCs w:val="19"/>
          <w:lang w:val="el-GR" w:eastAsia="en-US"/>
        </w:rPr>
      </w:pPr>
    </w:p>
    <w:p w14:paraId="326B14F0" w14:textId="77777777" w:rsidR="00803F94" w:rsidRPr="00803F94" w:rsidRDefault="00803F94" w:rsidP="00803F94">
      <w:pPr>
        <w:widowControl w:val="0"/>
        <w:tabs>
          <w:tab w:val="left" w:pos="579"/>
        </w:tabs>
        <w:suppressAutoHyphens w:val="0"/>
        <w:spacing w:after="0"/>
        <w:outlineLvl w:val="1"/>
        <w:rPr>
          <w:rFonts w:eastAsia="Calibri" w:cs="Times New Roman"/>
          <w:sz w:val="24"/>
          <w:lang w:val="en-US" w:eastAsia="en-US"/>
        </w:rPr>
      </w:pPr>
      <w:bookmarkStart w:id="124" w:name="_TOC_250001"/>
      <w:r w:rsidRPr="00803F94">
        <w:rPr>
          <w:rFonts w:eastAsia="Calibri" w:cs="Times New Roman"/>
          <w:b/>
          <w:bCs/>
          <w:i/>
          <w:spacing w:val="-1"/>
          <w:sz w:val="24"/>
          <w:lang w:val="en-US" w:eastAsia="en-US"/>
        </w:rPr>
        <w:t xml:space="preserve">4.2 </w:t>
      </w:r>
      <w:proofErr w:type="spellStart"/>
      <w:r w:rsidRPr="00803F94">
        <w:rPr>
          <w:rFonts w:eastAsia="Calibri" w:cs="Times New Roman"/>
          <w:b/>
          <w:bCs/>
          <w:i/>
          <w:spacing w:val="-1"/>
          <w:sz w:val="24"/>
          <w:lang w:val="en-US" w:eastAsia="en-US"/>
        </w:rPr>
        <w:t>Χρονοδι</w:t>
      </w:r>
      <w:proofErr w:type="spellEnd"/>
      <w:r w:rsidRPr="00803F94">
        <w:rPr>
          <w:rFonts w:eastAsia="Calibri" w:cs="Times New Roman"/>
          <w:b/>
          <w:bCs/>
          <w:i/>
          <w:spacing w:val="-1"/>
          <w:sz w:val="24"/>
          <w:lang w:val="en-US" w:eastAsia="en-US"/>
        </w:rPr>
        <w:t>αγράμματα</w:t>
      </w:r>
      <w:bookmarkEnd w:id="124"/>
    </w:p>
    <w:p w14:paraId="510F090A" w14:textId="0BD0E9AB" w:rsidR="00803F94" w:rsidRPr="00803F94" w:rsidRDefault="00803F94" w:rsidP="00803F94">
      <w:pPr>
        <w:widowControl w:val="0"/>
        <w:numPr>
          <w:ilvl w:val="0"/>
          <w:numId w:val="22"/>
        </w:numPr>
        <w:suppressAutoHyphens w:val="0"/>
        <w:spacing w:before="60" w:after="0"/>
        <w:ind w:right="208"/>
        <w:jc w:val="left"/>
        <w:rPr>
          <w:rFonts w:eastAsia="Calibri" w:cs="Times New Roman"/>
          <w:sz w:val="24"/>
          <w:lang w:val="el-GR" w:eastAsia="en-US"/>
        </w:rPr>
      </w:pPr>
      <w:r w:rsidRPr="00803F94">
        <w:rPr>
          <w:rFonts w:eastAsia="Calibri" w:cs="Times New Roman"/>
          <w:sz w:val="24"/>
          <w:lang w:val="el-GR" w:eastAsia="en-US"/>
        </w:rPr>
        <w:t>Το</w:t>
      </w:r>
      <w:r w:rsidRPr="00803F94">
        <w:rPr>
          <w:rFonts w:eastAsia="Calibri" w:cs="Times New Roman"/>
          <w:spacing w:val="48"/>
          <w:sz w:val="24"/>
          <w:lang w:val="el-GR" w:eastAsia="en-US"/>
        </w:rPr>
        <w:t xml:space="preserve"> </w:t>
      </w:r>
      <w:r w:rsidRPr="00803F94">
        <w:rPr>
          <w:rFonts w:eastAsia="Calibri" w:cs="Times New Roman"/>
          <w:spacing w:val="-1"/>
          <w:sz w:val="24"/>
          <w:lang w:val="el-GR" w:eastAsia="en-US"/>
        </w:rPr>
        <w:t>μέγιστο</w:t>
      </w:r>
      <w:r w:rsidRPr="00803F94">
        <w:rPr>
          <w:rFonts w:eastAsia="Calibri" w:cs="Times New Roman"/>
          <w:spacing w:val="46"/>
          <w:sz w:val="24"/>
          <w:lang w:val="el-GR" w:eastAsia="en-US"/>
        </w:rPr>
        <w:t xml:space="preserve"> </w:t>
      </w:r>
      <w:r w:rsidRPr="00803F94">
        <w:rPr>
          <w:rFonts w:eastAsia="Calibri" w:cs="Times New Roman"/>
          <w:sz w:val="24"/>
          <w:lang w:val="el-GR" w:eastAsia="en-US"/>
        </w:rPr>
        <w:t>χρονικό</w:t>
      </w:r>
      <w:r w:rsidRPr="00803F94">
        <w:rPr>
          <w:rFonts w:eastAsia="Calibri" w:cs="Times New Roman"/>
          <w:spacing w:val="48"/>
          <w:sz w:val="24"/>
          <w:lang w:val="el-GR" w:eastAsia="en-US"/>
        </w:rPr>
        <w:t xml:space="preserve"> </w:t>
      </w:r>
      <w:r w:rsidRPr="00803F94">
        <w:rPr>
          <w:rFonts w:eastAsia="Calibri" w:cs="Times New Roman"/>
          <w:spacing w:val="-1"/>
          <w:sz w:val="24"/>
          <w:lang w:val="el-GR" w:eastAsia="en-US"/>
        </w:rPr>
        <w:t>διάστημα</w:t>
      </w:r>
      <w:r w:rsidRPr="00803F94">
        <w:rPr>
          <w:rFonts w:eastAsia="Calibri" w:cs="Times New Roman"/>
          <w:spacing w:val="48"/>
          <w:sz w:val="24"/>
          <w:lang w:val="el-GR" w:eastAsia="en-US"/>
        </w:rPr>
        <w:t xml:space="preserve"> </w:t>
      </w:r>
      <w:r w:rsidRPr="00803F94">
        <w:rPr>
          <w:rFonts w:eastAsia="Calibri" w:cs="Times New Roman"/>
          <w:spacing w:val="-1"/>
          <w:sz w:val="24"/>
          <w:lang w:val="el-GR" w:eastAsia="en-US"/>
        </w:rPr>
        <w:t>παράδοσης</w:t>
      </w:r>
      <w:r w:rsidRPr="00803F94">
        <w:rPr>
          <w:rFonts w:eastAsia="Calibri" w:cs="Times New Roman"/>
          <w:spacing w:val="49"/>
          <w:sz w:val="24"/>
          <w:lang w:val="el-GR" w:eastAsia="en-US"/>
        </w:rPr>
        <w:t xml:space="preserve"> </w:t>
      </w:r>
      <w:r w:rsidRPr="00803F94">
        <w:rPr>
          <w:rFonts w:eastAsia="Calibri" w:cs="Times New Roman"/>
          <w:sz w:val="24"/>
          <w:lang w:val="el-GR" w:eastAsia="en-US"/>
        </w:rPr>
        <w:t>του</w:t>
      </w:r>
      <w:r w:rsidRPr="00803F94">
        <w:rPr>
          <w:rFonts w:eastAsia="Calibri" w:cs="Times New Roman"/>
          <w:spacing w:val="43"/>
          <w:sz w:val="24"/>
          <w:lang w:val="el-GR" w:eastAsia="en-US"/>
        </w:rPr>
        <w:t xml:space="preserve"> </w:t>
      </w:r>
      <w:r w:rsidRPr="00803F94">
        <w:rPr>
          <w:rFonts w:eastAsia="Calibri" w:cs="Times New Roman"/>
          <w:spacing w:val="-1"/>
          <w:sz w:val="24"/>
          <w:lang w:val="el-GR" w:eastAsia="en-US"/>
        </w:rPr>
        <w:t>συνόλου</w:t>
      </w:r>
      <w:r w:rsidRPr="00803F94">
        <w:rPr>
          <w:rFonts w:eastAsia="Calibri" w:cs="Times New Roman"/>
          <w:spacing w:val="48"/>
          <w:sz w:val="24"/>
          <w:lang w:val="el-GR" w:eastAsia="en-US"/>
        </w:rPr>
        <w:t xml:space="preserve"> </w:t>
      </w:r>
      <w:r w:rsidRPr="00803F94">
        <w:rPr>
          <w:rFonts w:eastAsia="Calibri" w:cs="Times New Roman"/>
          <w:sz w:val="24"/>
          <w:lang w:val="el-GR" w:eastAsia="en-US"/>
        </w:rPr>
        <w:t>του</w:t>
      </w:r>
      <w:r w:rsidRPr="00803F94">
        <w:rPr>
          <w:rFonts w:eastAsia="Calibri" w:cs="Times New Roman"/>
          <w:spacing w:val="45"/>
          <w:sz w:val="24"/>
          <w:lang w:val="el-GR" w:eastAsia="en-US"/>
        </w:rPr>
        <w:t xml:space="preserve"> </w:t>
      </w:r>
      <w:r w:rsidRPr="00803F94">
        <w:rPr>
          <w:rFonts w:eastAsia="Calibri" w:cs="Times New Roman"/>
          <w:spacing w:val="-1"/>
          <w:sz w:val="24"/>
          <w:lang w:val="el-GR" w:eastAsia="en-US"/>
        </w:rPr>
        <w:t>εξοπλισμού</w:t>
      </w:r>
      <w:r w:rsidRPr="00803F94">
        <w:rPr>
          <w:rFonts w:eastAsia="Calibri" w:cs="Times New Roman"/>
          <w:spacing w:val="49"/>
          <w:sz w:val="24"/>
          <w:lang w:val="el-GR" w:eastAsia="en-US"/>
        </w:rPr>
        <w:t xml:space="preserve"> </w:t>
      </w:r>
      <w:r w:rsidRPr="00803F94">
        <w:rPr>
          <w:rFonts w:eastAsia="Calibri" w:cs="Times New Roman"/>
          <w:spacing w:val="-1"/>
          <w:sz w:val="24"/>
          <w:lang w:val="el-GR" w:eastAsia="en-US"/>
        </w:rPr>
        <w:t>και</w:t>
      </w:r>
      <w:r w:rsidRPr="00803F94">
        <w:rPr>
          <w:rFonts w:eastAsia="Calibri" w:cs="Times New Roman"/>
          <w:spacing w:val="47"/>
          <w:sz w:val="24"/>
          <w:lang w:val="el-GR" w:eastAsia="en-US"/>
        </w:rPr>
        <w:t xml:space="preserve"> </w:t>
      </w:r>
      <w:r w:rsidRPr="00803F94">
        <w:rPr>
          <w:rFonts w:eastAsia="Calibri" w:cs="Times New Roman"/>
          <w:sz w:val="24"/>
          <w:lang w:val="el-GR" w:eastAsia="en-US"/>
        </w:rPr>
        <w:t>του</w:t>
      </w:r>
      <w:r w:rsidRPr="00803F94">
        <w:rPr>
          <w:rFonts w:eastAsia="Calibri" w:cs="Times New Roman"/>
          <w:spacing w:val="48"/>
          <w:sz w:val="24"/>
          <w:lang w:val="el-GR" w:eastAsia="en-US"/>
        </w:rPr>
        <w:t xml:space="preserve"> </w:t>
      </w:r>
      <w:r w:rsidRPr="00803F94">
        <w:rPr>
          <w:rFonts w:eastAsia="Calibri" w:cs="Times New Roman"/>
          <w:sz w:val="24"/>
          <w:lang w:val="el-GR" w:eastAsia="en-US"/>
        </w:rPr>
        <w:t>απαραίτητου</w:t>
      </w:r>
      <w:r w:rsidRPr="00803F94">
        <w:rPr>
          <w:rFonts w:eastAsia="Calibri" w:cs="Times New Roman"/>
          <w:spacing w:val="71"/>
          <w:sz w:val="24"/>
          <w:lang w:val="el-GR" w:eastAsia="en-US"/>
        </w:rPr>
        <w:t xml:space="preserve"> </w:t>
      </w:r>
      <w:r w:rsidRPr="00803F94">
        <w:rPr>
          <w:rFonts w:eastAsia="Calibri" w:cs="Times New Roman"/>
          <w:spacing w:val="-1"/>
          <w:sz w:val="24"/>
          <w:lang w:val="el-GR" w:eastAsia="en-US"/>
        </w:rPr>
        <w:t xml:space="preserve">λογισμικού </w:t>
      </w:r>
      <w:r w:rsidRPr="00803F94">
        <w:rPr>
          <w:rFonts w:eastAsia="Calibri" w:cs="Times New Roman"/>
          <w:sz w:val="24"/>
          <w:lang w:val="el-GR" w:eastAsia="en-US"/>
        </w:rPr>
        <w:t>ορίζεται</w:t>
      </w:r>
      <w:r w:rsidRPr="00803F94">
        <w:rPr>
          <w:rFonts w:eastAsia="Calibri" w:cs="Times New Roman"/>
          <w:spacing w:val="-1"/>
          <w:sz w:val="24"/>
          <w:lang w:val="el-GR" w:eastAsia="en-US"/>
        </w:rPr>
        <w:t xml:space="preserve"> αυτό</w:t>
      </w:r>
      <w:r w:rsidRPr="00803F94">
        <w:rPr>
          <w:rFonts w:eastAsia="Calibri" w:cs="Times New Roman"/>
          <w:spacing w:val="1"/>
          <w:sz w:val="24"/>
          <w:lang w:val="el-GR" w:eastAsia="en-US"/>
        </w:rPr>
        <w:t xml:space="preserve"> </w:t>
      </w:r>
      <w:r w:rsidRPr="00803F94">
        <w:rPr>
          <w:rFonts w:eastAsia="Calibri" w:cs="Times New Roman"/>
          <w:sz w:val="24"/>
          <w:lang w:val="el-GR" w:eastAsia="en-US"/>
        </w:rPr>
        <w:t>των</w:t>
      </w:r>
      <w:r w:rsidRPr="00803F94">
        <w:rPr>
          <w:rFonts w:eastAsia="Calibri" w:cs="Times New Roman"/>
          <w:spacing w:val="1"/>
          <w:sz w:val="24"/>
          <w:lang w:val="el-GR" w:eastAsia="en-US"/>
        </w:rPr>
        <w:t xml:space="preserve"> 3</w:t>
      </w:r>
      <w:r w:rsidRPr="00803F94">
        <w:rPr>
          <w:rFonts w:eastAsia="Calibri" w:cs="Times New Roman"/>
          <w:sz w:val="24"/>
          <w:lang w:val="el-GR" w:eastAsia="en-US"/>
        </w:rPr>
        <w:t>0</w:t>
      </w:r>
      <w:r w:rsidRPr="00803F94">
        <w:rPr>
          <w:rFonts w:eastAsia="Calibri" w:cs="Times New Roman"/>
          <w:spacing w:val="-1"/>
          <w:sz w:val="24"/>
          <w:lang w:val="el-GR" w:eastAsia="en-US"/>
        </w:rPr>
        <w:t xml:space="preserve"> ημερών</w:t>
      </w:r>
      <w:r w:rsidRPr="00803F94">
        <w:rPr>
          <w:rFonts w:eastAsia="Calibri" w:cs="Times New Roman"/>
          <w:sz w:val="24"/>
          <w:lang w:val="el-GR" w:eastAsia="en-US"/>
        </w:rPr>
        <w:t>.</w:t>
      </w:r>
    </w:p>
    <w:p w14:paraId="48DA93E8" w14:textId="77777777" w:rsidR="00803F94" w:rsidRPr="00803F94" w:rsidRDefault="00803F94" w:rsidP="00803F94">
      <w:pPr>
        <w:widowControl w:val="0"/>
        <w:numPr>
          <w:ilvl w:val="0"/>
          <w:numId w:val="22"/>
        </w:numPr>
        <w:suppressAutoHyphens w:val="0"/>
        <w:spacing w:before="60" w:after="0"/>
        <w:ind w:right="208"/>
        <w:jc w:val="left"/>
        <w:rPr>
          <w:rFonts w:eastAsia="Calibri" w:cs="Times New Roman"/>
          <w:sz w:val="24"/>
          <w:lang w:val="el-GR" w:eastAsia="en-US"/>
        </w:rPr>
      </w:pPr>
      <w:r w:rsidRPr="00803F94">
        <w:rPr>
          <w:rFonts w:eastAsia="Calibri" w:cs="Times New Roman"/>
          <w:sz w:val="24"/>
          <w:lang w:val="el-GR" w:eastAsia="en-US"/>
        </w:rPr>
        <w:t>Η παραλαβή από την αντίστοιχη Επιτροπή, θα γίνει εντός 5 ημερών.</w:t>
      </w:r>
    </w:p>
    <w:p w14:paraId="04690BDE" w14:textId="77777777" w:rsidR="00803F94" w:rsidRPr="00803F94" w:rsidRDefault="00803F94" w:rsidP="00803F94">
      <w:pPr>
        <w:widowControl w:val="0"/>
        <w:suppressAutoHyphens w:val="0"/>
        <w:spacing w:after="0"/>
        <w:jc w:val="left"/>
        <w:rPr>
          <w:rFonts w:eastAsia="Calibri" w:cs="Times New Roman"/>
          <w:szCs w:val="22"/>
          <w:lang w:val="el-GR" w:eastAsia="en-US"/>
        </w:rPr>
      </w:pPr>
    </w:p>
    <w:p w14:paraId="4CF8FC4B" w14:textId="77777777" w:rsidR="00803F94" w:rsidRPr="00803F94" w:rsidRDefault="00803F94" w:rsidP="00803F94">
      <w:pPr>
        <w:widowControl w:val="0"/>
        <w:tabs>
          <w:tab w:val="left" w:pos="478"/>
        </w:tabs>
        <w:suppressAutoHyphens w:val="0"/>
        <w:spacing w:before="34" w:after="0"/>
        <w:jc w:val="left"/>
        <w:outlineLvl w:val="1"/>
        <w:rPr>
          <w:rFonts w:eastAsia="Calibri" w:cs="Times New Roman"/>
          <w:b/>
          <w:bCs/>
          <w:i/>
          <w:sz w:val="24"/>
          <w:lang w:val="el-GR" w:eastAsia="en-US"/>
        </w:rPr>
      </w:pPr>
      <w:bookmarkStart w:id="125" w:name="_TOC_250000"/>
      <w:r w:rsidRPr="00803F94">
        <w:rPr>
          <w:rFonts w:eastAsia="Calibri" w:cs="Times New Roman"/>
          <w:b/>
          <w:bCs/>
          <w:i/>
          <w:spacing w:val="-1"/>
          <w:sz w:val="24"/>
          <w:lang w:val="el-GR" w:eastAsia="en-US"/>
        </w:rPr>
        <w:t>4.3 Στοιχεία Εγγύησης</w:t>
      </w:r>
      <w:r w:rsidRPr="00803F94">
        <w:rPr>
          <w:rFonts w:eastAsia="Calibri" w:cs="Times New Roman"/>
          <w:b/>
          <w:bCs/>
          <w:i/>
          <w:spacing w:val="3"/>
          <w:sz w:val="24"/>
          <w:lang w:val="el-GR" w:eastAsia="en-US"/>
        </w:rPr>
        <w:t xml:space="preserve"> </w:t>
      </w:r>
      <w:r w:rsidRPr="00803F94">
        <w:rPr>
          <w:rFonts w:eastAsia="Calibri" w:cs="Times New Roman"/>
          <w:b/>
          <w:bCs/>
          <w:i/>
          <w:sz w:val="24"/>
          <w:lang w:val="el-GR" w:eastAsia="en-US"/>
        </w:rPr>
        <w:t>–</w:t>
      </w:r>
      <w:r w:rsidRPr="00803F94">
        <w:rPr>
          <w:rFonts w:eastAsia="Calibri" w:cs="Times New Roman"/>
          <w:b/>
          <w:bCs/>
          <w:i/>
          <w:spacing w:val="-1"/>
          <w:sz w:val="24"/>
          <w:lang w:val="el-GR" w:eastAsia="en-US"/>
        </w:rPr>
        <w:t xml:space="preserve"> Συντήρησης</w:t>
      </w:r>
      <w:bookmarkEnd w:id="125"/>
      <w:r w:rsidRPr="00803F94">
        <w:rPr>
          <w:rFonts w:eastAsia="Calibri" w:cs="Times New Roman"/>
          <w:b/>
          <w:bCs/>
          <w:i/>
          <w:spacing w:val="-1"/>
          <w:sz w:val="24"/>
          <w:lang w:val="en-US" w:eastAsia="en-US"/>
        </w:rPr>
        <w:t xml:space="preserve"> A</w:t>
      </w:r>
      <w:proofErr w:type="spellStart"/>
      <w:r w:rsidRPr="00803F94">
        <w:rPr>
          <w:rFonts w:eastAsia="Calibri" w:cs="Times New Roman"/>
          <w:b/>
          <w:bCs/>
          <w:i/>
          <w:spacing w:val="-1"/>
          <w:sz w:val="24"/>
          <w:lang w:val="el-GR" w:eastAsia="en-US"/>
        </w:rPr>
        <w:t>ντικατάστασης</w:t>
      </w:r>
      <w:proofErr w:type="spellEnd"/>
    </w:p>
    <w:p w14:paraId="06F3AF61" w14:textId="77777777" w:rsidR="00803F94" w:rsidRPr="00803F94" w:rsidRDefault="00803F94" w:rsidP="00803F94">
      <w:pPr>
        <w:widowControl w:val="0"/>
        <w:suppressAutoHyphens w:val="0"/>
        <w:spacing w:before="8" w:after="0"/>
        <w:jc w:val="left"/>
        <w:rPr>
          <w:rFonts w:eastAsia="Calibri"/>
          <w:sz w:val="15"/>
          <w:szCs w:val="15"/>
          <w:lang w:val="el-GR" w:eastAsia="en-US"/>
        </w:rPr>
      </w:pPr>
    </w:p>
    <w:p w14:paraId="4D9BBF74" w14:textId="77777777" w:rsidR="00803F94" w:rsidRPr="00803F94" w:rsidRDefault="00803F94" w:rsidP="00803F94">
      <w:pPr>
        <w:widowControl w:val="0"/>
        <w:numPr>
          <w:ilvl w:val="0"/>
          <w:numId w:val="21"/>
        </w:numPr>
        <w:tabs>
          <w:tab w:val="left" w:pos="474"/>
        </w:tabs>
        <w:suppressAutoHyphens w:val="0"/>
        <w:spacing w:before="11" w:after="0" w:line="242" w:lineRule="auto"/>
        <w:ind w:right="117"/>
        <w:jc w:val="left"/>
        <w:rPr>
          <w:rFonts w:eastAsia="Calibri"/>
          <w:sz w:val="28"/>
          <w:szCs w:val="28"/>
          <w:lang w:val="el-GR" w:eastAsia="en-US"/>
        </w:rPr>
      </w:pPr>
      <w:r w:rsidRPr="00803F94">
        <w:rPr>
          <w:rFonts w:eastAsia="Calibri" w:cs="Times New Roman"/>
          <w:spacing w:val="-2"/>
          <w:sz w:val="24"/>
          <w:lang w:val="el-GR" w:eastAsia="en-US"/>
        </w:rPr>
        <w:t xml:space="preserve">Διάρκεια προσφερόμενης εγγύησης για το σύνολο του εξοπλισμού [≥ 1 έτη]. </w:t>
      </w:r>
      <w:r w:rsidRPr="00803F94">
        <w:rPr>
          <w:rFonts w:eastAsia="Calibri" w:cs="Times New Roman"/>
          <w:b/>
          <w:bCs/>
          <w:spacing w:val="-2"/>
          <w:sz w:val="24"/>
          <w:lang w:val="el-GR" w:eastAsia="en-US"/>
        </w:rPr>
        <w:t xml:space="preserve">   </w:t>
      </w:r>
    </w:p>
    <w:p w14:paraId="6B0CAD37" w14:textId="77777777" w:rsidR="00803F94" w:rsidRPr="00803F94" w:rsidRDefault="00803F94" w:rsidP="00803F94">
      <w:pPr>
        <w:widowControl w:val="0"/>
        <w:numPr>
          <w:ilvl w:val="0"/>
          <w:numId w:val="21"/>
        </w:numPr>
        <w:tabs>
          <w:tab w:val="left" w:pos="474"/>
        </w:tabs>
        <w:suppressAutoHyphens w:val="0"/>
        <w:spacing w:before="51" w:after="0"/>
        <w:ind w:right="112"/>
        <w:jc w:val="left"/>
        <w:rPr>
          <w:rFonts w:eastAsia="Calibri" w:cs="Times New Roman"/>
          <w:sz w:val="24"/>
          <w:lang w:val="el-GR" w:eastAsia="en-US"/>
        </w:rPr>
      </w:pPr>
      <w:r w:rsidRPr="00803F94">
        <w:rPr>
          <w:rFonts w:eastAsia="Calibri" w:cs="Times New Roman"/>
          <w:sz w:val="24"/>
          <w:lang w:val="el-GR" w:eastAsia="en-US"/>
        </w:rPr>
        <w:t>Ο</w:t>
      </w:r>
      <w:r w:rsidRPr="00803F94">
        <w:rPr>
          <w:rFonts w:eastAsia="Calibri" w:cs="Times New Roman"/>
          <w:spacing w:val="38"/>
          <w:sz w:val="24"/>
          <w:lang w:val="el-GR" w:eastAsia="en-US"/>
        </w:rPr>
        <w:t xml:space="preserve"> </w:t>
      </w:r>
      <w:r w:rsidRPr="00803F94">
        <w:rPr>
          <w:rFonts w:eastAsia="Calibri" w:cs="Times New Roman"/>
          <w:spacing w:val="-1"/>
          <w:sz w:val="24"/>
          <w:lang w:val="el-GR" w:eastAsia="en-US"/>
        </w:rPr>
        <w:t>εξοπλισμός</w:t>
      </w:r>
      <w:r w:rsidRPr="00803F94">
        <w:rPr>
          <w:rFonts w:eastAsia="Calibri" w:cs="Times New Roman"/>
          <w:spacing w:val="38"/>
          <w:sz w:val="24"/>
          <w:lang w:val="el-GR" w:eastAsia="en-US"/>
        </w:rPr>
        <w:t xml:space="preserve"> </w:t>
      </w:r>
      <w:r w:rsidRPr="00803F94">
        <w:rPr>
          <w:rFonts w:eastAsia="Calibri" w:cs="Times New Roman"/>
          <w:spacing w:val="-1"/>
          <w:sz w:val="24"/>
          <w:lang w:val="el-GR" w:eastAsia="en-US"/>
        </w:rPr>
        <w:t>κάθε</w:t>
      </w:r>
      <w:r w:rsidRPr="00803F94">
        <w:rPr>
          <w:rFonts w:eastAsia="Calibri" w:cs="Times New Roman"/>
          <w:spacing w:val="39"/>
          <w:sz w:val="24"/>
          <w:lang w:val="el-GR" w:eastAsia="en-US"/>
        </w:rPr>
        <w:t xml:space="preserve"> </w:t>
      </w:r>
      <w:r w:rsidRPr="00803F94">
        <w:rPr>
          <w:rFonts w:eastAsia="Calibri" w:cs="Times New Roman"/>
          <w:spacing w:val="-1"/>
          <w:sz w:val="24"/>
          <w:lang w:val="el-GR" w:eastAsia="en-US"/>
        </w:rPr>
        <w:t>είδους</w:t>
      </w:r>
      <w:r w:rsidRPr="00803F94">
        <w:rPr>
          <w:rFonts w:eastAsia="Calibri" w:cs="Times New Roman"/>
          <w:spacing w:val="38"/>
          <w:sz w:val="24"/>
          <w:lang w:val="el-GR" w:eastAsia="en-US"/>
        </w:rPr>
        <w:t xml:space="preserve"> </w:t>
      </w:r>
      <w:r w:rsidRPr="00803F94">
        <w:rPr>
          <w:rFonts w:eastAsia="Calibri" w:cs="Times New Roman"/>
          <w:sz w:val="24"/>
          <w:lang w:val="el-GR" w:eastAsia="en-US"/>
        </w:rPr>
        <w:t>που</w:t>
      </w:r>
      <w:r w:rsidRPr="00803F94">
        <w:rPr>
          <w:rFonts w:eastAsia="Calibri" w:cs="Times New Roman"/>
          <w:spacing w:val="39"/>
          <w:sz w:val="24"/>
          <w:lang w:val="el-GR" w:eastAsia="en-US"/>
        </w:rPr>
        <w:t xml:space="preserve"> </w:t>
      </w:r>
      <w:r w:rsidRPr="00803F94">
        <w:rPr>
          <w:rFonts w:eastAsia="Calibri" w:cs="Times New Roman"/>
          <w:spacing w:val="-1"/>
          <w:sz w:val="24"/>
          <w:lang w:val="el-GR" w:eastAsia="en-US"/>
        </w:rPr>
        <w:t>παρουσιάζει</w:t>
      </w:r>
      <w:r w:rsidRPr="00803F94">
        <w:rPr>
          <w:rFonts w:eastAsia="Calibri" w:cs="Times New Roman"/>
          <w:spacing w:val="37"/>
          <w:sz w:val="24"/>
          <w:lang w:val="el-GR" w:eastAsia="en-US"/>
        </w:rPr>
        <w:t xml:space="preserve"> </w:t>
      </w:r>
      <w:r w:rsidRPr="00803F94">
        <w:rPr>
          <w:rFonts w:eastAsia="Calibri" w:cs="Times New Roman"/>
          <w:spacing w:val="-1"/>
          <w:sz w:val="24"/>
          <w:lang w:val="el-GR" w:eastAsia="en-US"/>
        </w:rPr>
        <w:t>βλάβη</w:t>
      </w:r>
      <w:r w:rsidRPr="00803F94">
        <w:rPr>
          <w:rFonts w:eastAsia="Calibri" w:cs="Times New Roman"/>
          <w:spacing w:val="39"/>
          <w:sz w:val="24"/>
          <w:lang w:val="el-GR" w:eastAsia="en-US"/>
        </w:rPr>
        <w:t xml:space="preserve"> </w:t>
      </w:r>
      <w:r w:rsidRPr="00803F94">
        <w:rPr>
          <w:rFonts w:eastAsia="Calibri" w:cs="Times New Roman"/>
          <w:sz w:val="24"/>
          <w:lang w:val="el-GR" w:eastAsia="en-US"/>
        </w:rPr>
        <w:t>θα</w:t>
      </w:r>
      <w:r w:rsidRPr="00803F94">
        <w:rPr>
          <w:rFonts w:eastAsia="Calibri" w:cs="Times New Roman"/>
          <w:spacing w:val="44"/>
          <w:sz w:val="24"/>
          <w:lang w:val="el-GR" w:eastAsia="en-US"/>
        </w:rPr>
        <w:t xml:space="preserve"> </w:t>
      </w:r>
      <w:r w:rsidRPr="00803F94">
        <w:rPr>
          <w:rFonts w:eastAsia="Calibri" w:cs="Times New Roman"/>
          <w:spacing w:val="-1"/>
          <w:sz w:val="24"/>
          <w:lang w:val="el-GR" w:eastAsia="en-US"/>
        </w:rPr>
        <w:t>επιστρέφεται</w:t>
      </w:r>
      <w:r w:rsidRPr="00803F94">
        <w:rPr>
          <w:rFonts w:eastAsia="Calibri" w:cs="Times New Roman"/>
          <w:spacing w:val="38"/>
          <w:sz w:val="24"/>
          <w:lang w:val="el-GR" w:eastAsia="en-US"/>
        </w:rPr>
        <w:t xml:space="preserve"> </w:t>
      </w:r>
      <w:r w:rsidRPr="00803F94">
        <w:rPr>
          <w:rFonts w:eastAsia="Calibri" w:cs="Times New Roman"/>
          <w:sz w:val="24"/>
          <w:lang w:val="el-GR" w:eastAsia="en-US"/>
        </w:rPr>
        <w:t>στην</w:t>
      </w:r>
      <w:r w:rsidRPr="00803F94">
        <w:rPr>
          <w:rFonts w:eastAsia="Calibri" w:cs="Times New Roman"/>
          <w:spacing w:val="39"/>
          <w:sz w:val="24"/>
          <w:lang w:val="el-GR" w:eastAsia="en-US"/>
        </w:rPr>
        <w:t xml:space="preserve"> </w:t>
      </w:r>
      <w:r w:rsidRPr="00803F94">
        <w:rPr>
          <w:rFonts w:eastAsia="Calibri" w:cs="Times New Roman"/>
          <w:spacing w:val="-1"/>
          <w:sz w:val="24"/>
          <w:lang w:val="el-GR" w:eastAsia="en-US"/>
        </w:rPr>
        <w:t>κατασκευάστρια</w:t>
      </w:r>
      <w:r w:rsidRPr="00803F94">
        <w:rPr>
          <w:rFonts w:eastAsia="Calibri" w:cs="Times New Roman"/>
          <w:spacing w:val="89"/>
          <w:sz w:val="24"/>
          <w:lang w:val="el-GR" w:eastAsia="en-US"/>
        </w:rPr>
        <w:t xml:space="preserve"> </w:t>
      </w:r>
      <w:r w:rsidRPr="00803F94">
        <w:rPr>
          <w:rFonts w:eastAsia="Calibri" w:cs="Times New Roman"/>
          <w:spacing w:val="-1"/>
          <w:sz w:val="24"/>
          <w:lang w:val="el-GR" w:eastAsia="en-US"/>
        </w:rPr>
        <w:t>εταιρεία</w:t>
      </w:r>
      <w:r w:rsidRPr="00803F94">
        <w:rPr>
          <w:rFonts w:eastAsia="Calibri" w:cs="Times New Roman"/>
          <w:spacing w:val="1"/>
          <w:sz w:val="24"/>
          <w:lang w:val="el-GR" w:eastAsia="en-US"/>
        </w:rPr>
        <w:t xml:space="preserve"> </w:t>
      </w:r>
      <w:r w:rsidRPr="00803F94">
        <w:rPr>
          <w:rFonts w:eastAsia="Calibri" w:cs="Times New Roman"/>
          <w:spacing w:val="-1"/>
          <w:sz w:val="24"/>
          <w:lang w:val="el-GR" w:eastAsia="en-US"/>
        </w:rPr>
        <w:t xml:space="preserve">και </w:t>
      </w:r>
      <w:r w:rsidRPr="00803F94">
        <w:rPr>
          <w:rFonts w:eastAsia="Calibri" w:cs="Times New Roman"/>
          <w:sz w:val="24"/>
          <w:lang w:val="el-GR" w:eastAsia="en-US"/>
        </w:rPr>
        <w:t>θα</w:t>
      </w:r>
      <w:r w:rsidRPr="00803F94">
        <w:rPr>
          <w:rFonts w:eastAsia="Calibri" w:cs="Times New Roman"/>
          <w:spacing w:val="-2"/>
          <w:sz w:val="24"/>
          <w:lang w:val="el-GR" w:eastAsia="en-US"/>
        </w:rPr>
        <w:t xml:space="preserve"> </w:t>
      </w:r>
      <w:r w:rsidRPr="00803F94">
        <w:rPr>
          <w:rFonts w:eastAsia="Calibri" w:cs="Times New Roman"/>
          <w:spacing w:val="-1"/>
          <w:sz w:val="24"/>
          <w:lang w:val="el-GR" w:eastAsia="en-US"/>
        </w:rPr>
        <w:t xml:space="preserve">αντικαθίσταται </w:t>
      </w:r>
      <w:r w:rsidRPr="00803F94">
        <w:rPr>
          <w:rFonts w:eastAsia="Calibri" w:cs="Times New Roman"/>
          <w:sz w:val="24"/>
          <w:lang w:val="el-GR" w:eastAsia="en-US"/>
        </w:rPr>
        <w:t>με</w:t>
      </w:r>
      <w:r w:rsidRPr="00803F94">
        <w:rPr>
          <w:rFonts w:eastAsia="Calibri" w:cs="Times New Roman"/>
          <w:spacing w:val="-1"/>
          <w:sz w:val="24"/>
          <w:lang w:val="el-GR" w:eastAsia="en-US"/>
        </w:rPr>
        <w:t xml:space="preserve"> πανομοιότυπο</w:t>
      </w:r>
      <w:r w:rsidRPr="00803F94">
        <w:rPr>
          <w:rFonts w:eastAsia="Calibri" w:cs="Times New Roman"/>
          <w:spacing w:val="-2"/>
          <w:sz w:val="24"/>
          <w:lang w:val="el-GR" w:eastAsia="en-US"/>
        </w:rPr>
        <w:t xml:space="preserve"> </w:t>
      </w:r>
      <w:r w:rsidRPr="00803F94">
        <w:rPr>
          <w:rFonts w:eastAsia="Calibri" w:cs="Times New Roman"/>
          <w:spacing w:val="-1"/>
          <w:sz w:val="24"/>
          <w:lang w:val="el-GR" w:eastAsia="en-US"/>
        </w:rPr>
        <w:t>καινούργιο</w:t>
      </w:r>
      <w:r w:rsidRPr="00803F94">
        <w:rPr>
          <w:rFonts w:eastAsia="Calibri" w:cs="Times New Roman"/>
          <w:spacing w:val="1"/>
          <w:sz w:val="24"/>
          <w:lang w:val="el-GR" w:eastAsia="en-US"/>
        </w:rPr>
        <w:t xml:space="preserve"> </w:t>
      </w:r>
      <w:r w:rsidRPr="00803F94">
        <w:rPr>
          <w:rFonts w:eastAsia="Calibri" w:cs="Times New Roman"/>
          <w:spacing w:val="-1"/>
          <w:sz w:val="24"/>
          <w:lang w:val="el-GR" w:eastAsia="en-US"/>
        </w:rPr>
        <w:t>εξοπλισμό.</w:t>
      </w:r>
    </w:p>
    <w:p w14:paraId="605DFC48" w14:textId="77777777" w:rsidR="00803F94" w:rsidRPr="00803F94" w:rsidRDefault="00803F94" w:rsidP="00803F94">
      <w:pPr>
        <w:widowControl w:val="0"/>
        <w:numPr>
          <w:ilvl w:val="0"/>
          <w:numId w:val="21"/>
        </w:numPr>
        <w:tabs>
          <w:tab w:val="left" w:pos="474"/>
        </w:tabs>
        <w:suppressAutoHyphens w:val="0"/>
        <w:spacing w:after="0"/>
        <w:ind w:right="109"/>
        <w:jc w:val="left"/>
        <w:rPr>
          <w:rFonts w:eastAsia="Calibri" w:cs="Times New Roman"/>
          <w:sz w:val="24"/>
          <w:lang w:val="el-GR" w:eastAsia="en-US"/>
        </w:rPr>
      </w:pPr>
      <w:r w:rsidRPr="00803F94">
        <w:rPr>
          <w:rFonts w:eastAsia="Calibri" w:cs="Times New Roman"/>
          <w:sz w:val="24"/>
          <w:lang w:val="el-GR" w:eastAsia="en-US"/>
        </w:rPr>
        <w:t>Ο</w:t>
      </w:r>
      <w:r w:rsidRPr="00803F94">
        <w:rPr>
          <w:rFonts w:eastAsia="Calibri" w:cs="Times New Roman"/>
          <w:spacing w:val="43"/>
          <w:sz w:val="24"/>
          <w:lang w:val="el-GR" w:eastAsia="en-US"/>
        </w:rPr>
        <w:t xml:space="preserve"> </w:t>
      </w:r>
      <w:r w:rsidRPr="00803F94">
        <w:rPr>
          <w:rFonts w:eastAsia="Calibri" w:cs="Times New Roman"/>
          <w:spacing w:val="-1"/>
          <w:sz w:val="24"/>
          <w:lang w:val="el-GR" w:eastAsia="en-US"/>
        </w:rPr>
        <w:t>μέγιστος</w:t>
      </w:r>
      <w:r w:rsidRPr="00803F94">
        <w:rPr>
          <w:rFonts w:eastAsia="Calibri" w:cs="Times New Roman"/>
          <w:spacing w:val="43"/>
          <w:sz w:val="24"/>
          <w:lang w:val="el-GR" w:eastAsia="en-US"/>
        </w:rPr>
        <w:t xml:space="preserve"> </w:t>
      </w:r>
      <w:r w:rsidRPr="00803F94">
        <w:rPr>
          <w:rFonts w:eastAsia="Calibri" w:cs="Times New Roman"/>
          <w:spacing w:val="-1"/>
          <w:sz w:val="24"/>
          <w:lang w:val="el-GR" w:eastAsia="en-US"/>
        </w:rPr>
        <w:t>χρόνος</w:t>
      </w:r>
      <w:r w:rsidRPr="00803F94">
        <w:rPr>
          <w:rFonts w:eastAsia="Calibri" w:cs="Times New Roman"/>
          <w:spacing w:val="41"/>
          <w:sz w:val="24"/>
          <w:lang w:val="el-GR" w:eastAsia="en-US"/>
        </w:rPr>
        <w:t xml:space="preserve"> </w:t>
      </w:r>
      <w:r w:rsidRPr="00803F94">
        <w:rPr>
          <w:rFonts w:eastAsia="Calibri" w:cs="Times New Roman"/>
          <w:spacing w:val="-1"/>
          <w:sz w:val="24"/>
          <w:lang w:val="el-GR" w:eastAsia="en-US"/>
        </w:rPr>
        <w:t>έναρξης</w:t>
      </w:r>
      <w:r w:rsidRPr="00803F94">
        <w:rPr>
          <w:rFonts w:eastAsia="Calibri" w:cs="Times New Roman"/>
          <w:spacing w:val="43"/>
          <w:sz w:val="24"/>
          <w:lang w:val="el-GR" w:eastAsia="en-US"/>
        </w:rPr>
        <w:t xml:space="preserve"> </w:t>
      </w:r>
      <w:r w:rsidRPr="00803F94">
        <w:rPr>
          <w:rFonts w:eastAsia="Calibri" w:cs="Times New Roman"/>
          <w:spacing w:val="-1"/>
          <w:sz w:val="24"/>
          <w:lang w:val="el-GR" w:eastAsia="en-US"/>
        </w:rPr>
        <w:t>της</w:t>
      </w:r>
      <w:r w:rsidRPr="00803F94">
        <w:rPr>
          <w:rFonts w:eastAsia="Calibri" w:cs="Times New Roman"/>
          <w:spacing w:val="44"/>
          <w:sz w:val="24"/>
          <w:lang w:val="el-GR" w:eastAsia="en-US"/>
        </w:rPr>
        <w:t xml:space="preserve"> </w:t>
      </w:r>
      <w:r w:rsidRPr="00803F94">
        <w:rPr>
          <w:rFonts w:eastAsia="Calibri" w:cs="Times New Roman"/>
          <w:spacing w:val="-1"/>
          <w:sz w:val="24"/>
          <w:lang w:val="el-GR" w:eastAsia="en-US"/>
        </w:rPr>
        <w:t>διαδικασίας</w:t>
      </w:r>
      <w:r w:rsidRPr="00803F94">
        <w:rPr>
          <w:rFonts w:eastAsia="Calibri" w:cs="Times New Roman"/>
          <w:spacing w:val="43"/>
          <w:sz w:val="24"/>
          <w:lang w:val="el-GR" w:eastAsia="en-US"/>
        </w:rPr>
        <w:t xml:space="preserve"> </w:t>
      </w:r>
      <w:r w:rsidRPr="00803F94">
        <w:rPr>
          <w:rFonts w:eastAsia="Calibri" w:cs="Times New Roman"/>
          <w:sz w:val="24"/>
          <w:lang w:val="el-GR" w:eastAsia="en-US"/>
        </w:rPr>
        <w:t>αντικατάστασης</w:t>
      </w:r>
      <w:r w:rsidRPr="00803F94">
        <w:rPr>
          <w:rFonts w:eastAsia="Calibri" w:cs="Times New Roman"/>
          <w:spacing w:val="43"/>
          <w:sz w:val="24"/>
          <w:lang w:val="el-GR" w:eastAsia="en-US"/>
        </w:rPr>
        <w:t xml:space="preserve"> </w:t>
      </w:r>
      <w:r w:rsidRPr="00803F94">
        <w:rPr>
          <w:rFonts w:eastAsia="Calibri" w:cs="Times New Roman"/>
          <w:spacing w:val="-1"/>
          <w:sz w:val="24"/>
          <w:lang w:val="el-GR" w:eastAsia="en-US"/>
        </w:rPr>
        <w:t>εξοπλισμού</w:t>
      </w:r>
      <w:r w:rsidRPr="00803F94">
        <w:rPr>
          <w:rFonts w:eastAsia="Calibri" w:cs="Times New Roman"/>
          <w:spacing w:val="43"/>
          <w:sz w:val="24"/>
          <w:lang w:val="el-GR" w:eastAsia="en-US"/>
        </w:rPr>
        <w:t xml:space="preserve"> </w:t>
      </w:r>
      <w:r w:rsidRPr="00803F94">
        <w:rPr>
          <w:rFonts w:eastAsia="Calibri" w:cs="Times New Roman"/>
          <w:sz w:val="24"/>
          <w:lang w:val="el-GR" w:eastAsia="en-US"/>
        </w:rPr>
        <w:t>ο</w:t>
      </w:r>
      <w:r w:rsidRPr="00803F94">
        <w:rPr>
          <w:rFonts w:eastAsia="Calibri" w:cs="Times New Roman"/>
          <w:spacing w:val="45"/>
          <w:sz w:val="24"/>
          <w:lang w:val="el-GR" w:eastAsia="en-US"/>
        </w:rPr>
        <w:t xml:space="preserve"> </w:t>
      </w:r>
      <w:r w:rsidRPr="00803F94">
        <w:rPr>
          <w:rFonts w:eastAsia="Calibri" w:cs="Times New Roman"/>
          <w:spacing w:val="-1"/>
          <w:sz w:val="24"/>
          <w:lang w:val="el-GR" w:eastAsia="en-US"/>
        </w:rPr>
        <w:t>οποίος</w:t>
      </w:r>
      <w:r w:rsidRPr="00803F94">
        <w:rPr>
          <w:rFonts w:eastAsia="Calibri" w:cs="Times New Roman"/>
          <w:spacing w:val="43"/>
          <w:sz w:val="24"/>
          <w:lang w:val="el-GR" w:eastAsia="en-US"/>
        </w:rPr>
        <w:t xml:space="preserve"> </w:t>
      </w:r>
      <w:r w:rsidRPr="00803F94">
        <w:rPr>
          <w:rFonts w:eastAsia="Calibri" w:cs="Times New Roman"/>
          <w:sz w:val="24"/>
          <w:lang w:val="el-GR" w:eastAsia="en-US"/>
        </w:rPr>
        <w:t>θα</w:t>
      </w:r>
      <w:r w:rsidRPr="00803F94">
        <w:rPr>
          <w:rFonts w:eastAsia="Calibri" w:cs="Times New Roman"/>
          <w:spacing w:val="41"/>
          <w:sz w:val="24"/>
          <w:lang w:val="el-GR" w:eastAsia="en-US"/>
        </w:rPr>
        <w:t xml:space="preserve"> </w:t>
      </w:r>
      <w:r w:rsidRPr="00803F94">
        <w:rPr>
          <w:rFonts w:eastAsia="Calibri" w:cs="Times New Roman"/>
          <w:spacing w:val="-1"/>
          <w:sz w:val="24"/>
          <w:lang w:val="el-GR" w:eastAsia="en-US"/>
        </w:rPr>
        <w:t>έχει</w:t>
      </w:r>
      <w:r w:rsidRPr="00803F94">
        <w:rPr>
          <w:rFonts w:eastAsia="Calibri" w:cs="Times New Roman"/>
          <w:spacing w:val="65"/>
          <w:sz w:val="24"/>
          <w:lang w:val="el-GR" w:eastAsia="en-US"/>
        </w:rPr>
        <w:t xml:space="preserve"> </w:t>
      </w:r>
      <w:r w:rsidRPr="00803F94">
        <w:rPr>
          <w:rFonts w:eastAsia="Calibri" w:cs="Times New Roman"/>
          <w:spacing w:val="-1"/>
          <w:sz w:val="24"/>
          <w:lang w:val="el-GR" w:eastAsia="en-US"/>
        </w:rPr>
        <w:t>παρουσιάσει</w:t>
      </w:r>
      <w:r w:rsidRPr="00803F94">
        <w:rPr>
          <w:rFonts w:eastAsia="Calibri" w:cs="Times New Roman"/>
          <w:spacing w:val="13"/>
          <w:sz w:val="24"/>
          <w:lang w:val="el-GR" w:eastAsia="en-US"/>
        </w:rPr>
        <w:t xml:space="preserve"> </w:t>
      </w:r>
      <w:r w:rsidRPr="00803F94">
        <w:rPr>
          <w:rFonts w:eastAsia="Calibri" w:cs="Times New Roman"/>
          <w:spacing w:val="-1"/>
          <w:sz w:val="24"/>
          <w:lang w:val="el-GR" w:eastAsia="en-US"/>
        </w:rPr>
        <w:t>βλάβη</w:t>
      </w:r>
      <w:r w:rsidRPr="00803F94">
        <w:rPr>
          <w:rFonts w:eastAsia="Calibri" w:cs="Times New Roman"/>
          <w:spacing w:val="15"/>
          <w:sz w:val="24"/>
          <w:lang w:val="el-GR" w:eastAsia="en-US"/>
        </w:rPr>
        <w:t xml:space="preserve"> </w:t>
      </w:r>
      <w:r w:rsidRPr="00803F94">
        <w:rPr>
          <w:rFonts w:eastAsia="Calibri" w:cs="Times New Roman"/>
          <w:sz w:val="24"/>
          <w:lang w:val="el-GR" w:eastAsia="en-US"/>
        </w:rPr>
        <w:t>θα</w:t>
      </w:r>
      <w:r w:rsidRPr="00803F94">
        <w:rPr>
          <w:rFonts w:eastAsia="Calibri" w:cs="Times New Roman"/>
          <w:spacing w:val="19"/>
          <w:sz w:val="24"/>
          <w:lang w:val="el-GR" w:eastAsia="en-US"/>
        </w:rPr>
        <w:t xml:space="preserve"> </w:t>
      </w:r>
      <w:r w:rsidRPr="00803F94">
        <w:rPr>
          <w:rFonts w:eastAsia="Calibri" w:cs="Times New Roman"/>
          <w:spacing w:val="-1"/>
          <w:sz w:val="24"/>
          <w:lang w:val="el-GR" w:eastAsia="en-US"/>
        </w:rPr>
        <w:t>είναι</w:t>
      </w:r>
      <w:r w:rsidRPr="00803F94">
        <w:rPr>
          <w:rFonts w:eastAsia="Calibri" w:cs="Times New Roman"/>
          <w:spacing w:val="14"/>
          <w:sz w:val="24"/>
          <w:lang w:val="el-GR" w:eastAsia="en-US"/>
        </w:rPr>
        <w:t xml:space="preserve"> </w:t>
      </w:r>
      <w:r w:rsidRPr="00803F94">
        <w:rPr>
          <w:rFonts w:eastAsia="Calibri" w:cs="Times New Roman"/>
          <w:sz w:val="24"/>
          <w:lang w:val="el-GR" w:eastAsia="en-US"/>
        </w:rPr>
        <w:t>εντός</w:t>
      </w:r>
      <w:r w:rsidRPr="00803F94">
        <w:rPr>
          <w:rFonts w:eastAsia="Calibri" w:cs="Times New Roman"/>
          <w:spacing w:val="18"/>
          <w:sz w:val="24"/>
          <w:lang w:val="el-GR" w:eastAsia="en-US"/>
        </w:rPr>
        <w:t xml:space="preserve"> </w:t>
      </w:r>
      <w:r w:rsidRPr="00803F94">
        <w:rPr>
          <w:rFonts w:eastAsia="Calibri" w:cs="Times New Roman"/>
          <w:spacing w:val="-1"/>
          <w:sz w:val="24"/>
          <w:lang w:val="el-GR" w:eastAsia="en-US"/>
        </w:rPr>
        <w:t>είκοσι</w:t>
      </w:r>
      <w:r w:rsidRPr="00803F94">
        <w:rPr>
          <w:rFonts w:eastAsia="Calibri" w:cs="Times New Roman"/>
          <w:spacing w:val="12"/>
          <w:sz w:val="24"/>
          <w:lang w:val="el-GR" w:eastAsia="en-US"/>
        </w:rPr>
        <w:t xml:space="preserve"> </w:t>
      </w:r>
      <w:r w:rsidRPr="00803F94">
        <w:rPr>
          <w:rFonts w:eastAsia="Calibri" w:cs="Times New Roman"/>
          <w:sz w:val="24"/>
          <w:lang w:val="el-GR" w:eastAsia="en-US"/>
        </w:rPr>
        <w:t>τεσσάρων</w:t>
      </w:r>
      <w:r w:rsidRPr="00803F94">
        <w:rPr>
          <w:rFonts w:eastAsia="Calibri" w:cs="Times New Roman"/>
          <w:spacing w:val="15"/>
          <w:sz w:val="24"/>
          <w:lang w:val="el-GR" w:eastAsia="en-US"/>
        </w:rPr>
        <w:t xml:space="preserve"> </w:t>
      </w:r>
      <w:r w:rsidRPr="00803F94">
        <w:rPr>
          <w:rFonts w:eastAsia="Calibri" w:cs="Times New Roman"/>
          <w:sz w:val="24"/>
          <w:lang w:val="el-GR" w:eastAsia="en-US"/>
        </w:rPr>
        <w:t>ωρών</w:t>
      </w:r>
      <w:r w:rsidRPr="00803F94">
        <w:rPr>
          <w:rFonts w:eastAsia="Calibri" w:cs="Times New Roman"/>
          <w:spacing w:val="16"/>
          <w:sz w:val="24"/>
          <w:lang w:val="el-GR" w:eastAsia="en-US"/>
        </w:rPr>
        <w:t xml:space="preserve"> </w:t>
      </w:r>
      <w:r w:rsidRPr="00803F94">
        <w:rPr>
          <w:rFonts w:eastAsia="Calibri" w:cs="Times New Roman"/>
          <w:sz w:val="24"/>
          <w:lang w:val="el-GR" w:eastAsia="en-US"/>
        </w:rPr>
        <w:t>(24)</w:t>
      </w:r>
      <w:r w:rsidRPr="00803F94">
        <w:rPr>
          <w:rFonts w:eastAsia="Calibri" w:cs="Times New Roman"/>
          <w:spacing w:val="14"/>
          <w:sz w:val="24"/>
          <w:lang w:val="el-GR" w:eastAsia="en-US"/>
        </w:rPr>
        <w:t xml:space="preserve"> </w:t>
      </w:r>
      <w:r w:rsidRPr="00803F94">
        <w:rPr>
          <w:rFonts w:eastAsia="Calibri" w:cs="Times New Roman"/>
          <w:sz w:val="24"/>
          <w:lang w:val="el-GR" w:eastAsia="en-US"/>
        </w:rPr>
        <w:t>από</w:t>
      </w:r>
      <w:r w:rsidRPr="00803F94">
        <w:rPr>
          <w:rFonts w:eastAsia="Calibri" w:cs="Times New Roman"/>
          <w:spacing w:val="15"/>
          <w:sz w:val="24"/>
          <w:lang w:val="el-GR" w:eastAsia="en-US"/>
        </w:rPr>
        <w:t xml:space="preserve"> </w:t>
      </w:r>
      <w:r w:rsidRPr="00803F94">
        <w:rPr>
          <w:rFonts w:eastAsia="Calibri" w:cs="Times New Roman"/>
          <w:sz w:val="24"/>
          <w:lang w:val="el-GR" w:eastAsia="en-US"/>
        </w:rPr>
        <w:t>την</w:t>
      </w:r>
      <w:r w:rsidRPr="00803F94">
        <w:rPr>
          <w:rFonts w:eastAsia="Calibri" w:cs="Times New Roman"/>
          <w:spacing w:val="15"/>
          <w:sz w:val="24"/>
          <w:lang w:val="el-GR" w:eastAsia="en-US"/>
        </w:rPr>
        <w:t xml:space="preserve"> </w:t>
      </w:r>
      <w:r w:rsidRPr="00803F94">
        <w:rPr>
          <w:rFonts w:eastAsia="Calibri" w:cs="Times New Roman"/>
          <w:spacing w:val="-1"/>
          <w:sz w:val="24"/>
          <w:lang w:val="el-GR" w:eastAsia="en-US"/>
        </w:rPr>
        <w:t>ειδοποίηση</w:t>
      </w:r>
      <w:r w:rsidRPr="00803F94">
        <w:rPr>
          <w:rFonts w:eastAsia="Calibri" w:cs="Times New Roman"/>
          <w:spacing w:val="15"/>
          <w:sz w:val="24"/>
          <w:lang w:val="el-GR" w:eastAsia="en-US"/>
        </w:rPr>
        <w:t xml:space="preserve"> </w:t>
      </w:r>
      <w:r w:rsidRPr="00803F94">
        <w:rPr>
          <w:rFonts w:eastAsia="Calibri" w:cs="Times New Roman"/>
          <w:spacing w:val="-1"/>
          <w:sz w:val="24"/>
          <w:lang w:val="el-GR" w:eastAsia="en-US"/>
        </w:rPr>
        <w:t>για</w:t>
      </w:r>
      <w:r w:rsidRPr="00803F94">
        <w:rPr>
          <w:rFonts w:eastAsia="Calibri" w:cs="Times New Roman"/>
          <w:spacing w:val="15"/>
          <w:sz w:val="24"/>
          <w:lang w:val="el-GR" w:eastAsia="en-US"/>
        </w:rPr>
        <w:t xml:space="preserve"> </w:t>
      </w:r>
      <w:r w:rsidRPr="00803F94">
        <w:rPr>
          <w:rFonts w:eastAsia="Calibri" w:cs="Times New Roman"/>
          <w:sz w:val="24"/>
          <w:lang w:val="el-GR" w:eastAsia="en-US"/>
        </w:rPr>
        <w:t>όλες</w:t>
      </w:r>
      <w:r w:rsidRPr="00803F94">
        <w:rPr>
          <w:rFonts w:eastAsia="Calibri" w:cs="Times New Roman"/>
          <w:spacing w:val="71"/>
          <w:sz w:val="24"/>
          <w:lang w:val="el-GR" w:eastAsia="en-US"/>
        </w:rPr>
        <w:t xml:space="preserve"> </w:t>
      </w:r>
      <w:r w:rsidRPr="00803F94">
        <w:rPr>
          <w:rFonts w:eastAsia="Calibri" w:cs="Times New Roman"/>
          <w:sz w:val="24"/>
          <w:lang w:val="el-GR" w:eastAsia="en-US"/>
        </w:rPr>
        <w:t>τις μέρες</w:t>
      </w:r>
      <w:r w:rsidRPr="00803F94">
        <w:rPr>
          <w:rFonts w:eastAsia="Calibri" w:cs="Times New Roman"/>
          <w:spacing w:val="-2"/>
          <w:sz w:val="24"/>
          <w:lang w:val="el-GR" w:eastAsia="en-US"/>
        </w:rPr>
        <w:t xml:space="preserve"> </w:t>
      </w:r>
      <w:r w:rsidRPr="00803F94">
        <w:rPr>
          <w:rFonts w:eastAsia="Calibri" w:cs="Times New Roman"/>
          <w:sz w:val="24"/>
          <w:lang w:val="el-GR" w:eastAsia="en-US"/>
        </w:rPr>
        <w:t xml:space="preserve">τις </w:t>
      </w:r>
      <w:r w:rsidRPr="00803F94">
        <w:rPr>
          <w:rFonts w:eastAsia="Calibri" w:cs="Times New Roman"/>
          <w:spacing w:val="-1"/>
          <w:sz w:val="24"/>
          <w:lang w:val="el-GR" w:eastAsia="en-US"/>
        </w:rPr>
        <w:t>εβδομάδας.</w:t>
      </w:r>
    </w:p>
    <w:p w14:paraId="4B02D031"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18D16A66"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4DBA6707"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001632BB"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475334B3"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18278BAF"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1C3D09B5"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5897F141"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595AB7C6"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77866B01"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4E864CDE"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574F0326"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4F8833D7"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368DDA85" w14:textId="77777777" w:rsidR="00803F94" w:rsidRDefault="00803F94" w:rsidP="00803F94">
      <w:pPr>
        <w:widowControl w:val="0"/>
        <w:tabs>
          <w:tab w:val="left" w:pos="474"/>
        </w:tabs>
        <w:suppressAutoHyphens w:val="0"/>
        <w:spacing w:after="0"/>
        <w:ind w:right="109"/>
        <w:jc w:val="left"/>
        <w:rPr>
          <w:rFonts w:eastAsia="Calibri" w:cs="Times New Roman"/>
          <w:spacing w:val="-1"/>
          <w:sz w:val="24"/>
          <w:lang w:val="el-GR" w:eastAsia="en-US"/>
        </w:rPr>
      </w:pPr>
    </w:p>
    <w:p w14:paraId="0770F40E" w14:textId="77777777" w:rsidR="00803F94" w:rsidRDefault="00803F94" w:rsidP="00803F94">
      <w:pPr>
        <w:widowControl w:val="0"/>
        <w:tabs>
          <w:tab w:val="left" w:pos="474"/>
        </w:tabs>
        <w:suppressAutoHyphens w:val="0"/>
        <w:spacing w:after="0"/>
        <w:ind w:right="109"/>
        <w:jc w:val="left"/>
        <w:rPr>
          <w:rFonts w:eastAsia="Calibri" w:cs="Times New Roman"/>
          <w:sz w:val="24"/>
          <w:lang w:val="el-GR" w:eastAsia="en-US"/>
        </w:rPr>
      </w:pPr>
    </w:p>
    <w:p w14:paraId="6532093B" w14:textId="77777777" w:rsidR="008B285E" w:rsidRDefault="008B285E" w:rsidP="00803F94">
      <w:pPr>
        <w:widowControl w:val="0"/>
        <w:tabs>
          <w:tab w:val="left" w:pos="474"/>
        </w:tabs>
        <w:suppressAutoHyphens w:val="0"/>
        <w:spacing w:after="0"/>
        <w:ind w:right="109"/>
        <w:jc w:val="left"/>
        <w:rPr>
          <w:rFonts w:eastAsia="Calibri" w:cs="Times New Roman"/>
          <w:sz w:val="24"/>
          <w:lang w:val="el-GR" w:eastAsia="en-US"/>
        </w:rPr>
      </w:pPr>
    </w:p>
    <w:p w14:paraId="4B934EE5" w14:textId="77777777" w:rsidR="008B285E" w:rsidRDefault="008B285E" w:rsidP="00803F94">
      <w:pPr>
        <w:widowControl w:val="0"/>
        <w:tabs>
          <w:tab w:val="left" w:pos="474"/>
        </w:tabs>
        <w:suppressAutoHyphens w:val="0"/>
        <w:spacing w:after="0"/>
        <w:ind w:right="109"/>
        <w:jc w:val="left"/>
        <w:rPr>
          <w:rFonts w:eastAsia="Calibri" w:cs="Times New Roman"/>
          <w:sz w:val="24"/>
          <w:lang w:val="el-GR" w:eastAsia="en-US"/>
        </w:rPr>
      </w:pPr>
    </w:p>
    <w:p w14:paraId="46A56C7F" w14:textId="77777777" w:rsidR="008B285E" w:rsidRDefault="008B285E" w:rsidP="00803F94">
      <w:pPr>
        <w:widowControl w:val="0"/>
        <w:tabs>
          <w:tab w:val="left" w:pos="474"/>
        </w:tabs>
        <w:suppressAutoHyphens w:val="0"/>
        <w:spacing w:after="0"/>
        <w:ind w:right="109"/>
        <w:jc w:val="left"/>
        <w:rPr>
          <w:rFonts w:eastAsia="Calibri" w:cs="Times New Roman"/>
          <w:sz w:val="24"/>
          <w:lang w:val="el-GR" w:eastAsia="en-US"/>
        </w:rPr>
      </w:pPr>
    </w:p>
    <w:p w14:paraId="608DF1AD" w14:textId="77777777" w:rsidR="008B285E" w:rsidRDefault="008B285E" w:rsidP="00803F94">
      <w:pPr>
        <w:widowControl w:val="0"/>
        <w:tabs>
          <w:tab w:val="left" w:pos="474"/>
        </w:tabs>
        <w:suppressAutoHyphens w:val="0"/>
        <w:spacing w:after="0"/>
        <w:ind w:right="109"/>
        <w:jc w:val="left"/>
        <w:rPr>
          <w:rFonts w:eastAsia="Calibri" w:cs="Times New Roman"/>
          <w:sz w:val="24"/>
          <w:lang w:val="el-GR" w:eastAsia="en-US"/>
        </w:rPr>
      </w:pPr>
    </w:p>
    <w:p w14:paraId="263C335E" w14:textId="77777777" w:rsidR="008B285E" w:rsidRDefault="008B285E" w:rsidP="00803F94">
      <w:pPr>
        <w:widowControl w:val="0"/>
        <w:tabs>
          <w:tab w:val="left" w:pos="474"/>
        </w:tabs>
        <w:suppressAutoHyphens w:val="0"/>
        <w:spacing w:after="0"/>
        <w:ind w:right="109"/>
        <w:jc w:val="left"/>
        <w:rPr>
          <w:rFonts w:eastAsia="Calibri" w:cs="Times New Roman"/>
          <w:sz w:val="24"/>
          <w:lang w:val="el-GR" w:eastAsia="en-US"/>
        </w:rPr>
      </w:pPr>
    </w:p>
    <w:p w14:paraId="71EB986F" w14:textId="77777777" w:rsidR="008B285E" w:rsidRDefault="008B285E" w:rsidP="00803F94">
      <w:pPr>
        <w:widowControl w:val="0"/>
        <w:tabs>
          <w:tab w:val="left" w:pos="474"/>
        </w:tabs>
        <w:suppressAutoHyphens w:val="0"/>
        <w:spacing w:after="0"/>
        <w:ind w:right="109"/>
        <w:jc w:val="left"/>
        <w:rPr>
          <w:rFonts w:eastAsia="Calibri" w:cs="Times New Roman"/>
          <w:sz w:val="24"/>
          <w:lang w:val="el-GR" w:eastAsia="en-US"/>
        </w:rPr>
      </w:pPr>
    </w:p>
    <w:p w14:paraId="1F82F413" w14:textId="77777777" w:rsidR="008B285E" w:rsidRDefault="008B285E" w:rsidP="00803F94">
      <w:pPr>
        <w:widowControl w:val="0"/>
        <w:tabs>
          <w:tab w:val="left" w:pos="474"/>
        </w:tabs>
        <w:suppressAutoHyphens w:val="0"/>
        <w:spacing w:after="0"/>
        <w:ind w:right="109"/>
        <w:jc w:val="left"/>
        <w:rPr>
          <w:rFonts w:eastAsia="Calibri" w:cs="Times New Roman"/>
          <w:sz w:val="24"/>
          <w:lang w:val="el-GR" w:eastAsia="en-US"/>
        </w:rPr>
      </w:pPr>
    </w:p>
    <w:p w14:paraId="38F72E76" w14:textId="77777777" w:rsidR="008B285E" w:rsidRDefault="008B285E" w:rsidP="00803F94">
      <w:pPr>
        <w:widowControl w:val="0"/>
        <w:tabs>
          <w:tab w:val="left" w:pos="474"/>
        </w:tabs>
        <w:suppressAutoHyphens w:val="0"/>
        <w:spacing w:after="0"/>
        <w:ind w:right="109"/>
        <w:jc w:val="left"/>
        <w:rPr>
          <w:rFonts w:eastAsia="Calibri" w:cs="Times New Roman"/>
          <w:sz w:val="24"/>
          <w:lang w:val="el-GR" w:eastAsia="en-US"/>
        </w:rPr>
      </w:pPr>
    </w:p>
    <w:p w14:paraId="02C9A1D9" w14:textId="77777777" w:rsidR="008B285E" w:rsidRPr="00803F94" w:rsidRDefault="008B285E" w:rsidP="00803F94">
      <w:pPr>
        <w:widowControl w:val="0"/>
        <w:tabs>
          <w:tab w:val="left" w:pos="474"/>
        </w:tabs>
        <w:suppressAutoHyphens w:val="0"/>
        <w:spacing w:after="0"/>
        <w:ind w:right="109"/>
        <w:jc w:val="left"/>
        <w:rPr>
          <w:rFonts w:eastAsia="Calibri" w:cs="Times New Roman"/>
          <w:sz w:val="24"/>
          <w:lang w:val="el-GR" w:eastAsia="en-US"/>
        </w:rPr>
      </w:pPr>
    </w:p>
    <w:p w14:paraId="3FE290CD" w14:textId="77777777" w:rsidR="003929DA" w:rsidRDefault="003929DA" w:rsidP="00C513BF">
      <w:pPr>
        <w:rPr>
          <w:lang w:val="el-GR"/>
        </w:rPr>
      </w:pPr>
    </w:p>
    <w:p w14:paraId="71D9DB58" w14:textId="2F4EA699" w:rsidR="003929DA" w:rsidRDefault="003929DA">
      <w:pPr>
        <w:pStyle w:val="2"/>
        <w:tabs>
          <w:tab w:val="clear" w:pos="567"/>
          <w:tab w:val="left" w:pos="0"/>
        </w:tabs>
        <w:spacing w:before="57" w:after="57"/>
        <w:ind w:left="0" w:firstLine="0"/>
        <w:rPr>
          <w:rFonts w:eastAsia="SimSun"/>
          <w:i/>
          <w:iCs/>
          <w:color w:val="5B9BD5"/>
          <w:lang w:val="el-GR"/>
        </w:rPr>
      </w:pPr>
      <w:bookmarkStart w:id="126" w:name="_Toc171340914"/>
      <w:bookmarkStart w:id="127" w:name="_Toc172806007"/>
      <w:r>
        <w:rPr>
          <w:lang w:val="el-GR"/>
        </w:rPr>
        <w:lastRenderedPageBreak/>
        <w:t>ΠΑΡΑΡΤΗΜΑ ΙΙ –  Ε</w:t>
      </w:r>
      <w:r w:rsidR="008B285E">
        <w:rPr>
          <w:lang w:val="el-GR"/>
        </w:rPr>
        <w:t>ΕΕΣ</w:t>
      </w:r>
      <w:bookmarkEnd w:id="126"/>
      <w:bookmarkEnd w:id="127"/>
    </w:p>
    <w:p w14:paraId="1BE500BE" w14:textId="77777777" w:rsidR="003929DA" w:rsidRDefault="003929DA">
      <w:pPr>
        <w:suppressAutoHyphens w:val="0"/>
        <w:autoSpaceDE w:val="0"/>
        <w:spacing w:before="57" w:after="57"/>
        <w:rPr>
          <w:lang w:val="el-GR"/>
        </w:rPr>
      </w:pPr>
    </w:p>
    <w:p w14:paraId="46788327" w14:textId="77777777" w:rsidR="00233E42" w:rsidRDefault="00233E42">
      <w:pPr>
        <w:suppressAutoHyphens w:val="0"/>
        <w:autoSpaceDE w:val="0"/>
        <w:spacing w:before="57" w:after="57"/>
        <w:rPr>
          <w:lang w:val="el-GR"/>
        </w:rPr>
      </w:pPr>
    </w:p>
    <w:p w14:paraId="43C46A70" w14:textId="77777777" w:rsidR="00233E42" w:rsidRDefault="00233E42">
      <w:pPr>
        <w:suppressAutoHyphens w:val="0"/>
        <w:autoSpaceDE w:val="0"/>
        <w:spacing w:before="57" w:after="57"/>
        <w:rPr>
          <w:lang w:val="el-GR"/>
        </w:rPr>
      </w:pPr>
    </w:p>
    <w:p w14:paraId="5746A753" w14:textId="77777777" w:rsidR="00233E42" w:rsidRDefault="00233E42">
      <w:pPr>
        <w:suppressAutoHyphens w:val="0"/>
        <w:autoSpaceDE w:val="0"/>
        <w:spacing w:before="57" w:after="57"/>
        <w:rPr>
          <w:lang w:val="el-GR"/>
        </w:rPr>
      </w:pPr>
    </w:p>
    <w:p w14:paraId="423137C7" w14:textId="77777777" w:rsidR="00233E42" w:rsidRDefault="00233E42">
      <w:pPr>
        <w:suppressAutoHyphens w:val="0"/>
        <w:autoSpaceDE w:val="0"/>
        <w:spacing w:before="57" w:after="57"/>
        <w:rPr>
          <w:lang w:val="el-GR"/>
        </w:rPr>
      </w:pPr>
    </w:p>
    <w:p w14:paraId="1714786C" w14:textId="77777777" w:rsidR="00233E42" w:rsidRDefault="00233E42">
      <w:pPr>
        <w:suppressAutoHyphens w:val="0"/>
        <w:autoSpaceDE w:val="0"/>
        <w:spacing w:before="57" w:after="57"/>
        <w:rPr>
          <w:lang w:val="el-GR"/>
        </w:rPr>
      </w:pPr>
    </w:p>
    <w:p w14:paraId="58400E04" w14:textId="77777777" w:rsidR="00233E42" w:rsidRDefault="00233E42">
      <w:pPr>
        <w:suppressAutoHyphens w:val="0"/>
        <w:autoSpaceDE w:val="0"/>
        <w:spacing w:before="57" w:after="57"/>
        <w:rPr>
          <w:lang w:val="el-GR"/>
        </w:rPr>
      </w:pPr>
    </w:p>
    <w:p w14:paraId="7E377C10" w14:textId="77777777" w:rsidR="00233E42" w:rsidRDefault="00233E42">
      <w:pPr>
        <w:suppressAutoHyphens w:val="0"/>
        <w:autoSpaceDE w:val="0"/>
        <w:spacing w:before="57" w:after="57"/>
        <w:rPr>
          <w:lang w:val="el-GR"/>
        </w:rPr>
      </w:pPr>
    </w:p>
    <w:p w14:paraId="3B259537" w14:textId="77777777" w:rsidR="00233E42" w:rsidRDefault="00233E42">
      <w:pPr>
        <w:suppressAutoHyphens w:val="0"/>
        <w:autoSpaceDE w:val="0"/>
        <w:spacing w:before="57" w:after="57"/>
        <w:rPr>
          <w:lang w:val="el-GR"/>
        </w:rPr>
      </w:pPr>
    </w:p>
    <w:p w14:paraId="5B58C27E" w14:textId="77777777" w:rsidR="00233E42" w:rsidRDefault="00233E42">
      <w:pPr>
        <w:suppressAutoHyphens w:val="0"/>
        <w:autoSpaceDE w:val="0"/>
        <w:spacing w:before="57" w:after="57"/>
        <w:rPr>
          <w:lang w:val="el-GR"/>
        </w:rPr>
      </w:pPr>
    </w:p>
    <w:p w14:paraId="1CE0711F" w14:textId="77777777" w:rsidR="00233E42" w:rsidRDefault="00233E42">
      <w:pPr>
        <w:suppressAutoHyphens w:val="0"/>
        <w:autoSpaceDE w:val="0"/>
        <w:spacing w:before="57" w:after="57"/>
        <w:rPr>
          <w:lang w:val="el-GR"/>
        </w:rPr>
      </w:pPr>
    </w:p>
    <w:p w14:paraId="5E9B6541" w14:textId="77777777" w:rsidR="00233E42" w:rsidRDefault="00233E42">
      <w:pPr>
        <w:suppressAutoHyphens w:val="0"/>
        <w:autoSpaceDE w:val="0"/>
        <w:spacing w:before="57" w:after="57"/>
        <w:rPr>
          <w:lang w:val="el-GR"/>
        </w:rPr>
      </w:pPr>
    </w:p>
    <w:p w14:paraId="237F9051" w14:textId="77777777" w:rsidR="00233E42" w:rsidRDefault="00233E42">
      <w:pPr>
        <w:suppressAutoHyphens w:val="0"/>
        <w:autoSpaceDE w:val="0"/>
        <w:spacing w:before="57" w:after="57"/>
        <w:rPr>
          <w:lang w:val="el-GR"/>
        </w:rPr>
      </w:pPr>
    </w:p>
    <w:p w14:paraId="50AB68AF" w14:textId="77777777" w:rsidR="00233E42" w:rsidRDefault="00233E42">
      <w:pPr>
        <w:suppressAutoHyphens w:val="0"/>
        <w:autoSpaceDE w:val="0"/>
        <w:spacing w:before="57" w:after="57"/>
        <w:rPr>
          <w:lang w:val="el-GR"/>
        </w:rPr>
      </w:pPr>
    </w:p>
    <w:p w14:paraId="4095F954" w14:textId="77777777" w:rsidR="00233E42" w:rsidRDefault="00233E42">
      <w:pPr>
        <w:suppressAutoHyphens w:val="0"/>
        <w:autoSpaceDE w:val="0"/>
        <w:spacing w:before="57" w:after="57"/>
        <w:rPr>
          <w:lang w:val="el-GR"/>
        </w:rPr>
      </w:pPr>
    </w:p>
    <w:p w14:paraId="3CBB85F9" w14:textId="77777777" w:rsidR="00233E42" w:rsidRDefault="00233E42">
      <w:pPr>
        <w:suppressAutoHyphens w:val="0"/>
        <w:autoSpaceDE w:val="0"/>
        <w:spacing w:before="57" w:after="57"/>
        <w:rPr>
          <w:lang w:val="el-GR"/>
        </w:rPr>
      </w:pPr>
    </w:p>
    <w:p w14:paraId="69CB57F5" w14:textId="77777777" w:rsidR="00233E42" w:rsidRDefault="00233E42">
      <w:pPr>
        <w:suppressAutoHyphens w:val="0"/>
        <w:autoSpaceDE w:val="0"/>
        <w:spacing w:before="57" w:after="57"/>
        <w:rPr>
          <w:lang w:val="el-GR"/>
        </w:rPr>
      </w:pPr>
    </w:p>
    <w:p w14:paraId="2490605D" w14:textId="77777777" w:rsidR="00233E42" w:rsidRDefault="00233E42">
      <w:pPr>
        <w:suppressAutoHyphens w:val="0"/>
        <w:autoSpaceDE w:val="0"/>
        <w:spacing w:before="57" w:after="57"/>
        <w:rPr>
          <w:lang w:val="el-GR"/>
        </w:rPr>
      </w:pPr>
    </w:p>
    <w:p w14:paraId="41FCE904" w14:textId="77777777" w:rsidR="00233E42" w:rsidRDefault="00233E42">
      <w:pPr>
        <w:suppressAutoHyphens w:val="0"/>
        <w:autoSpaceDE w:val="0"/>
        <w:spacing w:before="57" w:after="57"/>
        <w:rPr>
          <w:lang w:val="el-GR"/>
        </w:rPr>
      </w:pPr>
    </w:p>
    <w:p w14:paraId="0738E3FE" w14:textId="77777777" w:rsidR="00233E42" w:rsidRDefault="00233E42">
      <w:pPr>
        <w:suppressAutoHyphens w:val="0"/>
        <w:autoSpaceDE w:val="0"/>
        <w:spacing w:before="57" w:after="57"/>
        <w:rPr>
          <w:lang w:val="el-GR"/>
        </w:rPr>
      </w:pPr>
    </w:p>
    <w:p w14:paraId="3583DF6E" w14:textId="77777777" w:rsidR="00233E42" w:rsidRDefault="00233E42">
      <w:pPr>
        <w:suppressAutoHyphens w:val="0"/>
        <w:autoSpaceDE w:val="0"/>
        <w:spacing w:before="57" w:after="57"/>
        <w:rPr>
          <w:lang w:val="el-GR"/>
        </w:rPr>
      </w:pPr>
    </w:p>
    <w:p w14:paraId="301E0743" w14:textId="77777777" w:rsidR="00233E42" w:rsidRDefault="00233E42">
      <w:pPr>
        <w:suppressAutoHyphens w:val="0"/>
        <w:autoSpaceDE w:val="0"/>
        <w:spacing w:before="57" w:after="57"/>
        <w:rPr>
          <w:lang w:val="el-GR"/>
        </w:rPr>
      </w:pPr>
    </w:p>
    <w:p w14:paraId="08FDA9B2" w14:textId="77777777" w:rsidR="00233E42" w:rsidRDefault="00233E42">
      <w:pPr>
        <w:suppressAutoHyphens w:val="0"/>
        <w:autoSpaceDE w:val="0"/>
        <w:spacing w:before="57" w:after="57"/>
        <w:rPr>
          <w:lang w:val="el-GR"/>
        </w:rPr>
      </w:pPr>
    </w:p>
    <w:p w14:paraId="6AD4B0DF" w14:textId="77777777" w:rsidR="00233E42" w:rsidRDefault="00233E42">
      <w:pPr>
        <w:suppressAutoHyphens w:val="0"/>
        <w:autoSpaceDE w:val="0"/>
        <w:spacing w:before="57" w:after="57"/>
        <w:rPr>
          <w:lang w:val="el-GR"/>
        </w:rPr>
      </w:pPr>
    </w:p>
    <w:p w14:paraId="7476D584" w14:textId="77777777" w:rsidR="00233E42" w:rsidRDefault="00233E42">
      <w:pPr>
        <w:suppressAutoHyphens w:val="0"/>
        <w:autoSpaceDE w:val="0"/>
        <w:spacing w:before="57" w:after="57"/>
        <w:rPr>
          <w:lang w:val="el-GR"/>
        </w:rPr>
      </w:pPr>
    </w:p>
    <w:p w14:paraId="02EF5AFA" w14:textId="77777777" w:rsidR="00233E42" w:rsidRDefault="00233E42">
      <w:pPr>
        <w:suppressAutoHyphens w:val="0"/>
        <w:autoSpaceDE w:val="0"/>
        <w:spacing w:before="57" w:after="57"/>
        <w:rPr>
          <w:lang w:val="el-GR"/>
        </w:rPr>
      </w:pPr>
    </w:p>
    <w:p w14:paraId="215F6330" w14:textId="77777777" w:rsidR="00233E42" w:rsidRDefault="00233E42">
      <w:pPr>
        <w:suppressAutoHyphens w:val="0"/>
        <w:autoSpaceDE w:val="0"/>
        <w:spacing w:before="57" w:after="57"/>
        <w:rPr>
          <w:lang w:val="el-GR"/>
        </w:rPr>
      </w:pPr>
    </w:p>
    <w:p w14:paraId="07263550" w14:textId="77777777" w:rsidR="00233E42" w:rsidRDefault="00233E42">
      <w:pPr>
        <w:suppressAutoHyphens w:val="0"/>
        <w:autoSpaceDE w:val="0"/>
        <w:spacing w:before="57" w:after="57"/>
        <w:rPr>
          <w:lang w:val="el-GR"/>
        </w:rPr>
      </w:pPr>
    </w:p>
    <w:p w14:paraId="525AA1B5" w14:textId="77777777" w:rsidR="00233E42" w:rsidRDefault="00233E42">
      <w:pPr>
        <w:suppressAutoHyphens w:val="0"/>
        <w:autoSpaceDE w:val="0"/>
        <w:spacing w:before="57" w:after="57"/>
        <w:rPr>
          <w:lang w:val="el-GR"/>
        </w:rPr>
      </w:pPr>
    </w:p>
    <w:p w14:paraId="3833A6E9" w14:textId="77777777" w:rsidR="00233E42" w:rsidRDefault="00233E42">
      <w:pPr>
        <w:suppressAutoHyphens w:val="0"/>
        <w:autoSpaceDE w:val="0"/>
        <w:spacing w:before="57" w:after="57"/>
        <w:rPr>
          <w:lang w:val="el-GR"/>
        </w:rPr>
      </w:pPr>
    </w:p>
    <w:p w14:paraId="2367AFE2" w14:textId="77777777" w:rsidR="00233E42" w:rsidRDefault="00233E42">
      <w:pPr>
        <w:suppressAutoHyphens w:val="0"/>
        <w:autoSpaceDE w:val="0"/>
        <w:spacing w:before="57" w:after="57"/>
        <w:rPr>
          <w:lang w:val="el-GR"/>
        </w:rPr>
      </w:pPr>
    </w:p>
    <w:p w14:paraId="422D76F6" w14:textId="77777777" w:rsidR="00233E42" w:rsidRDefault="00233E42">
      <w:pPr>
        <w:suppressAutoHyphens w:val="0"/>
        <w:autoSpaceDE w:val="0"/>
        <w:spacing w:before="57" w:after="57"/>
        <w:rPr>
          <w:lang w:val="el-GR"/>
        </w:rPr>
      </w:pPr>
    </w:p>
    <w:p w14:paraId="730ACB7B" w14:textId="77777777" w:rsidR="00233E42" w:rsidRDefault="00233E42">
      <w:pPr>
        <w:suppressAutoHyphens w:val="0"/>
        <w:autoSpaceDE w:val="0"/>
        <w:spacing w:before="57" w:after="57"/>
        <w:rPr>
          <w:lang w:val="el-GR"/>
        </w:rPr>
      </w:pPr>
    </w:p>
    <w:p w14:paraId="2BB8E7B5" w14:textId="77777777" w:rsidR="00233E42" w:rsidRDefault="00233E42">
      <w:pPr>
        <w:suppressAutoHyphens w:val="0"/>
        <w:autoSpaceDE w:val="0"/>
        <w:spacing w:before="57" w:after="57"/>
        <w:rPr>
          <w:lang w:val="el-GR"/>
        </w:rPr>
      </w:pPr>
    </w:p>
    <w:p w14:paraId="06C48B38" w14:textId="77777777" w:rsidR="00233E42" w:rsidRDefault="00233E42">
      <w:pPr>
        <w:suppressAutoHyphens w:val="0"/>
        <w:autoSpaceDE w:val="0"/>
        <w:spacing w:before="57" w:after="57"/>
        <w:rPr>
          <w:lang w:val="el-GR"/>
        </w:rPr>
      </w:pPr>
    </w:p>
    <w:p w14:paraId="55AA0ECC" w14:textId="77777777" w:rsidR="00233E42" w:rsidRDefault="00233E42">
      <w:pPr>
        <w:suppressAutoHyphens w:val="0"/>
        <w:autoSpaceDE w:val="0"/>
        <w:spacing w:before="57" w:after="57"/>
        <w:rPr>
          <w:lang w:val="el-GR"/>
        </w:rPr>
      </w:pPr>
    </w:p>
    <w:p w14:paraId="7CF50A95" w14:textId="77777777" w:rsidR="00233E42" w:rsidRDefault="00233E42">
      <w:pPr>
        <w:suppressAutoHyphens w:val="0"/>
        <w:autoSpaceDE w:val="0"/>
        <w:spacing w:before="57" w:after="57"/>
        <w:rPr>
          <w:lang w:val="el-GR"/>
        </w:rPr>
      </w:pPr>
    </w:p>
    <w:p w14:paraId="143C9134" w14:textId="77777777" w:rsidR="00233E42" w:rsidRDefault="00233E42">
      <w:pPr>
        <w:suppressAutoHyphens w:val="0"/>
        <w:autoSpaceDE w:val="0"/>
        <w:spacing w:before="57" w:after="57"/>
        <w:rPr>
          <w:lang w:val="el-GR"/>
        </w:rPr>
      </w:pPr>
    </w:p>
    <w:p w14:paraId="30744814" w14:textId="77777777" w:rsidR="00233E42" w:rsidRDefault="00233E42">
      <w:pPr>
        <w:suppressAutoHyphens w:val="0"/>
        <w:autoSpaceDE w:val="0"/>
        <w:spacing w:before="57" w:after="57"/>
        <w:rPr>
          <w:lang w:val="el-GR"/>
        </w:rPr>
      </w:pPr>
    </w:p>
    <w:p w14:paraId="05A94676" w14:textId="77777777" w:rsidR="00233E42" w:rsidRDefault="00233E42">
      <w:pPr>
        <w:suppressAutoHyphens w:val="0"/>
        <w:autoSpaceDE w:val="0"/>
        <w:spacing w:before="57" w:after="57"/>
        <w:rPr>
          <w:lang w:val="el-GR"/>
        </w:rPr>
      </w:pPr>
    </w:p>
    <w:p w14:paraId="2F3B2F97" w14:textId="77777777" w:rsidR="00233E42" w:rsidRDefault="00233E42">
      <w:pPr>
        <w:suppressAutoHyphens w:val="0"/>
        <w:autoSpaceDE w:val="0"/>
        <w:spacing w:before="57" w:after="57"/>
        <w:rPr>
          <w:lang w:val="el-GR"/>
        </w:rPr>
      </w:pPr>
    </w:p>
    <w:p w14:paraId="28F7CAE4" w14:textId="77777777" w:rsidR="00233E42" w:rsidRDefault="00233E42">
      <w:pPr>
        <w:suppressAutoHyphens w:val="0"/>
        <w:autoSpaceDE w:val="0"/>
        <w:spacing w:before="57" w:after="57"/>
        <w:rPr>
          <w:lang w:val="el-GR"/>
        </w:rPr>
      </w:pPr>
    </w:p>
    <w:p w14:paraId="3B5A3318" w14:textId="6FFEA1B1" w:rsidR="003929DA" w:rsidRDefault="003929DA">
      <w:pPr>
        <w:pStyle w:val="2"/>
        <w:tabs>
          <w:tab w:val="clear" w:pos="567"/>
          <w:tab w:val="left" w:pos="0"/>
        </w:tabs>
        <w:spacing w:before="57" w:after="57"/>
        <w:ind w:left="0" w:firstLine="0"/>
        <w:rPr>
          <w:lang w:val="el-GR"/>
        </w:rPr>
      </w:pPr>
      <w:bookmarkStart w:id="128" w:name="_Toc171340915"/>
      <w:bookmarkStart w:id="129" w:name="_Toc172806008"/>
      <w:r>
        <w:rPr>
          <w:lang w:val="el-GR"/>
        </w:rPr>
        <w:lastRenderedPageBreak/>
        <w:t xml:space="preserve">ΠΑΡΑΡΤΗΜΑ ΙΙI – </w:t>
      </w:r>
      <w:r w:rsidR="008B285E">
        <w:rPr>
          <w:lang w:val="el-GR"/>
        </w:rPr>
        <w:t>Υπόδειγμα Οικονομικής Προσφοράς</w:t>
      </w:r>
      <w:bookmarkEnd w:id="128"/>
      <w:bookmarkEnd w:id="129"/>
    </w:p>
    <w:p w14:paraId="520BD06A" w14:textId="77777777" w:rsidR="008B285E" w:rsidRPr="008B285E" w:rsidRDefault="008B285E" w:rsidP="008B285E">
      <w:pPr>
        <w:rPr>
          <w:lang w:val="el-GR"/>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1614"/>
        <w:gridCol w:w="4537"/>
      </w:tblGrid>
      <w:tr w:rsidR="008B285E" w:rsidRPr="008B285E" w14:paraId="5D4FDA5F" w14:textId="77777777" w:rsidTr="008B285E">
        <w:trPr>
          <w:trHeight w:val="768"/>
        </w:trPr>
        <w:tc>
          <w:tcPr>
            <w:tcW w:w="9894" w:type="dxa"/>
            <w:gridSpan w:val="3"/>
            <w:shd w:val="clear" w:color="auto" w:fill="FFFF00"/>
          </w:tcPr>
          <w:p w14:paraId="0C52BE01" w14:textId="77777777" w:rsidR="008B285E" w:rsidRPr="008B285E" w:rsidRDefault="008B285E" w:rsidP="008B285E">
            <w:pPr>
              <w:suppressAutoHyphens w:val="0"/>
              <w:spacing w:after="200" w:line="276" w:lineRule="auto"/>
              <w:jc w:val="center"/>
              <w:rPr>
                <w:rFonts w:ascii="Times New Roman" w:eastAsia="Calibri" w:hAnsi="Times New Roman" w:cs="Times New Roman"/>
                <w:b/>
                <w:sz w:val="24"/>
                <w:lang w:val="el-GR" w:eastAsia="el-GR"/>
              </w:rPr>
            </w:pPr>
            <w:r w:rsidRPr="008B285E">
              <w:rPr>
                <w:rFonts w:ascii="Times New Roman" w:eastAsia="Calibri" w:hAnsi="Times New Roman" w:cs="Times New Roman"/>
                <w:b/>
                <w:sz w:val="24"/>
                <w:lang w:val="el-GR" w:eastAsia="el-GR"/>
              </w:rPr>
              <w:t>ΠΙΝΑΚΑΣ ΟΙΚΟΝΟΜΙΚΗΣ ΠΡΟΣΦΟΡΑΣ</w:t>
            </w:r>
          </w:p>
        </w:tc>
      </w:tr>
      <w:tr w:rsidR="008B285E" w:rsidRPr="00181317" w14:paraId="61B5CF3E" w14:textId="77777777" w:rsidTr="008B285E">
        <w:trPr>
          <w:trHeight w:val="619"/>
        </w:trPr>
        <w:tc>
          <w:tcPr>
            <w:tcW w:w="3743" w:type="dxa"/>
            <w:shd w:val="clear" w:color="auto" w:fill="A8D08D" w:themeFill="accent6" w:themeFillTint="99"/>
          </w:tcPr>
          <w:p w14:paraId="5B794D36" w14:textId="77777777" w:rsidR="008B285E" w:rsidRPr="008B285E" w:rsidRDefault="008B285E" w:rsidP="008B285E">
            <w:pPr>
              <w:suppressAutoHyphens w:val="0"/>
              <w:spacing w:after="200" w:line="276" w:lineRule="auto"/>
              <w:jc w:val="center"/>
              <w:rPr>
                <w:rFonts w:ascii="Times New Roman" w:eastAsia="Calibri" w:hAnsi="Times New Roman" w:cs="Times New Roman"/>
                <w:b/>
                <w:sz w:val="20"/>
                <w:szCs w:val="20"/>
                <w:lang w:val="el-GR" w:eastAsia="el-GR"/>
              </w:rPr>
            </w:pPr>
            <w:r w:rsidRPr="008B285E">
              <w:rPr>
                <w:rFonts w:ascii="Times New Roman" w:eastAsia="Calibri" w:hAnsi="Times New Roman" w:cs="Times New Roman"/>
                <w:b/>
                <w:sz w:val="20"/>
                <w:szCs w:val="20"/>
                <w:lang w:val="el-GR" w:eastAsia="el-GR"/>
              </w:rPr>
              <w:t>ΑΝΑΘΕΤΟΥΣΑ ΑΡΧΗ</w:t>
            </w:r>
          </w:p>
        </w:tc>
        <w:tc>
          <w:tcPr>
            <w:tcW w:w="6151" w:type="dxa"/>
            <w:gridSpan w:val="2"/>
            <w:shd w:val="clear" w:color="auto" w:fill="A8D08D" w:themeFill="accent6" w:themeFillTint="99"/>
          </w:tcPr>
          <w:p w14:paraId="5793F1F3" w14:textId="77777777" w:rsidR="008B285E" w:rsidRPr="008B285E" w:rsidRDefault="008B285E" w:rsidP="008B285E">
            <w:pPr>
              <w:suppressAutoHyphens w:val="0"/>
              <w:spacing w:after="200" w:line="276" w:lineRule="auto"/>
              <w:jc w:val="center"/>
              <w:rPr>
                <w:rFonts w:ascii="Times New Roman" w:eastAsia="Calibri" w:hAnsi="Times New Roman" w:cs="Times New Roman"/>
                <w:b/>
                <w:sz w:val="20"/>
                <w:szCs w:val="20"/>
                <w:lang w:val="el-GR" w:eastAsia="el-GR"/>
              </w:rPr>
            </w:pPr>
            <w:r w:rsidRPr="008B285E">
              <w:rPr>
                <w:rFonts w:ascii="Times New Roman" w:eastAsia="Calibri" w:hAnsi="Times New Roman" w:cs="Times New Roman"/>
                <w:b/>
                <w:sz w:val="20"/>
                <w:szCs w:val="20"/>
                <w:lang w:val="el-GR" w:eastAsia="el-GR"/>
              </w:rPr>
              <w:t>ΕΛΛΗΝΙΚΗ ΡΑΔΙΟΦΩΝΙΑ ΤΗΛΕΟΡΑΣΗ ΑΝΩΝΥΜΗ ΕΤΑΙΡΕΙΑ (Ε.Ρ.Τ. – Α.Ε.)</w:t>
            </w:r>
          </w:p>
        </w:tc>
      </w:tr>
      <w:tr w:rsidR="008B285E" w:rsidRPr="006B7841" w14:paraId="69F211F6" w14:textId="77777777" w:rsidTr="008B285E">
        <w:trPr>
          <w:trHeight w:val="1226"/>
        </w:trPr>
        <w:tc>
          <w:tcPr>
            <w:tcW w:w="9894" w:type="dxa"/>
            <w:gridSpan w:val="3"/>
            <w:shd w:val="clear" w:color="auto" w:fill="FFC000" w:themeFill="accent4"/>
          </w:tcPr>
          <w:p w14:paraId="7FDB8514" w14:textId="5D64AEB4" w:rsidR="008B285E" w:rsidRPr="00B91B93" w:rsidRDefault="008B285E" w:rsidP="008B285E">
            <w:pPr>
              <w:suppressAutoHyphens w:val="0"/>
              <w:spacing w:after="200" w:line="276" w:lineRule="auto"/>
              <w:rPr>
                <w:rFonts w:ascii="Times New Roman" w:eastAsia="Cambria" w:hAnsi="Times New Roman" w:cs="Times New Roman"/>
                <w:b/>
                <w:bCs/>
                <w:sz w:val="24"/>
                <w:lang w:val="el-GR" w:eastAsia="en-US"/>
              </w:rPr>
            </w:pPr>
            <w:r w:rsidRPr="008B285E">
              <w:rPr>
                <w:rFonts w:ascii="Times New Roman" w:eastAsia="Calibri" w:hAnsi="Times New Roman" w:cs="Times New Roman"/>
                <w:b/>
                <w:sz w:val="24"/>
                <w:lang w:val="el-GR" w:eastAsia="el-GR"/>
              </w:rPr>
              <w:t>ΤΙΤΛΟΣ ΠΡΟΜΗΘΕΙΑΣ:</w:t>
            </w:r>
            <w:r w:rsidRPr="008B285E">
              <w:rPr>
                <w:rFonts w:ascii="Times New Roman" w:eastAsia="Calibri" w:hAnsi="Times New Roman" w:cs="Times New Roman"/>
                <w:b/>
                <w:sz w:val="24"/>
                <w:lang w:val="el-GR" w:eastAsia="en-US"/>
              </w:rPr>
              <w:t xml:space="preserve"> </w:t>
            </w:r>
            <w:r w:rsidR="00B91B93">
              <w:rPr>
                <w:rFonts w:ascii="Times New Roman" w:eastAsia="Calibri" w:hAnsi="Times New Roman" w:cs="Times New Roman"/>
                <w:b/>
                <w:sz w:val="24"/>
                <w:lang w:val="el-GR" w:eastAsia="en-US"/>
              </w:rPr>
              <w:t>«</w:t>
            </w:r>
            <w:r w:rsidRPr="008B285E">
              <w:rPr>
                <w:rFonts w:ascii="Times New Roman" w:eastAsia="Calibri" w:hAnsi="Times New Roman" w:cs="Times New Roman"/>
                <w:b/>
                <w:sz w:val="24"/>
                <w:lang w:val="el-GR" w:eastAsia="en-US"/>
              </w:rPr>
              <w:t xml:space="preserve">Ηλεκτρονικός, Ανοιχτός Δημόσιος Διαγωνισμός κάτω των ορίων, για την Προμήθεια </w:t>
            </w:r>
            <w:r w:rsidR="00B91B93">
              <w:rPr>
                <w:rFonts w:ascii="Times New Roman" w:eastAsia="Calibri" w:hAnsi="Times New Roman" w:cs="Times New Roman"/>
                <w:b/>
                <w:sz w:val="24"/>
                <w:lang w:val="el-GR" w:eastAsia="en-US"/>
              </w:rPr>
              <w:t>ενός (1) Εξειδικευμένου Διακομιστή (</w:t>
            </w:r>
            <w:r w:rsidR="00B91B93">
              <w:rPr>
                <w:rFonts w:ascii="Times New Roman" w:eastAsia="Calibri" w:hAnsi="Times New Roman" w:cs="Times New Roman"/>
                <w:b/>
                <w:sz w:val="24"/>
                <w:lang w:val="en-US" w:eastAsia="en-US"/>
              </w:rPr>
              <w:t>SERVER</w:t>
            </w:r>
            <w:r w:rsidR="00B91B93">
              <w:rPr>
                <w:rFonts w:ascii="Times New Roman" w:eastAsia="Calibri" w:hAnsi="Times New Roman" w:cs="Times New Roman"/>
                <w:b/>
                <w:sz w:val="24"/>
                <w:lang w:val="el-GR" w:eastAsia="en-US"/>
              </w:rPr>
              <w:t xml:space="preserve">) &amp; Αδειών για την επέκταση του υπάρχοντος Συστήματος Διαχείρισης Αρχείων </w:t>
            </w:r>
            <w:r w:rsidR="00B91B93">
              <w:rPr>
                <w:rFonts w:ascii="Times New Roman" w:eastAsia="Calibri" w:hAnsi="Times New Roman" w:cs="Times New Roman"/>
                <w:b/>
                <w:sz w:val="24"/>
                <w:lang w:val="en-US" w:eastAsia="en-US"/>
              </w:rPr>
              <w:t>Video</w:t>
            </w:r>
            <w:r w:rsidR="00B91B93" w:rsidRPr="00B91B93">
              <w:rPr>
                <w:rFonts w:ascii="Times New Roman" w:eastAsia="Calibri" w:hAnsi="Times New Roman" w:cs="Times New Roman"/>
                <w:b/>
                <w:sz w:val="24"/>
                <w:lang w:val="el-GR" w:eastAsia="en-US"/>
              </w:rPr>
              <w:t xml:space="preserve"> </w:t>
            </w:r>
            <w:proofErr w:type="spellStart"/>
            <w:r w:rsidR="00B91B93">
              <w:rPr>
                <w:rFonts w:ascii="Times New Roman" w:eastAsia="Calibri" w:hAnsi="Times New Roman" w:cs="Times New Roman"/>
                <w:b/>
                <w:sz w:val="24"/>
                <w:lang w:val="en-US" w:eastAsia="en-US"/>
              </w:rPr>
              <w:t>Telestream</w:t>
            </w:r>
            <w:proofErr w:type="spellEnd"/>
            <w:r w:rsidR="00B91B93" w:rsidRPr="00B91B93">
              <w:rPr>
                <w:rFonts w:ascii="Times New Roman" w:eastAsia="Calibri" w:hAnsi="Times New Roman" w:cs="Times New Roman"/>
                <w:b/>
                <w:sz w:val="24"/>
                <w:lang w:val="el-GR" w:eastAsia="en-US"/>
              </w:rPr>
              <w:t xml:space="preserve"> </w:t>
            </w:r>
            <w:r w:rsidR="00B91B93">
              <w:rPr>
                <w:rFonts w:ascii="Times New Roman" w:eastAsia="Calibri" w:hAnsi="Times New Roman" w:cs="Times New Roman"/>
                <w:b/>
                <w:sz w:val="24"/>
                <w:lang w:val="en-US" w:eastAsia="en-US"/>
              </w:rPr>
              <w:t>Vantage</w:t>
            </w:r>
            <w:r w:rsidR="00B91B93">
              <w:rPr>
                <w:rFonts w:ascii="Times New Roman" w:eastAsia="Calibri" w:hAnsi="Times New Roman" w:cs="Times New Roman"/>
                <w:b/>
                <w:sz w:val="24"/>
                <w:lang w:val="el-GR" w:eastAsia="en-US"/>
              </w:rPr>
              <w:t xml:space="preserve">» </w:t>
            </w:r>
            <w:r w:rsidR="00233E42">
              <w:rPr>
                <w:rFonts w:ascii="Times New Roman" w:eastAsia="Cambria" w:hAnsi="Times New Roman" w:cs="Times New Roman"/>
                <w:b/>
                <w:bCs/>
                <w:sz w:val="24"/>
                <w:lang w:val="el-GR" w:eastAsia="en-US"/>
              </w:rPr>
              <w:t>.</w:t>
            </w:r>
          </w:p>
          <w:p w14:paraId="3B5FEC1E" w14:textId="6AB623BB" w:rsidR="00B91B93" w:rsidRPr="00B91B93" w:rsidRDefault="00B91B93" w:rsidP="00B91B93">
            <w:pPr>
              <w:suppressAutoHyphens w:val="0"/>
              <w:spacing w:after="200" w:line="276" w:lineRule="auto"/>
              <w:jc w:val="center"/>
              <w:rPr>
                <w:rFonts w:ascii="Times New Roman" w:eastAsia="Calibri" w:hAnsi="Times New Roman" w:cs="Times New Roman"/>
                <w:b/>
                <w:bCs/>
                <w:color w:val="000000"/>
                <w:sz w:val="24"/>
                <w:lang w:val="el-GR" w:eastAsia="en-US"/>
              </w:rPr>
            </w:pPr>
            <w:r>
              <w:rPr>
                <w:rFonts w:ascii="Times New Roman" w:eastAsia="Calibri" w:hAnsi="Times New Roman" w:cs="Times New Roman"/>
                <w:b/>
                <w:bCs/>
                <w:color w:val="000000"/>
                <w:sz w:val="24"/>
                <w:lang w:val="en-US" w:eastAsia="en-US"/>
              </w:rPr>
              <w:t>CPV</w:t>
            </w:r>
            <w:r>
              <w:rPr>
                <w:rFonts w:ascii="Times New Roman" w:eastAsia="Calibri" w:hAnsi="Times New Roman" w:cs="Times New Roman"/>
                <w:b/>
                <w:bCs/>
                <w:color w:val="000000"/>
                <w:sz w:val="24"/>
                <w:lang w:val="el-GR" w:eastAsia="en-US"/>
              </w:rPr>
              <w:t>:48219300-9, 30210000-4 &amp; 51300000-5</w:t>
            </w:r>
          </w:p>
        </w:tc>
      </w:tr>
      <w:tr w:rsidR="008B285E" w:rsidRPr="008B285E" w14:paraId="780C1050" w14:textId="77777777" w:rsidTr="008B285E">
        <w:tc>
          <w:tcPr>
            <w:tcW w:w="9894" w:type="dxa"/>
            <w:gridSpan w:val="3"/>
            <w:shd w:val="clear" w:color="auto" w:fill="DEEAF6" w:themeFill="accent5" w:themeFillTint="33"/>
          </w:tcPr>
          <w:p w14:paraId="06A80D1F"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r w:rsidRPr="008B285E">
              <w:rPr>
                <w:rFonts w:ascii="Times New Roman" w:hAnsi="Times New Roman" w:cs="Times New Roman"/>
                <w:sz w:val="20"/>
                <w:szCs w:val="20"/>
                <w:lang w:val="el-GR"/>
              </w:rPr>
              <w:t>ΣΤΟΙΧΕΙΑ ΠΡΟΣΦΕΡΟΝΤΟΣ</w:t>
            </w:r>
          </w:p>
        </w:tc>
      </w:tr>
      <w:tr w:rsidR="008B285E" w:rsidRPr="008B285E" w14:paraId="58652850" w14:textId="77777777" w:rsidTr="008B285E">
        <w:tc>
          <w:tcPr>
            <w:tcW w:w="5357" w:type="dxa"/>
            <w:gridSpan w:val="2"/>
            <w:shd w:val="clear" w:color="auto" w:fill="DEEAF6" w:themeFill="accent5" w:themeFillTint="33"/>
          </w:tcPr>
          <w:p w14:paraId="01DAB3CB"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r w:rsidRPr="008B285E">
              <w:rPr>
                <w:rFonts w:ascii="Times New Roman" w:hAnsi="Times New Roman" w:cs="Times New Roman"/>
                <w:sz w:val="20"/>
                <w:szCs w:val="20"/>
                <w:lang w:val="el-GR"/>
              </w:rPr>
              <w:t>ΕΠΩΝΥΜΙΑ ΠΡΟΣΦΕΡΟΝΤΟΣ:</w:t>
            </w:r>
          </w:p>
        </w:tc>
        <w:tc>
          <w:tcPr>
            <w:tcW w:w="4537" w:type="dxa"/>
            <w:shd w:val="clear" w:color="auto" w:fill="DEEAF6" w:themeFill="accent5" w:themeFillTint="33"/>
          </w:tcPr>
          <w:p w14:paraId="3E30276C"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p>
        </w:tc>
      </w:tr>
      <w:tr w:rsidR="008B285E" w:rsidRPr="00181317" w14:paraId="2922E492" w14:textId="77777777" w:rsidTr="008B285E">
        <w:tc>
          <w:tcPr>
            <w:tcW w:w="5357" w:type="dxa"/>
            <w:gridSpan w:val="2"/>
            <w:shd w:val="clear" w:color="auto" w:fill="DEEAF6" w:themeFill="accent5" w:themeFillTint="33"/>
          </w:tcPr>
          <w:p w14:paraId="3BC859E2"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r w:rsidRPr="008B285E">
              <w:rPr>
                <w:rFonts w:ascii="Times New Roman" w:hAnsi="Times New Roman" w:cs="Times New Roman"/>
                <w:sz w:val="20"/>
                <w:szCs w:val="20"/>
                <w:lang w:val="el-GR"/>
              </w:rPr>
              <w:t>ΔΙΕΥΘΥΝΣΗ, Τ.Κ., ΠΟΛΗ ΕΔΡΑΣ:</w:t>
            </w:r>
          </w:p>
        </w:tc>
        <w:tc>
          <w:tcPr>
            <w:tcW w:w="4537" w:type="dxa"/>
            <w:shd w:val="clear" w:color="auto" w:fill="DEEAF6" w:themeFill="accent5" w:themeFillTint="33"/>
          </w:tcPr>
          <w:p w14:paraId="102CFE42"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p>
        </w:tc>
      </w:tr>
      <w:tr w:rsidR="008B285E" w:rsidRPr="008B285E" w14:paraId="10CBF222" w14:textId="77777777" w:rsidTr="008B285E">
        <w:tc>
          <w:tcPr>
            <w:tcW w:w="5357" w:type="dxa"/>
            <w:gridSpan w:val="2"/>
            <w:shd w:val="clear" w:color="auto" w:fill="DEEAF6" w:themeFill="accent5" w:themeFillTint="33"/>
          </w:tcPr>
          <w:p w14:paraId="3AA79087"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r w:rsidRPr="008B285E">
              <w:rPr>
                <w:rFonts w:ascii="Times New Roman" w:hAnsi="Times New Roman" w:cs="Times New Roman"/>
                <w:sz w:val="20"/>
                <w:szCs w:val="20"/>
                <w:lang w:val="el-GR"/>
              </w:rPr>
              <w:t>ΑΡΙΘΜΟΣ ΤΗΛΕΦΩΝΟΥ:</w:t>
            </w:r>
          </w:p>
        </w:tc>
        <w:tc>
          <w:tcPr>
            <w:tcW w:w="4537" w:type="dxa"/>
            <w:shd w:val="clear" w:color="auto" w:fill="DEEAF6" w:themeFill="accent5" w:themeFillTint="33"/>
          </w:tcPr>
          <w:p w14:paraId="49605C91"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p>
        </w:tc>
      </w:tr>
      <w:tr w:rsidR="008B285E" w:rsidRPr="008B285E" w14:paraId="2E203753" w14:textId="77777777" w:rsidTr="008B285E">
        <w:tc>
          <w:tcPr>
            <w:tcW w:w="5357" w:type="dxa"/>
            <w:gridSpan w:val="2"/>
            <w:shd w:val="clear" w:color="auto" w:fill="DEEAF6" w:themeFill="accent5" w:themeFillTint="33"/>
          </w:tcPr>
          <w:p w14:paraId="7B14B274"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r w:rsidRPr="008B285E">
              <w:rPr>
                <w:rFonts w:ascii="Times New Roman" w:hAnsi="Times New Roman" w:cs="Times New Roman"/>
                <w:sz w:val="20"/>
                <w:szCs w:val="20"/>
                <w:lang w:val="el-GR"/>
              </w:rPr>
              <w:t>ΔΙΕΥΘΥΝΣΗ ΗΛΕΚΤΡΟΝΙΚΟΥ ΤΑΧΥΔΡΟΜΕΙΟΥ:</w:t>
            </w:r>
          </w:p>
        </w:tc>
        <w:tc>
          <w:tcPr>
            <w:tcW w:w="4537" w:type="dxa"/>
            <w:shd w:val="clear" w:color="auto" w:fill="DEEAF6" w:themeFill="accent5" w:themeFillTint="33"/>
          </w:tcPr>
          <w:p w14:paraId="640EFD81"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p>
        </w:tc>
      </w:tr>
      <w:tr w:rsidR="008B285E" w:rsidRPr="008B285E" w14:paraId="387A87AF" w14:textId="77777777" w:rsidTr="008B285E">
        <w:trPr>
          <w:trHeight w:val="578"/>
        </w:trPr>
        <w:tc>
          <w:tcPr>
            <w:tcW w:w="5357" w:type="dxa"/>
            <w:gridSpan w:val="2"/>
            <w:shd w:val="clear" w:color="auto" w:fill="DEEAF6" w:themeFill="accent5" w:themeFillTint="33"/>
          </w:tcPr>
          <w:p w14:paraId="24F72F7D"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r w:rsidRPr="008B285E">
              <w:rPr>
                <w:rFonts w:ascii="Times New Roman" w:hAnsi="Times New Roman" w:cs="Times New Roman"/>
                <w:sz w:val="20"/>
                <w:szCs w:val="20"/>
                <w:lang w:val="el-GR"/>
              </w:rPr>
              <w:t>ΣΤΟΙΧΕΙΑ ΝΟΜΙΜΟΥ/ΕΞΟΥΣΙΟΔΟΤΗΜΕΝΟΥ ΕΚΠΡΟΣΩΠΟΥ:</w:t>
            </w:r>
          </w:p>
        </w:tc>
        <w:tc>
          <w:tcPr>
            <w:tcW w:w="4537" w:type="dxa"/>
            <w:shd w:val="clear" w:color="auto" w:fill="DEEAF6" w:themeFill="accent5" w:themeFillTint="33"/>
          </w:tcPr>
          <w:p w14:paraId="39E59B10" w14:textId="77777777" w:rsidR="008B285E" w:rsidRPr="008B285E" w:rsidRDefault="008B285E" w:rsidP="008B285E">
            <w:pPr>
              <w:spacing w:before="57" w:after="57" w:line="360" w:lineRule="auto"/>
              <w:jc w:val="center"/>
              <w:rPr>
                <w:rFonts w:ascii="Times New Roman" w:hAnsi="Times New Roman" w:cs="Times New Roman"/>
                <w:sz w:val="20"/>
                <w:szCs w:val="20"/>
                <w:lang w:val="el-GR"/>
              </w:rPr>
            </w:pPr>
          </w:p>
        </w:tc>
      </w:tr>
    </w:tbl>
    <w:p w14:paraId="1E3063C1" w14:textId="77777777" w:rsidR="00E20E70" w:rsidRPr="008B285E" w:rsidRDefault="00E20E70">
      <w:pPr>
        <w:pStyle w:val="normalwithoutspacing"/>
        <w:rPr>
          <w:iCs/>
          <w:color w:val="5B9BD5"/>
          <w:szCs w:val="22"/>
        </w:rPr>
      </w:pPr>
    </w:p>
    <w:tbl>
      <w:tblPr>
        <w:tblpPr w:leftFromText="180" w:rightFromText="180" w:vertAnchor="text" w:horzAnchor="margin" w:tblpXSpec="center" w:tblpY="-3"/>
        <w:tblOverlap w:val="neve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4"/>
        <w:gridCol w:w="1180"/>
        <w:gridCol w:w="1459"/>
        <w:gridCol w:w="1828"/>
        <w:gridCol w:w="1162"/>
      </w:tblGrid>
      <w:tr w:rsidR="00D7088F" w:rsidRPr="00D7088F" w14:paraId="7FF91AFA" w14:textId="77777777" w:rsidTr="00233E42">
        <w:trPr>
          <w:trHeight w:val="839"/>
        </w:trPr>
        <w:tc>
          <w:tcPr>
            <w:tcW w:w="4504" w:type="dxa"/>
            <w:shd w:val="clear" w:color="auto" w:fill="70AD47" w:themeFill="accent6"/>
            <w:vAlign w:val="center"/>
          </w:tcPr>
          <w:p w14:paraId="4DC799A1" w14:textId="77777777" w:rsidR="00D7088F" w:rsidRPr="00D7088F" w:rsidRDefault="00D7088F" w:rsidP="00D7088F">
            <w:pPr>
              <w:keepNext/>
              <w:tabs>
                <w:tab w:val="left" w:pos="426"/>
              </w:tabs>
              <w:spacing w:before="320" w:after="160"/>
              <w:ind w:left="432"/>
              <w:jc w:val="center"/>
              <w:outlineLvl w:val="0"/>
              <w:rPr>
                <w:rFonts w:ascii="Times New Roman" w:hAnsi="Times New Roman" w:cs="Times New Roman"/>
                <w:b/>
                <w:sz w:val="20"/>
                <w:szCs w:val="20"/>
                <w:lang w:val="en-US" w:eastAsia="zh-CN"/>
              </w:rPr>
            </w:pPr>
            <w:proofErr w:type="spellStart"/>
            <w:r w:rsidRPr="00D7088F">
              <w:rPr>
                <w:rFonts w:ascii="Times New Roman" w:hAnsi="Times New Roman" w:cs="Times New Roman"/>
                <w:b/>
                <w:sz w:val="20"/>
                <w:szCs w:val="20"/>
                <w:lang w:val="en-US" w:eastAsia="zh-CN"/>
              </w:rPr>
              <w:t>Είδος</w:t>
            </w:r>
            <w:proofErr w:type="spellEnd"/>
          </w:p>
        </w:tc>
        <w:tc>
          <w:tcPr>
            <w:tcW w:w="1180" w:type="dxa"/>
            <w:shd w:val="clear" w:color="auto" w:fill="70AD47" w:themeFill="accent6"/>
            <w:vAlign w:val="center"/>
          </w:tcPr>
          <w:p w14:paraId="7D5D9970" w14:textId="77777777" w:rsidR="00D7088F" w:rsidRPr="00D7088F" w:rsidRDefault="00D7088F" w:rsidP="00D7088F">
            <w:pPr>
              <w:jc w:val="center"/>
              <w:rPr>
                <w:rFonts w:ascii="Times New Roman" w:hAnsi="Times New Roman" w:cs="Times New Roman"/>
                <w:b/>
                <w:sz w:val="20"/>
                <w:szCs w:val="20"/>
                <w:lang w:val="el-GR" w:eastAsia="zh-CN"/>
              </w:rPr>
            </w:pPr>
            <w:r w:rsidRPr="00D7088F">
              <w:rPr>
                <w:rFonts w:ascii="Times New Roman" w:hAnsi="Times New Roman" w:cs="Times New Roman"/>
                <w:b/>
                <w:sz w:val="20"/>
                <w:szCs w:val="20"/>
                <w:lang w:val="el-GR" w:eastAsia="zh-CN"/>
              </w:rPr>
              <w:t>Τεμάχια</w:t>
            </w:r>
          </w:p>
        </w:tc>
        <w:tc>
          <w:tcPr>
            <w:tcW w:w="1459" w:type="dxa"/>
            <w:shd w:val="clear" w:color="auto" w:fill="70AD47" w:themeFill="accent6"/>
            <w:vAlign w:val="center"/>
          </w:tcPr>
          <w:p w14:paraId="0AD469BB" w14:textId="1FA452E2" w:rsidR="00D7088F" w:rsidRPr="00D7088F" w:rsidRDefault="00D7088F" w:rsidP="00D7088F">
            <w:pPr>
              <w:jc w:val="center"/>
              <w:rPr>
                <w:rFonts w:ascii="Times New Roman" w:hAnsi="Times New Roman" w:cs="Times New Roman"/>
                <w:b/>
                <w:sz w:val="20"/>
                <w:szCs w:val="20"/>
                <w:lang w:val="el-GR" w:eastAsia="zh-CN"/>
              </w:rPr>
            </w:pPr>
            <w:r>
              <w:rPr>
                <w:rFonts w:ascii="Times New Roman" w:hAnsi="Times New Roman" w:cs="Times New Roman"/>
                <w:b/>
                <w:sz w:val="20"/>
                <w:szCs w:val="20"/>
                <w:lang w:val="el-GR" w:eastAsia="zh-CN"/>
              </w:rPr>
              <w:t>Τύπος</w:t>
            </w:r>
          </w:p>
        </w:tc>
        <w:tc>
          <w:tcPr>
            <w:tcW w:w="1828" w:type="dxa"/>
            <w:shd w:val="clear" w:color="auto" w:fill="70AD47" w:themeFill="accent6"/>
            <w:vAlign w:val="center"/>
          </w:tcPr>
          <w:p w14:paraId="11E8F125" w14:textId="77777777" w:rsidR="00D7088F" w:rsidRPr="00D7088F" w:rsidRDefault="00D7088F" w:rsidP="00D7088F">
            <w:pPr>
              <w:jc w:val="center"/>
              <w:rPr>
                <w:rFonts w:ascii="Times New Roman" w:hAnsi="Times New Roman" w:cs="Times New Roman"/>
                <w:b/>
                <w:sz w:val="20"/>
                <w:szCs w:val="20"/>
                <w:lang w:val="el-GR" w:eastAsia="zh-CN"/>
              </w:rPr>
            </w:pPr>
            <w:proofErr w:type="spellStart"/>
            <w:r w:rsidRPr="00D7088F">
              <w:rPr>
                <w:rFonts w:ascii="Times New Roman" w:hAnsi="Times New Roman" w:cs="Times New Roman"/>
                <w:b/>
                <w:sz w:val="20"/>
                <w:szCs w:val="20"/>
                <w:lang w:eastAsia="zh-CN"/>
              </w:rPr>
              <w:t>Τιμή</w:t>
            </w:r>
            <w:proofErr w:type="spellEnd"/>
            <w:r w:rsidRPr="00D7088F">
              <w:rPr>
                <w:rFonts w:ascii="Times New Roman" w:hAnsi="Times New Roman" w:cs="Times New Roman"/>
                <w:b/>
                <w:sz w:val="20"/>
                <w:szCs w:val="20"/>
                <w:lang w:eastAsia="zh-CN"/>
              </w:rPr>
              <w:t xml:space="preserve"> </w:t>
            </w:r>
            <w:r w:rsidRPr="00D7088F">
              <w:rPr>
                <w:rFonts w:ascii="Times New Roman" w:hAnsi="Times New Roman" w:cs="Times New Roman"/>
                <w:b/>
                <w:sz w:val="20"/>
                <w:szCs w:val="20"/>
                <w:lang w:val="el-GR" w:eastAsia="zh-CN"/>
              </w:rPr>
              <w:t>Τεμαχίου χωρίς ΦΠΑ</w:t>
            </w:r>
          </w:p>
        </w:tc>
        <w:tc>
          <w:tcPr>
            <w:tcW w:w="1162" w:type="dxa"/>
            <w:shd w:val="clear" w:color="auto" w:fill="70AD47" w:themeFill="accent6"/>
          </w:tcPr>
          <w:p w14:paraId="3077D37C" w14:textId="77777777" w:rsidR="00D7088F" w:rsidRPr="00D7088F" w:rsidRDefault="00D7088F" w:rsidP="00D7088F">
            <w:pPr>
              <w:jc w:val="center"/>
              <w:rPr>
                <w:rFonts w:ascii="Times New Roman" w:hAnsi="Times New Roman" w:cs="Times New Roman"/>
                <w:b/>
                <w:sz w:val="20"/>
                <w:szCs w:val="20"/>
                <w:lang w:val="el-GR" w:eastAsia="zh-CN"/>
              </w:rPr>
            </w:pPr>
            <w:r w:rsidRPr="00D7088F">
              <w:rPr>
                <w:rFonts w:ascii="Times New Roman" w:hAnsi="Times New Roman" w:cs="Times New Roman"/>
                <w:b/>
                <w:sz w:val="20"/>
                <w:szCs w:val="20"/>
                <w:lang w:val="el-GR" w:eastAsia="zh-CN"/>
              </w:rPr>
              <w:t>Συνολική Τιμή χωρίς ΦΠΑ</w:t>
            </w:r>
          </w:p>
        </w:tc>
      </w:tr>
      <w:tr w:rsidR="00D7088F" w:rsidRPr="00D7088F" w14:paraId="0EA53487" w14:textId="77777777" w:rsidTr="00233E42">
        <w:trPr>
          <w:trHeight w:val="642"/>
        </w:trPr>
        <w:tc>
          <w:tcPr>
            <w:tcW w:w="4504" w:type="dxa"/>
            <w:shd w:val="clear" w:color="auto" w:fill="FFFF00"/>
          </w:tcPr>
          <w:p w14:paraId="128CEE58" w14:textId="4A8E01A2" w:rsidR="00D7088F" w:rsidRPr="00D7088F" w:rsidRDefault="00D7088F" w:rsidP="00D7088F">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VANTAGE SOFTWARE</w:t>
            </w:r>
          </w:p>
        </w:tc>
        <w:tc>
          <w:tcPr>
            <w:tcW w:w="1180" w:type="dxa"/>
            <w:shd w:val="clear" w:color="auto" w:fill="FFFF00"/>
          </w:tcPr>
          <w:p w14:paraId="43A073D2" w14:textId="77B4332C" w:rsidR="00D7088F" w:rsidRPr="00D7088F" w:rsidRDefault="00D7088F" w:rsidP="00D7088F">
            <w:pPr>
              <w:rPr>
                <w:rFonts w:ascii="Times New Roman" w:hAnsi="Times New Roman" w:cs="Times New Roman"/>
                <w:sz w:val="20"/>
                <w:szCs w:val="20"/>
                <w:lang w:eastAsia="zh-CN"/>
              </w:rPr>
            </w:pPr>
          </w:p>
        </w:tc>
        <w:tc>
          <w:tcPr>
            <w:tcW w:w="1459" w:type="dxa"/>
            <w:shd w:val="clear" w:color="auto" w:fill="FFFF00"/>
          </w:tcPr>
          <w:p w14:paraId="7D880E8F" w14:textId="77777777" w:rsidR="00D7088F" w:rsidRPr="00D7088F" w:rsidRDefault="00D7088F" w:rsidP="00D7088F">
            <w:pPr>
              <w:rPr>
                <w:rFonts w:ascii="Times New Roman" w:hAnsi="Times New Roman" w:cs="Times New Roman"/>
                <w:sz w:val="20"/>
                <w:szCs w:val="20"/>
                <w:lang w:eastAsia="zh-CN"/>
              </w:rPr>
            </w:pPr>
          </w:p>
        </w:tc>
        <w:tc>
          <w:tcPr>
            <w:tcW w:w="1828" w:type="dxa"/>
            <w:shd w:val="clear" w:color="auto" w:fill="FFFF00"/>
          </w:tcPr>
          <w:p w14:paraId="67A38AE5" w14:textId="77777777" w:rsidR="00D7088F" w:rsidRPr="00D7088F" w:rsidRDefault="00D7088F" w:rsidP="00D7088F">
            <w:pPr>
              <w:rPr>
                <w:rFonts w:ascii="Times New Roman" w:hAnsi="Times New Roman" w:cs="Times New Roman"/>
                <w:sz w:val="20"/>
                <w:szCs w:val="20"/>
                <w:lang w:eastAsia="zh-CN"/>
              </w:rPr>
            </w:pPr>
          </w:p>
        </w:tc>
        <w:tc>
          <w:tcPr>
            <w:tcW w:w="1162" w:type="dxa"/>
            <w:shd w:val="clear" w:color="auto" w:fill="FFFF00"/>
          </w:tcPr>
          <w:p w14:paraId="08145247" w14:textId="77777777" w:rsidR="00D7088F" w:rsidRPr="00D7088F" w:rsidRDefault="00D7088F" w:rsidP="00D7088F">
            <w:pPr>
              <w:rPr>
                <w:rFonts w:ascii="Times New Roman" w:hAnsi="Times New Roman" w:cs="Times New Roman"/>
                <w:color w:val="44546A"/>
                <w:sz w:val="20"/>
                <w:szCs w:val="20"/>
                <w:lang w:eastAsia="zh-CN"/>
              </w:rPr>
            </w:pPr>
          </w:p>
        </w:tc>
      </w:tr>
      <w:tr w:rsidR="00D7088F" w:rsidRPr="00D7088F" w14:paraId="2041E029" w14:textId="77777777" w:rsidTr="00233E42">
        <w:trPr>
          <w:trHeight w:val="388"/>
        </w:trPr>
        <w:tc>
          <w:tcPr>
            <w:tcW w:w="4504" w:type="dxa"/>
            <w:shd w:val="clear" w:color="auto" w:fill="FFFF00"/>
          </w:tcPr>
          <w:p w14:paraId="72DCE480" w14:textId="188D0029" w:rsidR="00D7088F" w:rsidRPr="00D7088F" w:rsidRDefault="00D7088F" w:rsidP="00D7088F">
            <w:p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TELESTREAM VANTAGE G8 SERVER</w:t>
            </w:r>
          </w:p>
        </w:tc>
        <w:tc>
          <w:tcPr>
            <w:tcW w:w="1180" w:type="dxa"/>
            <w:shd w:val="clear" w:color="auto" w:fill="FFFF00"/>
          </w:tcPr>
          <w:p w14:paraId="1F36EAF4" w14:textId="77777777" w:rsidR="00D7088F" w:rsidRPr="00D7088F" w:rsidRDefault="00D7088F" w:rsidP="00D7088F">
            <w:pPr>
              <w:rPr>
                <w:rFonts w:ascii="Times New Roman" w:hAnsi="Times New Roman" w:cs="Times New Roman"/>
                <w:sz w:val="20"/>
                <w:szCs w:val="20"/>
                <w:lang w:eastAsia="zh-CN"/>
              </w:rPr>
            </w:pPr>
          </w:p>
        </w:tc>
        <w:tc>
          <w:tcPr>
            <w:tcW w:w="1459" w:type="dxa"/>
            <w:shd w:val="clear" w:color="auto" w:fill="FFFF00"/>
          </w:tcPr>
          <w:p w14:paraId="18E04E36" w14:textId="77777777" w:rsidR="00D7088F" w:rsidRPr="00D7088F" w:rsidRDefault="00D7088F" w:rsidP="00D7088F">
            <w:pPr>
              <w:rPr>
                <w:rFonts w:ascii="Times New Roman" w:hAnsi="Times New Roman" w:cs="Times New Roman"/>
                <w:sz w:val="20"/>
                <w:szCs w:val="20"/>
                <w:lang w:eastAsia="zh-CN"/>
              </w:rPr>
            </w:pPr>
          </w:p>
        </w:tc>
        <w:tc>
          <w:tcPr>
            <w:tcW w:w="1828" w:type="dxa"/>
            <w:shd w:val="clear" w:color="auto" w:fill="FFFF00"/>
          </w:tcPr>
          <w:p w14:paraId="7025309A" w14:textId="77777777" w:rsidR="00D7088F" w:rsidRPr="00D7088F" w:rsidRDefault="00D7088F" w:rsidP="00D7088F">
            <w:pPr>
              <w:rPr>
                <w:rFonts w:ascii="Times New Roman" w:hAnsi="Times New Roman" w:cs="Times New Roman"/>
                <w:sz w:val="20"/>
                <w:szCs w:val="20"/>
                <w:lang w:eastAsia="zh-CN"/>
              </w:rPr>
            </w:pPr>
          </w:p>
        </w:tc>
        <w:tc>
          <w:tcPr>
            <w:tcW w:w="1162" w:type="dxa"/>
            <w:shd w:val="clear" w:color="auto" w:fill="FFFF00"/>
          </w:tcPr>
          <w:p w14:paraId="5DC66C9E" w14:textId="77777777" w:rsidR="00D7088F" w:rsidRPr="00D7088F" w:rsidRDefault="00D7088F" w:rsidP="00D7088F">
            <w:pPr>
              <w:rPr>
                <w:rFonts w:ascii="Times New Roman" w:hAnsi="Times New Roman" w:cs="Times New Roman"/>
                <w:color w:val="44546A"/>
                <w:sz w:val="20"/>
                <w:szCs w:val="20"/>
                <w:lang w:eastAsia="zh-CN"/>
              </w:rPr>
            </w:pPr>
          </w:p>
        </w:tc>
      </w:tr>
      <w:tr w:rsidR="00D7088F" w:rsidRPr="00D7088F" w14:paraId="60DB64D2" w14:textId="77777777" w:rsidTr="00233E42">
        <w:trPr>
          <w:trHeight w:val="268"/>
        </w:trPr>
        <w:tc>
          <w:tcPr>
            <w:tcW w:w="4504" w:type="dxa"/>
            <w:shd w:val="clear" w:color="auto" w:fill="FFFF00"/>
          </w:tcPr>
          <w:p w14:paraId="1A415AEA" w14:textId="2D04137A" w:rsidR="00D7088F" w:rsidRPr="00D7088F" w:rsidRDefault="00D7088F" w:rsidP="00D7088F">
            <w:pPr>
              <w:rPr>
                <w:rFonts w:ascii="Times New Roman" w:hAnsi="Times New Roman" w:cs="Times New Roman"/>
                <w:sz w:val="20"/>
                <w:szCs w:val="20"/>
                <w:lang w:eastAsia="zh-CN"/>
              </w:rPr>
            </w:pPr>
            <w:r>
              <w:rPr>
                <w:rFonts w:ascii="Times New Roman" w:hAnsi="Times New Roman" w:cs="Times New Roman"/>
                <w:sz w:val="20"/>
                <w:szCs w:val="20"/>
                <w:lang w:eastAsia="zh-CN"/>
              </w:rPr>
              <w:t>INSTALLATION</w:t>
            </w:r>
          </w:p>
        </w:tc>
        <w:tc>
          <w:tcPr>
            <w:tcW w:w="1180" w:type="dxa"/>
            <w:shd w:val="clear" w:color="auto" w:fill="FFFF00"/>
          </w:tcPr>
          <w:p w14:paraId="58498A90" w14:textId="77777777" w:rsidR="00D7088F" w:rsidRPr="00D7088F" w:rsidRDefault="00D7088F" w:rsidP="00D7088F">
            <w:pPr>
              <w:rPr>
                <w:rFonts w:ascii="Times New Roman" w:hAnsi="Times New Roman" w:cs="Times New Roman"/>
                <w:sz w:val="20"/>
                <w:szCs w:val="20"/>
                <w:lang w:eastAsia="zh-CN"/>
              </w:rPr>
            </w:pPr>
          </w:p>
        </w:tc>
        <w:tc>
          <w:tcPr>
            <w:tcW w:w="1459" w:type="dxa"/>
            <w:shd w:val="clear" w:color="auto" w:fill="FFFF00"/>
          </w:tcPr>
          <w:p w14:paraId="1855A210" w14:textId="77777777" w:rsidR="00D7088F" w:rsidRPr="00D7088F" w:rsidRDefault="00D7088F" w:rsidP="00D7088F">
            <w:pPr>
              <w:rPr>
                <w:rFonts w:ascii="Times New Roman" w:hAnsi="Times New Roman" w:cs="Times New Roman"/>
                <w:sz w:val="20"/>
                <w:szCs w:val="20"/>
                <w:lang w:eastAsia="zh-CN"/>
              </w:rPr>
            </w:pPr>
          </w:p>
        </w:tc>
        <w:tc>
          <w:tcPr>
            <w:tcW w:w="1828" w:type="dxa"/>
            <w:shd w:val="clear" w:color="auto" w:fill="FFFF00"/>
          </w:tcPr>
          <w:p w14:paraId="2836FAEF" w14:textId="77777777" w:rsidR="00D7088F" w:rsidRPr="00D7088F" w:rsidRDefault="00D7088F" w:rsidP="00D7088F">
            <w:pPr>
              <w:rPr>
                <w:rFonts w:ascii="Times New Roman" w:hAnsi="Times New Roman" w:cs="Times New Roman"/>
                <w:sz w:val="20"/>
                <w:szCs w:val="20"/>
                <w:lang w:eastAsia="zh-CN"/>
              </w:rPr>
            </w:pPr>
          </w:p>
        </w:tc>
        <w:tc>
          <w:tcPr>
            <w:tcW w:w="1162" w:type="dxa"/>
            <w:shd w:val="clear" w:color="auto" w:fill="FFFF00"/>
          </w:tcPr>
          <w:p w14:paraId="6045625D" w14:textId="77777777" w:rsidR="00D7088F" w:rsidRPr="00D7088F" w:rsidRDefault="00D7088F" w:rsidP="00D7088F">
            <w:pPr>
              <w:rPr>
                <w:rFonts w:ascii="Times New Roman" w:hAnsi="Times New Roman" w:cs="Times New Roman"/>
                <w:color w:val="44546A"/>
                <w:sz w:val="20"/>
                <w:szCs w:val="20"/>
                <w:lang w:eastAsia="zh-CN"/>
              </w:rPr>
            </w:pPr>
          </w:p>
        </w:tc>
      </w:tr>
      <w:tr w:rsidR="00D7088F" w:rsidRPr="00181317" w14:paraId="33B791B9" w14:textId="77777777" w:rsidTr="00233E42">
        <w:trPr>
          <w:trHeight w:val="424"/>
        </w:trPr>
        <w:tc>
          <w:tcPr>
            <w:tcW w:w="4504" w:type="dxa"/>
            <w:shd w:val="clear" w:color="auto" w:fill="FFC000" w:themeFill="accent4"/>
          </w:tcPr>
          <w:p w14:paraId="42C91DD7" w14:textId="7BF6232C" w:rsidR="00D7088F" w:rsidRPr="00D7088F" w:rsidRDefault="00D7088F" w:rsidP="00D7088F">
            <w:pPr>
              <w:rPr>
                <w:rFonts w:ascii="Times New Roman" w:hAnsi="Times New Roman" w:cs="Times New Roman"/>
                <w:b/>
                <w:sz w:val="20"/>
                <w:szCs w:val="20"/>
                <w:lang w:val="el-GR" w:eastAsia="zh-CN"/>
              </w:rPr>
            </w:pPr>
            <w:r w:rsidRPr="00D7088F">
              <w:rPr>
                <w:rFonts w:ascii="Times New Roman" w:hAnsi="Times New Roman" w:cs="Times New Roman"/>
                <w:b/>
                <w:sz w:val="20"/>
                <w:szCs w:val="20"/>
                <w:lang w:val="el-GR" w:eastAsia="zh-CN"/>
              </w:rPr>
              <w:t>Συνολική Τιμή χωρίς Φ</w:t>
            </w:r>
            <w:r w:rsidR="00233E42">
              <w:rPr>
                <w:rFonts w:ascii="Times New Roman" w:hAnsi="Times New Roman" w:cs="Times New Roman"/>
                <w:b/>
                <w:sz w:val="20"/>
                <w:szCs w:val="20"/>
                <w:lang w:val="el-GR" w:eastAsia="zh-CN"/>
              </w:rPr>
              <w:t>.</w:t>
            </w:r>
            <w:r w:rsidRPr="00D7088F">
              <w:rPr>
                <w:rFonts w:ascii="Times New Roman" w:hAnsi="Times New Roman" w:cs="Times New Roman"/>
                <w:b/>
                <w:sz w:val="20"/>
                <w:szCs w:val="20"/>
                <w:lang w:val="el-GR" w:eastAsia="zh-CN"/>
              </w:rPr>
              <w:t>Π</w:t>
            </w:r>
            <w:r w:rsidR="00233E42">
              <w:rPr>
                <w:rFonts w:ascii="Times New Roman" w:hAnsi="Times New Roman" w:cs="Times New Roman"/>
                <w:b/>
                <w:sz w:val="20"/>
                <w:szCs w:val="20"/>
                <w:lang w:val="el-GR" w:eastAsia="zh-CN"/>
              </w:rPr>
              <w:t>.</w:t>
            </w:r>
            <w:r w:rsidRPr="00D7088F">
              <w:rPr>
                <w:rFonts w:ascii="Times New Roman" w:hAnsi="Times New Roman" w:cs="Times New Roman"/>
                <w:b/>
                <w:sz w:val="20"/>
                <w:szCs w:val="20"/>
                <w:lang w:val="el-GR" w:eastAsia="zh-CN"/>
              </w:rPr>
              <w:t>Α</w:t>
            </w:r>
            <w:r w:rsidR="00233E42">
              <w:rPr>
                <w:rFonts w:ascii="Times New Roman" w:hAnsi="Times New Roman" w:cs="Times New Roman"/>
                <w:b/>
                <w:sz w:val="20"/>
                <w:szCs w:val="20"/>
                <w:lang w:val="el-GR" w:eastAsia="zh-CN"/>
              </w:rPr>
              <w:t>.</w:t>
            </w:r>
          </w:p>
        </w:tc>
        <w:tc>
          <w:tcPr>
            <w:tcW w:w="1180" w:type="dxa"/>
            <w:shd w:val="clear" w:color="auto" w:fill="FFC000" w:themeFill="accent4"/>
          </w:tcPr>
          <w:p w14:paraId="388A9866" w14:textId="77777777" w:rsidR="00D7088F" w:rsidRPr="00D7088F" w:rsidRDefault="00D7088F" w:rsidP="00D7088F">
            <w:pPr>
              <w:rPr>
                <w:rFonts w:ascii="Times New Roman" w:hAnsi="Times New Roman" w:cs="Times New Roman"/>
                <w:b/>
                <w:sz w:val="20"/>
                <w:szCs w:val="20"/>
                <w:lang w:val="el-GR" w:eastAsia="zh-CN"/>
              </w:rPr>
            </w:pPr>
          </w:p>
        </w:tc>
        <w:tc>
          <w:tcPr>
            <w:tcW w:w="1459" w:type="dxa"/>
            <w:shd w:val="clear" w:color="auto" w:fill="FFC000" w:themeFill="accent4"/>
          </w:tcPr>
          <w:p w14:paraId="38054BFC" w14:textId="77777777" w:rsidR="00D7088F" w:rsidRPr="00D7088F" w:rsidRDefault="00D7088F" w:rsidP="00D7088F">
            <w:pPr>
              <w:rPr>
                <w:rFonts w:ascii="Times New Roman" w:hAnsi="Times New Roman" w:cs="Times New Roman"/>
                <w:b/>
                <w:sz w:val="20"/>
                <w:szCs w:val="20"/>
                <w:lang w:val="el-GR" w:eastAsia="zh-CN"/>
              </w:rPr>
            </w:pPr>
          </w:p>
        </w:tc>
        <w:tc>
          <w:tcPr>
            <w:tcW w:w="1828" w:type="dxa"/>
            <w:shd w:val="clear" w:color="auto" w:fill="FFC000" w:themeFill="accent4"/>
          </w:tcPr>
          <w:p w14:paraId="3E40CE99" w14:textId="77777777" w:rsidR="00D7088F" w:rsidRPr="00D7088F" w:rsidRDefault="00D7088F" w:rsidP="00D7088F">
            <w:pPr>
              <w:rPr>
                <w:rFonts w:ascii="Times New Roman" w:hAnsi="Times New Roman" w:cs="Times New Roman"/>
                <w:b/>
                <w:sz w:val="20"/>
                <w:szCs w:val="20"/>
                <w:lang w:val="el-GR" w:eastAsia="zh-CN"/>
              </w:rPr>
            </w:pPr>
          </w:p>
        </w:tc>
        <w:tc>
          <w:tcPr>
            <w:tcW w:w="1162" w:type="dxa"/>
            <w:shd w:val="clear" w:color="auto" w:fill="FFC000" w:themeFill="accent4"/>
          </w:tcPr>
          <w:p w14:paraId="5742AB6E" w14:textId="77777777" w:rsidR="00D7088F" w:rsidRPr="00D7088F" w:rsidRDefault="00D7088F" w:rsidP="00D7088F">
            <w:pPr>
              <w:rPr>
                <w:rFonts w:ascii="Times New Roman" w:hAnsi="Times New Roman" w:cs="Times New Roman"/>
                <w:b/>
                <w:color w:val="44546A"/>
                <w:sz w:val="20"/>
                <w:szCs w:val="20"/>
                <w:lang w:val="el-GR" w:eastAsia="zh-CN"/>
              </w:rPr>
            </w:pPr>
          </w:p>
        </w:tc>
      </w:tr>
      <w:tr w:rsidR="00D7088F" w:rsidRPr="00181317" w14:paraId="676EBBE2" w14:textId="77777777" w:rsidTr="00233E42">
        <w:trPr>
          <w:trHeight w:val="376"/>
        </w:trPr>
        <w:tc>
          <w:tcPr>
            <w:tcW w:w="4504" w:type="dxa"/>
            <w:shd w:val="clear" w:color="auto" w:fill="BDD6EE" w:themeFill="accent5" w:themeFillTint="66"/>
          </w:tcPr>
          <w:p w14:paraId="245E3C3A" w14:textId="27339C08" w:rsidR="00D7088F" w:rsidRPr="00D7088F" w:rsidRDefault="00D7088F" w:rsidP="00D7088F">
            <w:pPr>
              <w:rPr>
                <w:rFonts w:ascii="Times New Roman" w:hAnsi="Times New Roman" w:cs="Times New Roman"/>
                <w:b/>
                <w:sz w:val="20"/>
                <w:szCs w:val="20"/>
                <w:lang w:val="el-GR" w:eastAsia="zh-CN"/>
              </w:rPr>
            </w:pPr>
            <w:r w:rsidRPr="00D7088F">
              <w:rPr>
                <w:rFonts w:ascii="Times New Roman" w:hAnsi="Times New Roman" w:cs="Times New Roman"/>
                <w:b/>
                <w:sz w:val="20"/>
                <w:szCs w:val="20"/>
                <w:lang w:val="el-GR" w:eastAsia="zh-CN"/>
              </w:rPr>
              <w:t>Συνολική Τιμή με Φ</w:t>
            </w:r>
            <w:r w:rsidR="00233E42">
              <w:rPr>
                <w:rFonts w:ascii="Times New Roman" w:hAnsi="Times New Roman" w:cs="Times New Roman"/>
                <w:b/>
                <w:sz w:val="20"/>
                <w:szCs w:val="20"/>
                <w:lang w:val="el-GR" w:eastAsia="zh-CN"/>
              </w:rPr>
              <w:t>.</w:t>
            </w:r>
            <w:r w:rsidRPr="00D7088F">
              <w:rPr>
                <w:rFonts w:ascii="Times New Roman" w:hAnsi="Times New Roman" w:cs="Times New Roman"/>
                <w:b/>
                <w:sz w:val="20"/>
                <w:szCs w:val="20"/>
                <w:lang w:val="el-GR" w:eastAsia="zh-CN"/>
              </w:rPr>
              <w:t>Π</w:t>
            </w:r>
            <w:r w:rsidR="00233E42">
              <w:rPr>
                <w:rFonts w:ascii="Times New Roman" w:hAnsi="Times New Roman" w:cs="Times New Roman"/>
                <w:b/>
                <w:sz w:val="20"/>
                <w:szCs w:val="20"/>
                <w:lang w:val="el-GR" w:eastAsia="zh-CN"/>
              </w:rPr>
              <w:t>.</w:t>
            </w:r>
            <w:r w:rsidRPr="00D7088F">
              <w:rPr>
                <w:rFonts w:ascii="Times New Roman" w:hAnsi="Times New Roman" w:cs="Times New Roman"/>
                <w:b/>
                <w:sz w:val="20"/>
                <w:szCs w:val="20"/>
                <w:lang w:val="el-GR" w:eastAsia="zh-CN"/>
              </w:rPr>
              <w:t>Α</w:t>
            </w:r>
            <w:r w:rsidR="00233E42">
              <w:rPr>
                <w:rFonts w:ascii="Times New Roman" w:hAnsi="Times New Roman" w:cs="Times New Roman"/>
                <w:b/>
                <w:sz w:val="20"/>
                <w:szCs w:val="20"/>
                <w:lang w:val="el-GR" w:eastAsia="zh-CN"/>
              </w:rPr>
              <w:t>.</w:t>
            </w:r>
          </w:p>
        </w:tc>
        <w:tc>
          <w:tcPr>
            <w:tcW w:w="1180" w:type="dxa"/>
            <w:shd w:val="clear" w:color="auto" w:fill="BDD6EE" w:themeFill="accent5" w:themeFillTint="66"/>
          </w:tcPr>
          <w:p w14:paraId="4E3944A0" w14:textId="77777777" w:rsidR="00D7088F" w:rsidRPr="00D7088F" w:rsidRDefault="00D7088F" w:rsidP="00D7088F">
            <w:pPr>
              <w:rPr>
                <w:rFonts w:ascii="Times New Roman" w:hAnsi="Times New Roman" w:cs="Times New Roman"/>
                <w:b/>
                <w:sz w:val="20"/>
                <w:szCs w:val="20"/>
                <w:lang w:val="el-GR" w:eastAsia="zh-CN"/>
              </w:rPr>
            </w:pPr>
          </w:p>
        </w:tc>
        <w:tc>
          <w:tcPr>
            <w:tcW w:w="1459" w:type="dxa"/>
            <w:shd w:val="clear" w:color="auto" w:fill="BDD6EE" w:themeFill="accent5" w:themeFillTint="66"/>
          </w:tcPr>
          <w:p w14:paraId="060A99E0" w14:textId="77777777" w:rsidR="00D7088F" w:rsidRPr="00D7088F" w:rsidRDefault="00D7088F" w:rsidP="00D7088F">
            <w:pPr>
              <w:rPr>
                <w:rFonts w:ascii="Times New Roman" w:hAnsi="Times New Roman" w:cs="Times New Roman"/>
                <w:b/>
                <w:sz w:val="20"/>
                <w:szCs w:val="20"/>
                <w:lang w:val="el-GR" w:eastAsia="zh-CN"/>
              </w:rPr>
            </w:pPr>
          </w:p>
        </w:tc>
        <w:tc>
          <w:tcPr>
            <w:tcW w:w="1828" w:type="dxa"/>
            <w:shd w:val="clear" w:color="auto" w:fill="BDD6EE" w:themeFill="accent5" w:themeFillTint="66"/>
          </w:tcPr>
          <w:p w14:paraId="5FBDE17E" w14:textId="77777777" w:rsidR="00D7088F" w:rsidRPr="00D7088F" w:rsidRDefault="00D7088F" w:rsidP="00D7088F">
            <w:pPr>
              <w:rPr>
                <w:rFonts w:ascii="Times New Roman" w:hAnsi="Times New Roman" w:cs="Times New Roman"/>
                <w:b/>
                <w:sz w:val="20"/>
                <w:szCs w:val="20"/>
                <w:lang w:val="el-GR" w:eastAsia="zh-CN"/>
              </w:rPr>
            </w:pPr>
          </w:p>
        </w:tc>
        <w:tc>
          <w:tcPr>
            <w:tcW w:w="1162" w:type="dxa"/>
            <w:shd w:val="clear" w:color="auto" w:fill="BDD6EE" w:themeFill="accent5" w:themeFillTint="66"/>
          </w:tcPr>
          <w:p w14:paraId="128084AE" w14:textId="77777777" w:rsidR="00D7088F" w:rsidRPr="00D7088F" w:rsidRDefault="00D7088F" w:rsidP="00D7088F">
            <w:pPr>
              <w:rPr>
                <w:rFonts w:ascii="Times New Roman" w:hAnsi="Times New Roman" w:cs="Times New Roman"/>
                <w:b/>
                <w:color w:val="44546A"/>
                <w:sz w:val="20"/>
                <w:szCs w:val="20"/>
                <w:lang w:val="el-GR" w:eastAsia="zh-CN"/>
              </w:rPr>
            </w:pPr>
          </w:p>
        </w:tc>
      </w:tr>
    </w:tbl>
    <w:p w14:paraId="416FABF2" w14:textId="77777777" w:rsidR="003929DA" w:rsidRDefault="003929DA">
      <w:pPr>
        <w:pStyle w:val="normalwithoutspacing"/>
        <w:spacing w:before="57" w:after="57"/>
        <w:rPr>
          <w:iCs/>
          <w:color w:val="5B9BD5"/>
          <w:szCs w:val="22"/>
        </w:rPr>
      </w:pPr>
    </w:p>
    <w:p w14:paraId="4B54CF72" w14:textId="029565A7" w:rsidR="00233E42" w:rsidRPr="00233E42" w:rsidRDefault="00233E42" w:rsidP="00233E42">
      <w:pPr>
        <w:spacing w:after="0" w:line="360" w:lineRule="auto"/>
        <w:ind w:left="-567" w:right="-568" w:hanging="142"/>
        <w:rPr>
          <w:rFonts w:ascii="Times New Roman" w:hAnsi="Times New Roman" w:cs="Times New Roman"/>
          <w:sz w:val="24"/>
          <w:lang w:val="el-GR" w:eastAsia="zh-CN"/>
        </w:rPr>
      </w:pPr>
      <w:r>
        <w:rPr>
          <w:rFonts w:ascii="Times New Roman" w:hAnsi="Times New Roman" w:cs="Times New Roman"/>
          <w:sz w:val="24"/>
          <w:lang w:val="el-GR" w:eastAsia="zh-CN"/>
        </w:rPr>
        <w:t xml:space="preserve">   </w:t>
      </w:r>
      <w:r w:rsidRPr="00233E42">
        <w:rPr>
          <w:rFonts w:ascii="Times New Roman" w:hAnsi="Times New Roman" w:cs="Times New Roman"/>
          <w:sz w:val="24"/>
          <w:lang w:val="el-GR" w:eastAsia="zh-CN"/>
        </w:rPr>
        <w:t xml:space="preserve">Η παρούσα οικονομική προσφορά ισχύει έως και δώδεκα (12) μήνες από την επόμενη της καταληκτικής </w:t>
      </w:r>
      <w:r>
        <w:rPr>
          <w:rFonts w:ascii="Times New Roman" w:hAnsi="Times New Roman" w:cs="Times New Roman"/>
          <w:sz w:val="24"/>
          <w:lang w:val="el-GR" w:eastAsia="zh-CN"/>
        </w:rPr>
        <w:t xml:space="preserve">   </w:t>
      </w:r>
      <w:r w:rsidRPr="00233E42">
        <w:rPr>
          <w:rFonts w:ascii="Times New Roman" w:hAnsi="Times New Roman" w:cs="Times New Roman"/>
          <w:sz w:val="24"/>
          <w:lang w:val="el-GR" w:eastAsia="zh-CN"/>
        </w:rPr>
        <w:t xml:space="preserve">ημερομηνίας υποβολής των προσφορών. </w:t>
      </w:r>
    </w:p>
    <w:p w14:paraId="0FA73510" w14:textId="77777777" w:rsidR="00233E42" w:rsidRPr="00233E42" w:rsidRDefault="00233E42" w:rsidP="00233E42">
      <w:pPr>
        <w:spacing w:after="0" w:line="360" w:lineRule="auto"/>
        <w:ind w:left="-709" w:right="-766"/>
        <w:rPr>
          <w:rFonts w:ascii="Times New Roman" w:hAnsi="Times New Roman" w:cs="Times New Roman"/>
          <w:sz w:val="24"/>
          <w:lang w:val="el-GR" w:eastAsia="zh-CN"/>
        </w:rPr>
      </w:pPr>
    </w:p>
    <w:p w14:paraId="76E14176" w14:textId="0E80BB7F" w:rsidR="00233E42" w:rsidRPr="00B91B93" w:rsidRDefault="00233E42" w:rsidP="00B91B93">
      <w:pPr>
        <w:suppressAutoHyphens w:val="0"/>
        <w:spacing w:after="200" w:line="360" w:lineRule="auto"/>
        <w:ind w:left="-567"/>
        <w:rPr>
          <w:rFonts w:ascii="Times New Roman" w:eastAsia="Cambria" w:hAnsi="Times New Roman" w:cs="Times New Roman"/>
          <w:b/>
          <w:bCs/>
          <w:sz w:val="24"/>
          <w:lang w:val="el-GR" w:eastAsia="en-US"/>
        </w:rPr>
      </w:pPr>
      <w:r w:rsidRPr="00233E42">
        <w:rPr>
          <w:rFonts w:ascii="Times New Roman" w:hAnsi="Times New Roman" w:cs="Times New Roman"/>
          <w:sz w:val="24"/>
          <w:lang w:val="el-GR" w:eastAsia="zh-CN"/>
        </w:rPr>
        <w:t xml:space="preserve">Αφού έλαβα γνώση των όρων  της με </w:t>
      </w:r>
      <w:proofErr w:type="spellStart"/>
      <w:r w:rsidRPr="00233E42">
        <w:rPr>
          <w:rFonts w:ascii="Times New Roman" w:hAnsi="Times New Roman" w:cs="Times New Roman"/>
          <w:sz w:val="24"/>
          <w:lang w:val="el-GR" w:eastAsia="zh-CN"/>
        </w:rPr>
        <w:t>αρ</w:t>
      </w:r>
      <w:proofErr w:type="spellEnd"/>
      <w:r w:rsidRPr="00233E42">
        <w:rPr>
          <w:rFonts w:ascii="Times New Roman" w:hAnsi="Times New Roman" w:cs="Times New Roman"/>
          <w:sz w:val="24"/>
          <w:lang w:val="el-GR" w:eastAsia="zh-CN"/>
        </w:rPr>
        <w:t xml:space="preserve">. </w:t>
      </w:r>
      <w:proofErr w:type="spellStart"/>
      <w:r w:rsidRPr="00233E42">
        <w:rPr>
          <w:rFonts w:ascii="Times New Roman" w:hAnsi="Times New Roman" w:cs="Times New Roman"/>
          <w:sz w:val="24"/>
          <w:lang w:val="el-GR" w:eastAsia="zh-CN"/>
        </w:rPr>
        <w:t>πρωτ</w:t>
      </w:r>
      <w:proofErr w:type="spellEnd"/>
      <w:r w:rsidRPr="00233E42">
        <w:rPr>
          <w:rFonts w:ascii="Times New Roman" w:hAnsi="Times New Roman" w:cs="Times New Roman"/>
          <w:sz w:val="24"/>
          <w:lang w:val="el-GR" w:eastAsia="zh-CN"/>
        </w:rPr>
        <w:t>............................... (ΑΔΑΜ:………………), Διακήρυξης για την προμήθεια</w:t>
      </w:r>
      <w:r w:rsidR="00B91B93">
        <w:rPr>
          <w:rFonts w:ascii="Times New Roman" w:hAnsi="Times New Roman" w:cs="Times New Roman"/>
          <w:sz w:val="24"/>
          <w:lang w:val="el-GR" w:eastAsia="zh-CN"/>
        </w:rPr>
        <w:t xml:space="preserve"> </w:t>
      </w:r>
      <w:r w:rsidRPr="00233E42">
        <w:rPr>
          <w:rFonts w:ascii="Times New Roman" w:hAnsi="Times New Roman" w:cs="Times New Roman"/>
          <w:sz w:val="24"/>
          <w:lang w:val="el-GR" w:eastAsia="zh-CN"/>
        </w:rPr>
        <w:t xml:space="preserve"> </w:t>
      </w:r>
      <w:r w:rsidR="00B91B93">
        <w:rPr>
          <w:rFonts w:ascii="Times New Roman" w:eastAsia="Calibri" w:hAnsi="Times New Roman" w:cs="Times New Roman"/>
          <w:b/>
          <w:sz w:val="24"/>
          <w:lang w:val="el-GR" w:eastAsia="en-US"/>
        </w:rPr>
        <w:t>ενός (1) Εξειδικευμένου Διακομιστή (</w:t>
      </w:r>
      <w:r w:rsidR="00B91B93">
        <w:rPr>
          <w:rFonts w:ascii="Times New Roman" w:eastAsia="Calibri" w:hAnsi="Times New Roman" w:cs="Times New Roman"/>
          <w:b/>
          <w:sz w:val="24"/>
          <w:lang w:val="en-US" w:eastAsia="en-US"/>
        </w:rPr>
        <w:t>SERVER</w:t>
      </w:r>
      <w:r w:rsidR="00B91B93">
        <w:rPr>
          <w:rFonts w:ascii="Times New Roman" w:eastAsia="Calibri" w:hAnsi="Times New Roman" w:cs="Times New Roman"/>
          <w:b/>
          <w:sz w:val="24"/>
          <w:lang w:val="el-GR" w:eastAsia="en-US"/>
        </w:rPr>
        <w:t xml:space="preserve">) &amp; Αδειών για την επέκταση του υπάρχοντος Συστήματος Διαχείρισης Αρχείων </w:t>
      </w:r>
      <w:r w:rsidR="00B91B93">
        <w:rPr>
          <w:rFonts w:ascii="Times New Roman" w:eastAsia="Calibri" w:hAnsi="Times New Roman" w:cs="Times New Roman"/>
          <w:b/>
          <w:sz w:val="24"/>
          <w:lang w:val="en-US" w:eastAsia="en-US"/>
        </w:rPr>
        <w:t>Video</w:t>
      </w:r>
      <w:r w:rsidR="00B91B93" w:rsidRPr="00B91B93">
        <w:rPr>
          <w:rFonts w:ascii="Times New Roman" w:eastAsia="Calibri" w:hAnsi="Times New Roman" w:cs="Times New Roman"/>
          <w:b/>
          <w:sz w:val="24"/>
          <w:lang w:val="el-GR" w:eastAsia="en-US"/>
        </w:rPr>
        <w:t xml:space="preserve"> </w:t>
      </w:r>
      <w:proofErr w:type="spellStart"/>
      <w:r w:rsidR="00B91B93">
        <w:rPr>
          <w:rFonts w:ascii="Times New Roman" w:eastAsia="Calibri" w:hAnsi="Times New Roman" w:cs="Times New Roman"/>
          <w:b/>
          <w:sz w:val="24"/>
          <w:lang w:val="en-US" w:eastAsia="en-US"/>
        </w:rPr>
        <w:t>Telestream</w:t>
      </w:r>
      <w:proofErr w:type="spellEnd"/>
      <w:r w:rsidR="00B91B93" w:rsidRPr="00B91B93">
        <w:rPr>
          <w:rFonts w:ascii="Times New Roman" w:eastAsia="Calibri" w:hAnsi="Times New Roman" w:cs="Times New Roman"/>
          <w:b/>
          <w:sz w:val="24"/>
          <w:lang w:val="el-GR" w:eastAsia="en-US"/>
        </w:rPr>
        <w:t xml:space="preserve"> </w:t>
      </w:r>
      <w:r w:rsidR="00B91B93">
        <w:rPr>
          <w:rFonts w:ascii="Times New Roman" w:eastAsia="Calibri" w:hAnsi="Times New Roman" w:cs="Times New Roman"/>
          <w:b/>
          <w:sz w:val="24"/>
          <w:lang w:val="en-US" w:eastAsia="en-US"/>
        </w:rPr>
        <w:t>Vantage</w:t>
      </w:r>
      <w:r w:rsidR="00B91B93">
        <w:rPr>
          <w:rFonts w:ascii="Times New Roman" w:eastAsia="Calibri" w:hAnsi="Times New Roman" w:cs="Times New Roman"/>
          <w:b/>
          <w:sz w:val="24"/>
          <w:lang w:val="el-GR" w:eastAsia="en-US"/>
        </w:rPr>
        <w:t xml:space="preserve">». </w:t>
      </w:r>
      <w:r w:rsidR="00B91B93">
        <w:rPr>
          <w:rFonts w:ascii="Times New Roman" w:eastAsia="Calibri" w:hAnsi="Times New Roman" w:cs="Times New Roman"/>
          <w:b/>
          <w:bCs/>
          <w:color w:val="000000"/>
          <w:sz w:val="24"/>
          <w:lang w:val="en-US" w:eastAsia="en-US"/>
        </w:rPr>
        <w:t>CPV</w:t>
      </w:r>
      <w:r w:rsidR="00B91B93">
        <w:rPr>
          <w:rFonts w:ascii="Times New Roman" w:eastAsia="Calibri" w:hAnsi="Times New Roman" w:cs="Times New Roman"/>
          <w:b/>
          <w:bCs/>
          <w:color w:val="000000"/>
          <w:sz w:val="24"/>
          <w:lang w:val="el-GR" w:eastAsia="en-US"/>
        </w:rPr>
        <w:t>:48219300-9, 30210000-4 &amp; 51300000-5</w:t>
      </w:r>
      <w:r w:rsidRPr="00233E42">
        <w:rPr>
          <w:rFonts w:ascii="Times New Roman" w:hAnsi="Times New Roman" w:cs="Times New Roman"/>
          <w:b/>
          <w:bCs/>
          <w:sz w:val="24"/>
          <w:lang w:val="el-GR" w:eastAsia="zh-CN"/>
        </w:rPr>
        <w:t xml:space="preserve"> </w:t>
      </w:r>
      <w:r w:rsidR="00B91B93">
        <w:rPr>
          <w:rFonts w:ascii="Times New Roman" w:hAnsi="Times New Roman" w:cs="Times New Roman"/>
          <w:b/>
          <w:bCs/>
          <w:sz w:val="24"/>
          <w:lang w:val="el-GR" w:eastAsia="zh-CN"/>
        </w:rPr>
        <w:t>γ</w:t>
      </w:r>
      <w:r w:rsidRPr="00233E42">
        <w:rPr>
          <w:rFonts w:ascii="Times New Roman" w:hAnsi="Times New Roman" w:cs="Times New Roman"/>
          <w:b/>
          <w:bCs/>
          <w:sz w:val="24"/>
          <w:lang w:val="el-GR" w:eastAsia="zh-CN"/>
        </w:rPr>
        <w:t>ια τις ανάγκες  της  Ε.Ρ.Τ. – Α.Ε.,</w:t>
      </w:r>
      <w:r w:rsidRPr="00233E42">
        <w:rPr>
          <w:rFonts w:ascii="Times New Roman" w:hAnsi="Times New Roman" w:cs="Times New Roman"/>
          <w:sz w:val="24"/>
          <w:lang w:val="el-GR" w:eastAsia="zh-CN"/>
        </w:rPr>
        <w:t xml:space="preserve"> δηλώνω ότι τους αποδέχομαι πλήρως και χωρίς επιφύλαξη.</w:t>
      </w:r>
    </w:p>
    <w:p w14:paraId="3A9951C4" w14:textId="77777777" w:rsidR="00233E42" w:rsidRPr="00233E42" w:rsidRDefault="00233E42" w:rsidP="00233E42">
      <w:pPr>
        <w:spacing w:after="0" w:line="360" w:lineRule="auto"/>
        <w:ind w:left="-567" w:right="-766"/>
        <w:rPr>
          <w:rFonts w:ascii="Times New Roman" w:hAnsi="Times New Roman" w:cs="Times New Roman"/>
          <w:sz w:val="24"/>
          <w:lang w:val="el-GR" w:eastAsia="zh-CN"/>
        </w:rPr>
      </w:pPr>
      <w:r w:rsidRPr="00233E42">
        <w:rPr>
          <w:rFonts w:ascii="Times New Roman" w:hAnsi="Times New Roman" w:cs="Times New Roman"/>
          <w:sz w:val="24"/>
          <w:lang w:val="el-GR" w:eastAsia="zh-CN"/>
        </w:rPr>
        <w:lastRenderedPageBreak/>
        <w:t xml:space="preserve">ΟΝΟΜΑΤΕΠΩΝΥΜΟ ΝΟΜΙΜΟΥ/ΕΞΟΥΣΙΟΔΟΤΗΜΕΝΟΥ ΕΚΠΡΟΣΩΠΟΥ : </w:t>
      </w:r>
    </w:p>
    <w:p w14:paraId="26E29675" w14:textId="77777777" w:rsidR="00233E42" w:rsidRPr="00233E42" w:rsidRDefault="00233E42" w:rsidP="00233E42">
      <w:pPr>
        <w:spacing w:after="0" w:line="360" w:lineRule="auto"/>
        <w:ind w:left="-567" w:right="-766"/>
        <w:rPr>
          <w:rFonts w:ascii="Times New Roman" w:hAnsi="Times New Roman" w:cs="Times New Roman"/>
          <w:sz w:val="24"/>
          <w:lang w:val="el-GR" w:eastAsia="zh-CN"/>
        </w:rPr>
      </w:pPr>
      <w:r w:rsidRPr="00233E42">
        <w:rPr>
          <w:rFonts w:ascii="Times New Roman" w:hAnsi="Times New Roman" w:cs="Times New Roman"/>
          <w:sz w:val="24"/>
          <w:lang w:val="el-GR" w:eastAsia="zh-CN"/>
        </w:rPr>
        <w:t xml:space="preserve">ΥΠΟΓΡΑΦΗ :........................................ </w:t>
      </w:r>
    </w:p>
    <w:p w14:paraId="00B6F556" w14:textId="1FC3FEAA" w:rsidR="00233E42" w:rsidRPr="00233E42" w:rsidRDefault="00233E42" w:rsidP="00233E42">
      <w:pPr>
        <w:spacing w:after="0" w:line="360" w:lineRule="auto"/>
        <w:ind w:left="-567" w:right="-766"/>
        <w:rPr>
          <w:rFonts w:ascii="Times New Roman" w:hAnsi="Times New Roman" w:cs="Times New Roman"/>
          <w:sz w:val="24"/>
          <w:lang w:val="el-GR" w:eastAsia="zh-CN"/>
        </w:rPr>
      </w:pPr>
      <w:r w:rsidRPr="00233E42">
        <w:rPr>
          <w:rFonts w:ascii="Times New Roman" w:hAnsi="Times New Roman" w:cs="Times New Roman"/>
          <w:sz w:val="24"/>
          <w:lang w:val="el-GR" w:eastAsia="zh-CN"/>
        </w:rPr>
        <w:t>ΣΦΡΑΓΙΔΑ :........................................</w:t>
      </w:r>
    </w:p>
    <w:p w14:paraId="74AFEF62" w14:textId="77777777" w:rsidR="001A19E0" w:rsidRDefault="001A19E0">
      <w:pPr>
        <w:suppressAutoHyphens w:val="0"/>
        <w:spacing w:after="0"/>
        <w:jc w:val="left"/>
        <w:rPr>
          <w:rFonts w:ascii="Arial" w:hAnsi="Arial" w:cs="Arial"/>
          <w:b/>
          <w:color w:val="002060"/>
          <w:sz w:val="24"/>
          <w:szCs w:val="22"/>
          <w:lang w:val="el-GR"/>
        </w:rPr>
      </w:pPr>
      <w:bookmarkStart w:id="130" w:name="_Toc171340916"/>
      <w:bookmarkStart w:id="131" w:name="_Toc172806009"/>
      <w:r>
        <w:rPr>
          <w:lang w:val="el-GR"/>
        </w:rPr>
        <w:br w:type="page"/>
      </w:r>
    </w:p>
    <w:p w14:paraId="74242BAB" w14:textId="707C8966" w:rsidR="003929DA" w:rsidRPr="00BD65F6" w:rsidRDefault="003929DA">
      <w:pPr>
        <w:pStyle w:val="2"/>
        <w:tabs>
          <w:tab w:val="clear" w:pos="567"/>
          <w:tab w:val="left" w:pos="0"/>
        </w:tabs>
        <w:spacing w:before="57" w:after="57"/>
        <w:ind w:left="0" w:firstLine="0"/>
        <w:rPr>
          <w:lang w:val="el-GR"/>
        </w:rPr>
      </w:pPr>
      <w:r>
        <w:rPr>
          <w:lang w:val="el-GR"/>
        </w:rPr>
        <w:lastRenderedPageBreak/>
        <w:t xml:space="preserve">ΠΑΡΑΡΤΗΜΑ ΙV – </w:t>
      </w:r>
      <w:r w:rsidR="008B285E">
        <w:rPr>
          <w:lang w:val="el-GR"/>
        </w:rPr>
        <w:t>Υποδείγματα Εγγυητικών Επιστολών</w:t>
      </w:r>
      <w:bookmarkEnd w:id="130"/>
      <w:bookmarkEnd w:id="131"/>
    </w:p>
    <w:p w14:paraId="0A0F8780" w14:textId="77777777" w:rsidR="00233E42" w:rsidRPr="00233E42" w:rsidRDefault="00233E42" w:rsidP="00233E42">
      <w:pPr>
        <w:spacing w:line="360" w:lineRule="auto"/>
        <w:rPr>
          <w:rFonts w:ascii="Times New Roman" w:hAnsi="Times New Roman" w:cs="Times New Roman"/>
          <w:b/>
          <w:bCs/>
          <w:sz w:val="24"/>
          <w:u w:val="single"/>
          <w:lang w:val="el-GR" w:eastAsia="el-GR"/>
        </w:rPr>
      </w:pPr>
      <w:bookmarkStart w:id="132" w:name="_Toc518468425"/>
      <w:bookmarkStart w:id="133" w:name="_Toc12282109"/>
      <w:bookmarkStart w:id="134" w:name="_Toc19274824"/>
      <w:bookmarkStart w:id="135" w:name="_Toc67053156"/>
      <w:bookmarkStart w:id="136" w:name="_Toc92795947"/>
      <w:r w:rsidRPr="00233E42">
        <w:rPr>
          <w:rFonts w:ascii="Times New Roman" w:hAnsi="Times New Roman" w:cs="Times New Roman"/>
          <w:b/>
          <w:bCs/>
          <w:sz w:val="24"/>
          <w:u w:val="single"/>
          <w:lang w:val="el-GR" w:eastAsia="el-GR"/>
        </w:rPr>
        <w:t>Εγγύηση Συμμετοχής</w:t>
      </w:r>
      <w:bookmarkEnd w:id="132"/>
      <w:bookmarkEnd w:id="133"/>
      <w:bookmarkEnd w:id="134"/>
      <w:bookmarkEnd w:id="135"/>
      <w:bookmarkEnd w:id="136"/>
    </w:p>
    <w:p w14:paraId="10CDFCDD"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 xml:space="preserve">ΕΚΔΟΤΗΣ </w:t>
      </w:r>
      <w:r w:rsidRPr="00233E42">
        <w:rPr>
          <w:rFonts w:ascii="Times New Roman" w:hAnsi="Times New Roman" w:cs="Times New Roman"/>
          <w:sz w:val="24"/>
          <w:lang w:val="el-GR"/>
        </w:rPr>
        <w:t>(Πλήρης επωνυμία).</w:t>
      </w:r>
      <w:r w:rsidRPr="00233E42">
        <w:rPr>
          <w:rFonts w:ascii="Times New Roman" w:hAnsi="Times New Roman" w:cs="Times New Roman"/>
          <w:sz w:val="24"/>
          <w:lang w:val="el-GR" w:eastAsia="el-GR"/>
        </w:rPr>
        <w:t>.......................................................................</w:t>
      </w:r>
    </w:p>
    <w:p w14:paraId="496A6913" w14:textId="77777777" w:rsidR="00233E42" w:rsidRPr="00233E42" w:rsidRDefault="00233E42" w:rsidP="00233E42">
      <w:pPr>
        <w:spacing w:line="360" w:lineRule="auto"/>
        <w:jc w:val="right"/>
        <w:rPr>
          <w:rFonts w:ascii="Times New Roman" w:hAnsi="Times New Roman" w:cs="Times New Roman"/>
          <w:sz w:val="24"/>
          <w:lang w:val="el-GR" w:eastAsia="el-GR"/>
        </w:rPr>
      </w:pPr>
      <w:r w:rsidRPr="00233E42">
        <w:rPr>
          <w:rFonts w:ascii="Times New Roman" w:hAnsi="Times New Roman" w:cs="Times New Roman"/>
          <w:sz w:val="24"/>
          <w:lang w:val="el-GR" w:eastAsia="el-GR"/>
        </w:rPr>
        <w:t>Ημερομηνία έκδοσης...........................</w:t>
      </w:r>
    </w:p>
    <w:p w14:paraId="124DDFFD"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Προς: Την Ε.Ρ.Τ ΑΕ</w:t>
      </w:r>
    </w:p>
    <w:p w14:paraId="50969778"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Λ. Μεσογείων 432, Αγία Παρασκευή, Τ.Κ 15342, Αθήνα</w:t>
      </w:r>
    </w:p>
    <w:p w14:paraId="3C3DB707"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 xml:space="preserve">Εγγύηση μας υπ’ </w:t>
      </w:r>
      <w:proofErr w:type="spellStart"/>
      <w:r w:rsidRPr="00233E42">
        <w:rPr>
          <w:rFonts w:ascii="Times New Roman" w:hAnsi="Times New Roman" w:cs="Times New Roman"/>
          <w:sz w:val="24"/>
          <w:lang w:val="el-GR" w:eastAsia="el-GR"/>
        </w:rPr>
        <w:t>αριθμ</w:t>
      </w:r>
      <w:proofErr w:type="spellEnd"/>
      <w:r w:rsidRPr="00233E42">
        <w:rPr>
          <w:rFonts w:ascii="Times New Roman" w:hAnsi="Times New Roman" w:cs="Times New Roman"/>
          <w:sz w:val="24"/>
          <w:lang w:val="el-GR" w:eastAsia="el-GR"/>
        </w:rPr>
        <w:t xml:space="preserve">. ……………….. ποσού ………………….……. ευρώ </w:t>
      </w:r>
    </w:p>
    <w:p w14:paraId="26A3589E"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233E42">
        <w:rPr>
          <w:rFonts w:ascii="Times New Roman" w:hAnsi="Times New Roman" w:cs="Times New Roman"/>
          <w:sz w:val="24"/>
          <w:lang w:val="el-GR" w:eastAsia="el-GR"/>
        </w:rPr>
        <w:t>διζήσεως</w:t>
      </w:r>
      <w:proofErr w:type="spellEnd"/>
      <w:r w:rsidRPr="00233E42">
        <w:rPr>
          <w:rFonts w:ascii="Times New Roman" w:hAnsi="Times New Roman" w:cs="Times New Roman"/>
          <w:sz w:val="24"/>
          <w:lang w:val="el-GR" w:eastAsia="el-GR"/>
        </w:rPr>
        <w:t>, μέχρι του ποσού των ευρώ  ………υπέρ του</w:t>
      </w:r>
    </w:p>
    <w:p w14:paraId="638B6D67"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i/>
          <w:color w:val="FF0000"/>
          <w:sz w:val="24"/>
          <w:u w:val="single"/>
          <w:lang w:val="el-GR" w:eastAsia="el-GR"/>
        </w:rPr>
        <w:t>{σε περίπτωση φυσικού προσώπου}:</w:t>
      </w:r>
      <w:r w:rsidRPr="00233E42">
        <w:rPr>
          <w:rFonts w:ascii="Times New Roman" w:hAnsi="Times New Roman" w:cs="Times New Roman"/>
          <w:bCs/>
          <w:sz w:val="24"/>
          <w:lang w:val="el-GR"/>
        </w:rPr>
        <w:t xml:space="preserve"> </w:t>
      </w:r>
      <w:r w:rsidRPr="00233E42">
        <w:rPr>
          <w:rFonts w:ascii="Times New Roman" w:eastAsia="Calibri" w:hAnsi="Times New Roman" w:cs="Times New Roman"/>
          <w:bCs/>
          <w:sz w:val="24"/>
          <w:lang w:val="el-GR"/>
        </w:rPr>
        <w:t>(</w:t>
      </w:r>
      <w:r w:rsidRPr="00233E42">
        <w:rPr>
          <w:rFonts w:ascii="Times New Roman" w:hAnsi="Times New Roman" w:cs="Times New Roman"/>
          <w:sz w:val="24"/>
          <w:lang w:val="el-GR" w:eastAsia="el-GR"/>
        </w:rPr>
        <w:t>ονοματεπώνυμο, πατρώνυμο) ..............................,  ΑΦΜ: ................ οδός............................. αριθμός.................ΤΚ………………</w:t>
      </w:r>
    </w:p>
    <w:p w14:paraId="76F0F79C"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w:t>
      </w:r>
      <w:r w:rsidRPr="00233E42">
        <w:rPr>
          <w:rFonts w:ascii="Times New Roman" w:hAnsi="Times New Roman" w:cs="Times New Roman"/>
          <w:i/>
          <w:color w:val="FF0000"/>
          <w:sz w:val="24"/>
          <w:u w:val="single"/>
          <w:lang w:val="el-GR" w:eastAsia="el-GR"/>
        </w:rPr>
        <w:t>Σε περίπτωση μεμονωμένης εταιρίας:</w:t>
      </w:r>
      <w:r w:rsidRPr="00233E42">
        <w:rPr>
          <w:rFonts w:ascii="Times New Roman" w:hAnsi="Times New Roman" w:cs="Times New Roman"/>
          <w:sz w:val="24"/>
          <w:lang w:val="el-GR" w:eastAsia="el-GR"/>
        </w:rPr>
        <w:t xml:space="preserve"> της Εταιρίας ………. ΑΦΜ: ...... οδός …………. αριθμός … ΤΚ ………..,}</w:t>
      </w:r>
    </w:p>
    <w:p w14:paraId="15580ACB"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w:t>
      </w:r>
      <w:r w:rsidRPr="00233E42">
        <w:rPr>
          <w:rFonts w:ascii="Times New Roman" w:hAnsi="Times New Roman" w:cs="Times New Roman"/>
          <w:i/>
          <w:color w:val="FF0000"/>
          <w:sz w:val="24"/>
          <w:u w:val="single"/>
          <w:lang w:val="el-GR" w:eastAsia="el-GR"/>
        </w:rPr>
        <w:t>ή σε περίπτωση Ένωσης ή Κοινοπραξίας:</w:t>
      </w:r>
      <w:r w:rsidRPr="00233E42">
        <w:rPr>
          <w:rFonts w:ascii="Times New Roman" w:hAnsi="Times New Roman" w:cs="Times New Roman"/>
          <w:sz w:val="24"/>
          <w:lang w:val="el-GR" w:eastAsia="el-GR"/>
        </w:rPr>
        <w:t xml:space="preserve"> των Εταιριών </w:t>
      </w:r>
    </w:p>
    <w:p w14:paraId="6DA2CF9B"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α) (πλήρη επωνυμία) …… ΑΦΜ…….….... οδός............................. αριθμός.................ΤΚ………………</w:t>
      </w:r>
    </w:p>
    <w:p w14:paraId="1A03608D"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β) (πλήρη επωνυμία) …… ΑΦΜ…….…....  οδός............................. αριθμός.................ΤΚ………………</w:t>
      </w:r>
    </w:p>
    <w:p w14:paraId="0E9BC2CA"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γ) (πλήρη επωνυμία) …… ΑΦΜ…….…....  οδός............................. αριθμός.................ΤΚ………………</w:t>
      </w:r>
    </w:p>
    <w:p w14:paraId="088C7064"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 xml:space="preserve">μελών της Ένωσης ή Κοινοπραξίας, ατομικά για κάθε μια από αυτές και ως αλληλέγγυα και εις ολόκληρο υπόχρεων μεταξύ τους εκ της </w:t>
      </w:r>
      <w:proofErr w:type="spellStart"/>
      <w:r w:rsidRPr="00233E42">
        <w:rPr>
          <w:rFonts w:ascii="Times New Roman" w:hAnsi="Times New Roman" w:cs="Times New Roman"/>
          <w:sz w:val="24"/>
          <w:lang w:val="el-GR" w:eastAsia="el-GR"/>
        </w:rPr>
        <w:t>ιδιότητάς</w:t>
      </w:r>
      <w:proofErr w:type="spellEnd"/>
      <w:r w:rsidRPr="00233E42">
        <w:rPr>
          <w:rFonts w:ascii="Times New Roman" w:hAnsi="Times New Roman" w:cs="Times New Roman"/>
          <w:sz w:val="24"/>
          <w:lang w:val="el-GR" w:eastAsia="el-GR"/>
        </w:rPr>
        <w:t xml:space="preserve"> τους ως μελών της Ένωσης ή Κοινοπραξίας,}</w:t>
      </w:r>
    </w:p>
    <w:p w14:paraId="0EC057DD"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 xml:space="preserve">για τη συμμετοχή του/της/τους σύμφωνα με την (αριθμό/ημερομηνία) ..................... Διακήρυξη ............................... με καταληκτική ημερομηνία υποβολής προσφορών την...................... της/του (Αναθέτουσας Αρχής), για την ανάδειξη αναδόχου για την ανάθεση της σύμβασης: “(τίτλος σύμβασης)”............... </w:t>
      </w:r>
    </w:p>
    <w:p w14:paraId="03F78138"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14:paraId="49250335"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lastRenderedPageBreak/>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2BF8D522"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Η παρούσα ισχύει μέχρι και την (</w:t>
      </w:r>
      <w:r w:rsidRPr="00233E42">
        <w:rPr>
          <w:rFonts w:ascii="Times New Roman" w:hAnsi="Times New Roman" w:cs="Times New Roman"/>
          <w:i/>
          <w:sz w:val="24"/>
          <w:lang w:val="el-GR" w:eastAsia="el-GR"/>
        </w:rPr>
        <w:t>διάρκεια ισχύος θα πρέπει να είναι μεγαλύτερη κατά τριάντα (30) τουλάχιστον ημέρες μετά τον χρόνο λήξης ισχύος της Προσφοράς</w:t>
      </w:r>
      <w:r w:rsidRPr="00233E42">
        <w:rPr>
          <w:rFonts w:ascii="Times New Roman" w:hAnsi="Times New Roman" w:cs="Times New Roman"/>
          <w:sz w:val="24"/>
          <w:lang w:val="el-GR" w:eastAsia="el-GR"/>
        </w:rPr>
        <w:t xml:space="preserve">) …………………………………… </w:t>
      </w:r>
    </w:p>
    <w:p w14:paraId="04153AC5"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Σε περίπτωση κατάπτωσης της εγγύησης, το ποσό της κατάπτωσης υπόκειται στο εκάστοτε ισχύον πάγιο τέλος χαρτοσήμου.</w:t>
      </w:r>
    </w:p>
    <w:p w14:paraId="3D7C3AA2"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 xml:space="preserve">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την </w:t>
      </w:r>
      <w:r w:rsidRPr="00233E42">
        <w:rPr>
          <w:rFonts w:ascii="Times New Roman" w:hAnsi="Times New Roman" w:cs="Times New Roman"/>
          <w:b/>
          <w:bCs/>
          <w:sz w:val="24"/>
          <w:lang w:val="el-GR" w:eastAsia="el-GR"/>
        </w:rPr>
        <w:t>παρ.[……. ]</w:t>
      </w:r>
      <w:r w:rsidRPr="00233E42">
        <w:rPr>
          <w:rFonts w:ascii="Times New Roman" w:hAnsi="Times New Roman" w:cs="Times New Roman"/>
          <w:sz w:val="24"/>
          <w:lang w:val="el-GR" w:eastAsia="el-GR"/>
        </w:rPr>
        <w:t xml:space="preserve"> της Διακήρυξης, με την προϋπόθεση ότι το σχετικό αίτημά σας θα μας υποβληθεί πριν από την ημερομηνία λήξης της. </w:t>
      </w:r>
    </w:p>
    <w:p w14:paraId="61E232FD" w14:textId="77777777" w:rsidR="00233E42" w:rsidRPr="00233E42" w:rsidRDefault="00233E42" w:rsidP="00233E42">
      <w:pPr>
        <w:spacing w:line="360" w:lineRule="auto"/>
        <w:rPr>
          <w:rFonts w:ascii="Times New Roman" w:hAnsi="Times New Roman" w:cs="Times New Roman"/>
          <w:sz w:val="24"/>
          <w:lang w:val="el-GR" w:eastAsia="el-GR"/>
        </w:rPr>
      </w:pPr>
    </w:p>
    <w:p w14:paraId="3DCB0175"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233E42">
        <w:rPr>
          <w:rFonts w:ascii="Times New Roman" w:hAnsi="Times New Roman" w:cs="Times New Roman"/>
          <w:sz w:val="24"/>
          <w:lang w:val="el-GR" w:eastAsia="el-GR"/>
        </w:rPr>
        <w:tab/>
      </w:r>
      <w:r w:rsidRPr="00233E42">
        <w:rPr>
          <w:rFonts w:ascii="Times New Roman" w:hAnsi="Times New Roman" w:cs="Times New Roman"/>
          <w:sz w:val="24"/>
          <w:lang w:val="el-GR" w:eastAsia="el-GR"/>
        </w:rPr>
        <w:tab/>
      </w:r>
      <w:r w:rsidRPr="00233E42">
        <w:rPr>
          <w:rFonts w:ascii="Times New Roman" w:hAnsi="Times New Roman" w:cs="Times New Roman"/>
          <w:sz w:val="24"/>
          <w:lang w:val="el-GR" w:eastAsia="el-GR"/>
        </w:rPr>
        <w:tab/>
      </w:r>
      <w:r w:rsidRPr="00233E42">
        <w:rPr>
          <w:rFonts w:ascii="Times New Roman" w:hAnsi="Times New Roman" w:cs="Times New Roman"/>
          <w:sz w:val="24"/>
          <w:lang w:val="el-GR" w:eastAsia="el-GR"/>
        </w:rPr>
        <w:tab/>
      </w:r>
      <w:r w:rsidRPr="00233E42">
        <w:rPr>
          <w:rFonts w:ascii="Times New Roman" w:hAnsi="Times New Roman" w:cs="Times New Roman"/>
          <w:sz w:val="24"/>
          <w:lang w:val="el-GR" w:eastAsia="el-GR"/>
        </w:rPr>
        <w:tab/>
      </w:r>
    </w:p>
    <w:p w14:paraId="3003AE69" w14:textId="77777777" w:rsidR="00233E42" w:rsidRPr="00233E42" w:rsidRDefault="00233E42" w:rsidP="00233E42">
      <w:pPr>
        <w:spacing w:line="360" w:lineRule="auto"/>
        <w:jc w:val="right"/>
        <w:rPr>
          <w:rFonts w:ascii="Times New Roman" w:hAnsi="Times New Roman" w:cs="Times New Roman"/>
          <w:sz w:val="24"/>
          <w:lang w:val="el-GR" w:eastAsia="el-GR"/>
        </w:rPr>
      </w:pPr>
      <w:r w:rsidRPr="00233E42">
        <w:rPr>
          <w:rFonts w:ascii="Times New Roman" w:hAnsi="Times New Roman" w:cs="Times New Roman"/>
          <w:sz w:val="24"/>
          <w:lang w:val="el-GR" w:eastAsia="el-GR"/>
        </w:rPr>
        <w:t>(Εξουσιοδοτημένη υπογραφή)</w:t>
      </w:r>
    </w:p>
    <w:p w14:paraId="1846C1DF" w14:textId="77777777" w:rsidR="00233E42" w:rsidRPr="00233E42" w:rsidRDefault="00233E42" w:rsidP="00233E42">
      <w:pPr>
        <w:spacing w:line="360" w:lineRule="auto"/>
        <w:jc w:val="right"/>
        <w:rPr>
          <w:rFonts w:ascii="Times New Roman" w:hAnsi="Times New Roman" w:cs="Times New Roman"/>
          <w:sz w:val="24"/>
          <w:lang w:val="el-GR" w:eastAsia="el-GR"/>
        </w:rPr>
      </w:pPr>
    </w:p>
    <w:p w14:paraId="6D8845AD" w14:textId="77777777" w:rsidR="00233E42" w:rsidRPr="00233E42" w:rsidRDefault="00233E42" w:rsidP="00233E42">
      <w:pPr>
        <w:spacing w:line="360" w:lineRule="auto"/>
        <w:jc w:val="right"/>
        <w:rPr>
          <w:rFonts w:ascii="Times New Roman" w:hAnsi="Times New Roman" w:cs="Times New Roman"/>
          <w:sz w:val="24"/>
          <w:lang w:val="el-GR" w:eastAsia="el-GR"/>
        </w:rPr>
      </w:pPr>
    </w:p>
    <w:p w14:paraId="1FE5EA7F" w14:textId="77777777" w:rsidR="00233E42" w:rsidRPr="00233E42" w:rsidRDefault="00233E42" w:rsidP="00233E42">
      <w:pPr>
        <w:spacing w:line="360" w:lineRule="auto"/>
        <w:jc w:val="right"/>
        <w:rPr>
          <w:rFonts w:ascii="Times New Roman" w:hAnsi="Times New Roman" w:cs="Times New Roman"/>
          <w:sz w:val="24"/>
          <w:lang w:val="el-GR" w:eastAsia="el-GR"/>
        </w:rPr>
      </w:pPr>
    </w:p>
    <w:p w14:paraId="5261CC4C" w14:textId="77777777" w:rsidR="00233E42" w:rsidRPr="00233E42" w:rsidRDefault="00233E42" w:rsidP="00233E42">
      <w:pPr>
        <w:spacing w:line="360" w:lineRule="auto"/>
        <w:jc w:val="right"/>
        <w:rPr>
          <w:rFonts w:ascii="Times New Roman" w:hAnsi="Times New Roman" w:cs="Times New Roman"/>
          <w:sz w:val="24"/>
          <w:lang w:val="el-GR" w:eastAsia="el-GR"/>
        </w:rPr>
      </w:pPr>
    </w:p>
    <w:p w14:paraId="0CE7685D" w14:textId="77777777" w:rsidR="00233E42" w:rsidRDefault="00233E42" w:rsidP="00233E42">
      <w:pPr>
        <w:spacing w:line="360" w:lineRule="auto"/>
        <w:jc w:val="right"/>
        <w:rPr>
          <w:rFonts w:ascii="Times New Roman" w:hAnsi="Times New Roman" w:cs="Times New Roman"/>
          <w:sz w:val="24"/>
          <w:lang w:val="el-GR"/>
        </w:rPr>
      </w:pPr>
    </w:p>
    <w:p w14:paraId="40E37CEA" w14:textId="77777777" w:rsidR="00F55AFE" w:rsidRDefault="00F55AFE" w:rsidP="00233E42">
      <w:pPr>
        <w:spacing w:line="360" w:lineRule="auto"/>
        <w:jc w:val="right"/>
        <w:rPr>
          <w:rFonts w:ascii="Times New Roman" w:hAnsi="Times New Roman" w:cs="Times New Roman"/>
          <w:sz w:val="24"/>
          <w:lang w:val="el-GR"/>
        </w:rPr>
      </w:pPr>
    </w:p>
    <w:p w14:paraId="03D83938" w14:textId="77777777" w:rsidR="00F55AFE" w:rsidRDefault="00F55AFE" w:rsidP="00233E42">
      <w:pPr>
        <w:spacing w:line="360" w:lineRule="auto"/>
        <w:jc w:val="right"/>
        <w:rPr>
          <w:rFonts w:ascii="Times New Roman" w:hAnsi="Times New Roman" w:cs="Times New Roman"/>
          <w:sz w:val="24"/>
          <w:lang w:val="el-GR"/>
        </w:rPr>
      </w:pPr>
    </w:p>
    <w:p w14:paraId="42F6907E" w14:textId="77777777" w:rsidR="00F55AFE" w:rsidRDefault="00F55AFE" w:rsidP="00233E42">
      <w:pPr>
        <w:spacing w:line="360" w:lineRule="auto"/>
        <w:jc w:val="right"/>
        <w:rPr>
          <w:rFonts w:ascii="Times New Roman" w:hAnsi="Times New Roman" w:cs="Times New Roman"/>
          <w:sz w:val="24"/>
          <w:lang w:val="el-GR"/>
        </w:rPr>
      </w:pPr>
    </w:p>
    <w:p w14:paraId="383A4D5D" w14:textId="77777777" w:rsidR="00F55AFE" w:rsidRDefault="00F55AFE" w:rsidP="00233E42">
      <w:pPr>
        <w:spacing w:line="360" w:lineRule="auto"/>
        <w:jc w:val="right"/>
        <w:rPr>
          <w:rFonts w:ascii="Times New Roman" w:hAnsi="Times New Roman" w:cs="Times New Roman"/>
          <w:sz w:val="24"/>
          <w:lang w:val="el-GR"/>
        </w:rPr>
      </w:pPr>
    </w:p>
    <w:p w14:paraId="0DDA2DE4" w14:textId="77777777" w:rsidR="00F55AFE" w:rsidRDefault="00F55AFE" w:rsidP="00233E42">
      <w:pPr>
        <w:spacing w:line="360" w:lineRule="auto"/>
        <w:jc w:val="right"/>
        <w:rPr>
          <w:rFonts w:ascii="Times New Roman" w:hAnsi="Times New Roman" w:cs="Times New Roman"/>
          <w:sz w:val="24"/>
          <w:lang w:val="el-GR"/>
        </w:rPr>
      </w:pPr>
    </w:p>
    <w:p w14:paraId="7842E9DD" w14:textId="77777777" w:rsidR="00F55AFE" w:rsidRDefault="00F55AFE" w:rsidP="00233E42">
      <w:pPr>
        <w:spacing w:line="360" w:lineRule="auto"/>
        <w:jc w:val="right"/>
        <w:rPr>
          <w:rFonts w:ascii="Times New Roman" w:hAnsi="Times New Roman" w:cs="Times New Roman"/>
          <w:sz w:val="24"/>
          <w:lang w:val="el-GR"/>
        </w:rPr>
      </w:pPr>
    </w:p>
    <w:p w14:paraId="7D669E34" w14:textId="77777777" w:rsidR="00F55AFE" w:rsidRDefault="00F55AFE" w:rsidP="00233E42">
      <w:pPr>
        <w:spacing w:line="360" w:lineRule="auto"/>
        <w:jc w:val="right"/>
        <w:rPr>
          <w:rFonts w:ascii="Times New Roman" w:hAnsi="Times New Roman" w:cs="Times New Roman"/>
          <w:sz w:val="24"/>
          <w:lang w:val="el-GR"/>
        </w:rPr>
      </w:pPr>
    </w:p>
    <w:p w14:paraId="23488843" w14:textId="77777777" w:rsidR="00F55AFE" w:rsidRPr="00233E42" w:rsidRDefault="00F55AFE" w:rsidP="00233E42">
      <w:pPr>
        <w:spacing w:line="360" w:lineRule="auto"/>
        <w:jc w:val="right"/>
        <w:rPr>
          <w:rFonts w:ascii="Times New Roman" w:hAnsi="Times New Roman" w:cs="Times New Roman"/>
          <w:sz w:val="24"/>
          <w:lang w:val="el-GR"/>
        </w:rPr>
      </w:pPr>
    </w:p>
    <w:p w14:paraId="249B68B7" w14:textId="77777777" w:rsidR="00233E42" w:rsidRPr="00233E42" w:rsidRDefault="00233E42" w:rsidP="00233E42">
      <w:pPr>
        <w:spacing w:line="360" w:lineRule="auto"/>
        <w:jc w:val="right"/>
        <w:rPr>
          <w:rFonts w:ascii="Times New Roman" w:hAnsi="Times New Roman" w:cs="Times New Roman"/>
          <w:sz w:val="24"/>
          <w:lang w:val="el-GR"/>
        </w:rPr>
      </w:pPr>
    </w:p>
    <w:p w14:paraId="790CFF68" w14:textId="77777777" w:rsidR="00233E42" w:rsidRPr="00233E42" w:rsidRDefault="00233E42" w:rsidP="00233E42">
      <w:pPr>
        <w:spacing w:line="360" w:lineRule="auto"/>
        <w:rPr>
          <w:rFonts w:ascii="Times New Roman" w:hAnsi="Times New Roman" w:cs="Times New Roman"/>
          <w:b/>
          <w:bCs/>
          <w:sz w:val="24"/>
          <w:u w:val="single"/>
          <w:lang w:val="el-GR" w:eastAsia="el-GR"/>
        </w:rPr>
      </w:pPr>
      <w:bookmarkStart w:id="137" w:name="_Toc518468427"/>
      <w:bookmarkStart w:id="138" w:name="_Toc12282111"/>
      <w:bookmarkStart w:id="139" w:name="_Toc19274826"/>
      <w:bookmarkStart w:id="140" w:name="_Toc67053158"/>
      <w:bookmarkStart w:id="141" w:name="_Toc92795949"/>
      <w:r w:rsidRPr="00233E42">
        <w:rPr>
          <w:rFonts w:ascii="Times New Roman" w:hAnsi="Times New Roman" w:cs="Times New Roman"/>
          <w:b/>
          <w:bCs/>
          <w:sz w:val="24"/>
          <w:u w:val="single"/>
          <w:lang w:val="el-GR" w:eastAsia="el-GR"/>
        </w:rPr>
        <w:t>Εγγύηση Καλής Εκτέλεσης</w:t>
      </w:r>
      <w:bookmarkEnd w:id="137"/>
      <w:bookmarkEnd w:id="138"/>
      <w:bookmarkEnd w:id="139"/>
      <w:bookmarkEnd w:id="140"/>
      <w:bookmarkEnd w:id="141"/>
    </w:p>
    <w:p w14:paraId="02AF2B33" w14:textId="77777777" w:rsidR="00233E42" w:rsidRPr="00233E42" w:rsidRDefault="00233E42" w:rsidP="00233E42">
      <w:pPr>
        <w:spacing w:line="360" w:lineRule="auto"/>
        <w:rPr>
          <w:rFonts w:ascii="Times New Roman" w:hAnsi="Times New Roman" w:cs="Times New Roman"/>
          <w:sz w:val="24"/>
          <w:lang w:val="el-GR"/>
        </w:rPr>
      </w:pPr>
      <w:bookmarkStart w:id="142" w:name="_Toc336420407"/>
      <w:r w:rsidRPr="00233E42">
        <w:rPr>
          <w:rFonts w:ascii="Times New Roman" w:hAnsi="Times New Roman" w:cs="Times New Roman"/>
          <w:sz w:val="24"/>
          <w:lang w:val="el-GR"/>
        </w:rPr>
        <w:t>ΕΚΔΟΤΗΣ (Πλήρης επωνυμία).......................................................................</w:t>
      </w:r>
      <w:bookmarkEnd w:id="142"/>
    </w:p>
    <w:p w14:paraId="15190518" w14:textId="77777777" w:rsidR="00233E42" w:rsidRPr="00233E42" w:rsidRDefault="00233E42" w:rsidP="00233E42">
      <w:pPr>
        <w:spacing w:line="360" w:lineRule="auto"/>
        <w:jc w:val="center"/>
        <w:rPr>
          <w:rFonts w:ascii="Times New Roman" w:hAnsi="Times New Roman" w:cs="Times New Roman"/>
          <w:sz w:val="24"/>
          <w:lang w:val="el-GR"/>
        </w:rPr>
      </w:pPr>
      <w:r w:rsidRPr="00233E42">
        <w:rPr>
          <w:rFonts w:ascii="Times New Roman" w:hAnsi="Times New Roman" w:cs="Times New Roman"/>
          <w:sz w:val="24"/>
          <w:lang w:val="el-GR"/>
        </w:rPr>
        <w:t>Ημερομηνία έκδοσης...........................</w:t>
      </w:r>
    </w:p>
    <w:p w14:paraId="7BE51AB9"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rPr>
        <w:t xml:space="preserve">Προς: </w:t>
      </w:r>
      <w:r w:rsidRPr="00233E42">
        <w:rPr>
          <w:rFonts w:ascii="Times New Roman" w:hAnsi="Times New Roman" w:cs="Times New Roman"/>
          <w:sz w:val="24"/>
          <w:lang w:val="el-GR" w:eastAsia="el-GR"/>
        </w:rPr>
        <w:t>Την Ε.Ρ.Τ ΑΕ</w:t>
      </w:r>
    </w:p>
    <w:p w14:paraId="1F3F141C"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eastAsia="el-GR"/>
        </w:rPr>
        <w:t>Λ. Μεσογείων 432, Αγία Παρασκευή, Τ.Κ 15342, Αθήνα</w:t>
      </w:r>
    </w:p>
    <w:p w14:paraId="51F33509"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 xml:space="preserve">Εγγύηση μας υπ’ </w:t>
      </w:r>
      <w:proofErr w:type="spellStart"/>
      <w:r w:rsidRPr="00233E42">
        <w:rPr>
          <w:rFonts w:ascii="Times New Roman" w:hAnsi="Times New Roman" w:cs="Times New Roman"/>
          <w:sz w:val="24"/>
          <w:lang w:val="el-GR"/>
        </w:rPr>
        <w:t>αριθμ</w:t>
      </w:r>
      <w:proofErr w:type="spellEnd"/>
      <w:r w:rsidRPr="00233E42">
        <w:rPr>
          <w:rFonts w:ascii="Times New Roman" w:hAnsi="Times New Roman" w:cs="Times New Roman"/>
          <w:sz w:val="24"/>
          <w:lang w:val="el-GR"/>
        </w:rPr>
        <w:t xml:space="preserve">. ……………….. ποσού ………………….……. ευρώ </w:t>
      </w:r>
    </w:p>
    <w:p w14:paraId="7A468351"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 xml:space="preserve">Με την παρούσα εγγυόμαστε, ανέκκλητα και ανεπιφύλακτα παραιτούμενοι του δικαιώματος της διαιρέσεως και </w:t>
      </w:r>
      <w:proofErr w:type="spellStart"/>
      <w:r w:rsidRPr="00233E42">
        <w:rPr>
          <w:rFonts w:ascii="Times New Roman" w:hAnsi="Times New Roman" w:cs="Times New Roman"/>
          <w:sz w:val="24"/>
          <w:lang w:val="el-GR" w:eastAsia="el-GR"/>
        </w:rPr>
        <w:t>διζήσεως</w:t>
      </w:r>
      <w:proofErr w:type="spellEnd"/>
      <w:r w:rsidRPr="00233E42">
        <w:rPr>
          <w:rFonts w:ascii="Times New Roman" w:hAnsi="Times New Roman" w:cs="Times New Roman"/>
          <w:sz w:val="24"/>
          <w:lang w:val="el-GR" w:eastAsia="el-GR"/>
        </w:rPr>
        <w:t>, μέχρι του ποσού των ευρώ  ……………………………………………υπέρ του</w:t>
      </w:r>
    </w:p>
    <w:p w14:paraId="7E28AD96"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i/>
          <w:color w:val="FF0000"/>
          <w:sz w:val="24"/>
          <w:u w:val="single"/>
          <w:lang w:val="el-GR" w:eastAsia="el-GR"/>
        </w:rPr>
        <w:t>{σε περίπτωση φυσικού προσώπου}:</w:t>
      </w:r>
      <w:r w:rsidRPr="00233E42">
        <w:rPr>
          <w:rFonts w:ascii="Times New Roman" w:hAnsi="Times New Roman" w:cs="Times New Roman"/>
          <w:bCs/>
          <w:sz w:val="24"/>
          <w:lang w:val="el-GR"/>
        </w:rPr>
        <w:t xml:space="preserve"> </w:t>
      </w:r>
      <w:r w:rsidRPr="00233E42">
        <w:rPr>
          <w:rFonts w:ascii="Times New Roman" w:eastAsia="Calibri" w:hAnsi="Times New Roman" w:cs="Times New Roman"/>
          <w:bCs/>
          <w:sz w:val="24"/>
          <w:lang w:val="el-GR"/>
        </w:rPr>
        <w:t>(</w:t>
      </w:r>
      <w:r w:rsidRPr="00233E42">
        <w:rPr>
          <w:rFonts w:ascii="Times New Roman" w:hAnsi="Times New Roman" w:cs="Times New Roman"/>
          <w:sz w:val="24"/>
          <w:lang w:val="el-GR" w:eastAsia="el-GR"/>
        </w:rPr>
        <w:t>ονοματεπώνυμο, πατρώνυμο) ..............................,  ΑΦΜ: ................ οδός............................. αριθμός.................ΤΚ………………</w:t>
      </w:r>
    </w:p>
    <w:p w14:paraId="79985ABC"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w:t>
      </w:r>
      <w:r w:rsidRPr="00233E42">
        <w:rPr>
          <w:rFonts w:ascii="Times New Roman" w:hAnsi="Times New Roman" w:cs="Times New Roman"/>
          <w:i/>
          <w:color w:val="FF0000"/>
          <w:sz w:val="24"/>
          <w:u w:val="single"/>
          <w:lang w:val="el-GR" w:eastAsia="el-GR"/>
        </w:rPr>
        <w:t>Σε περίπτωση μεμονωμένης εταιρίας:</w:t>
      </w:r>
      <w:r w:rsidRPr="00233E42">
        <w:rPr>
          <w:rFonts w:ascii="Times New Roman" w:hAnsi="Times New Roman" w:cs="Times New Roman"/>
          <w:sz w:val="24"/>
          <w:lang w:val="el-GR" w:eastAsia="el-GR"/>
        </w:rPr>
        <w:t xml:space="preserve"> της Εταιρίας ………. ΑΦΜ: ...... οδός …………. αριθμός … ΤΚ ………..,}</w:t>
      </w:r>
    </w:p>
    <w:p w14:paraId="64DDD941"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w:t>
      </w:r>
      <w:r w:rsidRPr="00233E42">
        <w:rPr>
          <w:rFonts w:ascii="Times New Roman" w:hAnsi="Times New Roman" w:cs="Times New Roman"/>
          <w:i/>
          <w:color w:val="FF0000"/>
          <w:sz w:val="24"/>
          <w:u w:val="single"/>
          <w:lang w:val="el-GR" w:eastAsia="el-GR"/>
        </w:rPr>
        <w:t>ή σε περίπτωση Ένωσης ή Κοινοπραξίας:</w:t>
      </w:r>
      <w:r w:rsidRPr="00233E42">
        <w:rPr>
          <w:rFonts w:ascii="Times New Roman" w:hAnsi="Times New Roman" w:cs="Times New Roman"/>
          <w:sz w:val="24"/>
          <w:lang w:val="el-GR" w:eastAsia="el-GR"/>
        </w:rPr>
        <w:t xml:space="preserve"> των Εταιριών </w:t>
      </w:r>
    </w:p>
    <w:p w14:paraId="2DE46F4D"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α) (πλήρη επωνυμία) …… ΑΦΜ…….….... οδός............................. αριθμός.................ΤΚ………………</w:t>
      </w:r>
    </w:p>
    <w:p w14:paraId="2F8EAAE6"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β) (πλήρη επωνυμία) …… ΑΦΜ…….…....  οδός............................. αριθμός.................ΤΚ………………</w:t>
      </w:r>
    </w:p>
    <w:p w14:paraId="0F3F0FCD" w14:textId="77777777" w:rsidR="00233E42" w:rsidRPr="00233E42" w:rsidRDefault="00233E42" w:rsidP="00233E42">
      <w:pPr>
        <w:spacing w:line="360" w:lineRule="auto"/>
        <w:rPr>
          <w:rFonts w:ascii="Times New Roman" w:hAnsi="Times New Roman" w:cs="Times New Roman"/>
          <w:sz w:val="24"/>
          <w:lang w:val="el-GR" w:eastAsia="el-GR"/>
        </w:rPr>
      </w:pPr>
      <w:r w:rsidRPr="00233E42">
        <w:rPr>
          <w:rFonts w:ascii="Times New Roman" w:hAnsi="Times New Roman" w:cs="Times New Roman"/>
          <w:sz w:val="24"/>
          <w:lang w:val="el-GR" w:eastAsia="el-GR"/>
        </w:rPr>
        <w:t>γ) (πλήρη επωνυμία) …… ΑΦΜ…….…....  οδός............................. αριθμός.................ΤΚ………………</w:t>
      </w:r>
    </w:p>
    <w:p w14:paraId="014DE193"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 xml:space="preserve">ατομικά και για κάθε μία από αυτές και ως αλληλέγγυα και εις ολόκληρο υπόχρεων μεταξύ τους, εκ της </w:t>
      </w:r>
      <w:proofErr w:type="spellStart"/>
      <w:r w:rsidRPr="00233E42">
        <w:rPr>
          <w:rFonts w:ascii="Times New Roman" w:hAnsi="Times New Roman" w:cs="Times New Roman"/>
          <w:sz w:val="24"/>
          <w:lang w:val="el-GR"/>
        </w:rPr>
        <w:t>ιδιότητάς</w:t>
      </w:r>
      <w:proofErr w:type="spellEnd"/>
      <w:r w:rsidRPr="00233E42">
        <w:rPr>
          <w:rFonts w:ascii="Times New Roman" w:hAnsi="Times New Roman" w:cs="Times New Roman"/>
          <w:sz w:val="24"/>
          <w:lang w:val="el-GR"/>
        </w:rPr>
        <w:t xml:space="preserve"> τους ως μελών της ένωσης ή κοινοπραξίας,</w:t>
      </w:r>
    </w:p>
    <w:p w14:paraId="23D37D6D"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 xml:space="preserve">για την καλή εκτέλεση της </w:t>
      </w:r>
      <w:proofErr w:type="spellStart"/>
      <w:r w:rsidRPr="00233E42">
        <w:rPr>
          <w:rFonts w:ascii="Times New Roman" w:hAnsi="Times New Roman" w:cs="Times New Roman"/>
          <w:sz w:val="24"/>
          <w:lang w:val="el-GR"/>
        </w:rPr>
        <w:t>υπ</w:t>
      </w:r>
      <w:proofErr w:type="spellEnd"/>
      <w:r w:rsidRPr="00233E42">
        <w:rPr>
          <w:rFonts w:ascii="Times New Roman" w:hAnsi="Times New Roman" w:cs="Times New Roman"/>
          <w:sz w:val="24"/>
          <w:lang w:val="el-GR"/>
        </w:rPr>
        <w:t xml:space="preserve"> </w:t>
      </w:r>
      <w:proofErr w:type="spellStart"/>
      <w:r w:rsidRPr="00233E42">
        <w:rPr>
          <w:rFonts w:ascii="Times New Roman" w:hAnsi="Times New Roman" w:cs="Times New Roman"/>
          <w:sz w:val="24"/>
          <w:lang w:val="el-GR"/>
        </w:rPr>
        <w:t>αριθ</w:t>
      </w:r>
      <w:proofErr w:type="spellEnd"/>
      <w:r w:rsidRPr="00233E42">
        <w:rPr>
          <w:rFonts w:ascii="Times New Roman" w:hAnsi="Times New Roman" w:cs="Times New Roman"/>
          <w:sz w:val="24"/>
          <w:lang w:val="el-GR"/>
        </w:rPr>
        <w:t xml:space="preserve"> ..... σύμβασης “(τίτλος σύμβασης)”, σύμφωνα με την (αριθμό/ημερομηνία) ........................ Διακήρυξη........................... της (Αναθέτουσας Αρχής) </w:t>
      </w:r>
      <w:r w:rsidRPr="00233E42">
        <w:rPr>
          <w:rFonts w:ascii="Times New Roman" w:hAnsi="Times New Roman" w:cs="Times New Roman"/>
          <w:sz w:val="24"/>
          <w:lang w:val="el-GR" w:eastAsia="el-GR"/>
        </w:rPr>
        <w:t>με καταληκτική ημερομηνία υποβολής προσφορών την …</w:t>
      </w:r>
      <w:r w:rsidRPr="00233E42">
        <w:rPr>
          <w:rFonts w:ascii="Times New Roman" w:hAnsi="Times New Roman" w:cs="Times New Roman"/>
          <w:sz w:val="24"/>
          <w:lang w:val="el-GR"/>
        </w:rPr>
        <w:t>.</w:t>
      </w:r>
    </w:p>
    <w:p w14:paraId="037F7AD8"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4C9870F2" w14:textId="77777777" w:rsidR="00233E42" w:rsidRPr="00233E42" w:rsidRDefault="00233E42" w:rsidP="00233E42">
      <w:pPr>
        <w:spacing w:line="360" w:lineRule="auto"/>
        <w:rPr>
          <w:rFonts w:ascii="Times New Roman" w:hAnsi="Times New Roman" w:cs="Times New Roman"/>
          <w:i/>
          <w:sz w:val="24"/>
          <w:lang w:val="el-GR"/>
        </w:rPr>
      </w:pPr>
      <w:r w:rsidRPr="00233E42">
        <w:rPr>
          <w:rFonts w:ascii="Times New Roman" w:hAnsi="Times New Roman" w:cs="Times New Roman"/>
          <w:sz w:val="24"/>
          <w:lang w:val="el-GR"/>
        </w:rPr>
        <w:lastRenderedPageBreak/>
        <w:t>Η παρούσα ισχύει μέχρι και την ............... (</w:t>
      </w:r>
      <w:r w:rsidRPr="00233E42">
        <w:rPr>
          <w:rFonts w:ascii="Times New Roman" w:hAnsi="Times New Roman" w:cs="Times New Roman"/>
          <w:i/>
          <w:sz w:val="24"/>
          <w:lang w:val="el-GR"/>
        </w:rPr>
        <w:t xml:space="preserve">διάρκεια ισχύος σύμφωνα με την </w:t>
      </w:r>
      <w:proofErr w:type="spellStart"/>
      <w:r w:rsidRPr="00233E42">
        <w:rPr>
          <w:rFonts w:ascii="Times New Roman" w:hAnsi="Times New Roman" w:cs="Times New Roman"/>
          <w:i/>
          <w:sz w:val="24"/>
          <w:lang w:val="el-GR"/>
        </w:rPr>
        <w:t>παρ</w:t>
      </w:r>
      <w:proofErr w:type="spellEnd"/>
      <w:r w:rsidRPr="00233E42">
        <w:rPr>
          <w:rFonts w:ascii="Times New Roman" w:hAnsi="Times New Roman" w:cs="Times New Roman"/>
          <w:i/>
          <w:sz w:val="24"/>
          <w:lang w:val="el-GR"/>
        </w:rPr>
        <w:t>………… της  Διακήρυξης )</w:t>
      </w:r>
    </w:p>
    <w:p w14:paraId="0F31C627"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Σε περίπτωση κατάπτωσης της εγγύησης, το ποσό της κατάπτωσης υπόκειται στο εκάστοτε ισχύον πάγιο τέλος χαρτοσήμου.</w:t>
      </w:r>
    </w:p>
    <w:p w14:paraId="038B73E1" w14:textId="77777777" w:rsidR="00233E42" w:rsidRP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17E92A93" w14:textId="77777777" w:rsidR="00233E42" w:rsidRPr="00233E42" w:rsidRDefault="00233E42" w:rsidP="00233E42">
      <w:pPr>
        <w:spacing w:line="360" w:lineRule="auto"/>
        <w:jc w:val="right"/>
        <w:rPr>
          <w:rFonts w:ascii="Times New Roman" w:hAnsi="Times New Roman" w:cs="Times New Roman"/>
          <w:sz w:val="24"/>
          <w:lang w:val="el-GR"/>
        </w:rPr>
      </w:pPr>
    </w:p>
    <w:p w14:paraId="3FC2841D" w14:textId="2E069408" w:rsidR="00233E42" w:rsidRDefault="00233E42" w:rsidP="00233E42">
      <w:pPr>
        <w:spacing w:line="360" w:lineRule="auto"/>
        <w:rPr>
          <w:rFonts w:ascii="Times New Roman" w:hAnsi="Times New Roman" w:cs="Times New Roman"/>
          <w:sz w:val="24"/>
          <w:lang w:val="el-GR"/>
        </w:rPr>
      </w:pPr>
      <w:r w:rsidRPr="00233E42">
        <w:rPr>
          <w:rFonts w:ascii="Times New Roman" w:hAnsi="Times New Roman" w:cs="Times New Roman"/>
          <w:sz w:val="24"/>
          <w:lang w:val="el-GR"/>
        </w:rPr>
        <w:t>(Εξουσιοδοτημένη υπογραφή)</w:t>
      </w:r>
    </w:p>
    <w:p w14:paraId="0D4198CC" w14:textId="77777777" w:rsidR="00F55AFE" w:rsidRDefault="00F55AFE" w:rsidP="00233E42">
      <w:pPr>
        <w:spacing w:line="360" w:lineRule="auto"/>
        <w:rPr>
          <w:rFonts w:ascii="Times New Roman" w:hAnsi="Times New Roman" w:cs="Times New Roman"/>
          <w:sz w:val="24"/>
          <w:lang w:val="el-GR"/>
        </w:rPr>
      </w:pPr>
    </w:p>
    <w:p w14:paraId="23339C47" w14:textId="77777777" w:rsidR="00F55AFE" w:rsidRDefault="00F55AFE" w:rsidP="00233E42">
      <w:pPr>
        <w:spacing w:line="360" w:lineRule="auto"/>
        <w:rPr>
          <w:rFonts w:ascii="Times New Roman" w:hAnsi="Times New Roman" w:cs="Times New Roman"/>
          <w:sz w:val="24"/>
          <w:lang w:val="el-GR"/>
        </w:rPr>
      </w:pPr>
    </w:p>
    <w:p w14:paraId="1054A462" w14:textId="77777777" w:rsidR="00F55AFE" w:rsidRDefault="00F55AFE" w:rsidP="00233E42">
      <w:pPr>
        <w:spacing w:line="360" w:lineRule="auto"/>
        <w:rPr>
          <w:rFonts w:ascii="Times New Roman" w:hAnsi="Times New Roman" w:cs="Times New Roman"/>
          <w:sz w:val="24"/>
          <w:lang w:val="el-GR"/>
        </w:rPr>
      </w:pPr>
    </w:p>
    <w:p w14:paraId="2E690105" w14:textId="77777777" w:rsidR="00F55AFE" w:rsidRDefault="00F55AFE" w:rsidP="00233E42">
      <w:pPr>
        <w:spacing w:line="360" w:lineRule="auto"/>
        <w:rPr>
          <w:rFonts w:ascii="Times New Roman" w:hAnsi="Times New Roman" w:cs="Times New Roman"/>
          <w:sz w:val="24"/>
          <w:lang w:val="el-GR"/>
        </w:rPr>
      </w:pPr>
    </w:p>
    <w:p w14:paraId="26189DF1" w14:textId="77777777" w:rsidR="00F55AFE" w:rsidRDefault="00F55AFE" w:rsidP="00233E42">
      <w:pPr>
        <w:spacing w:line="360" w:lineRule="auto"/>
        <w:rPr>
          <w:rFonts w:ascii="Times New Roman" w:hAnsi="Times New Roman" w:cs="Times New Roman"/>
          <w:sz w:val="24"/>
          <w:lang w:val="el-GR"/>
        </w:rPr>
      </w:pPr>
    </w:p>
    <w:p w14:paraId="7678C8C4" w14:textId="77777777" w:rsidR="00F55AFE" w:rsidRDefault="00F55AFE" w:rsidP="00233E42">
      <w:pPr>
        <w:spacing w:line="360" w:lineRule="auto"/>
        <w:rPr>
          <w:rFonts w:ascii="Times New Roman" w:hAnsi="Times New Roman" w:cs="Times New Roman"/>
          <w:sz w:val="24"/>
          <w:lang w:val="el-GR"/>
        </w:rPr>
      </w:pPr>
    </w:p>
    <w:p w14:paraId="2D6283BB" w14:textId="77777777" w:rsidR="00F55AFE" w:rsidRDefault="00F55AFE" w:rsidP="00233E42">
      <w:pPr>
        <w:spacing w:line="360" w:lineRule="auto"/>
        <w:rPr>
          <w:rFonts w:ascii="Times New Roman" w:hAnsi="Times New Roman" w:cs="Times New Roman"/>
          <w:sz w:val="24"/>
          <w:lang w:val="el-GR"/>
        </w:rPr>
      </w:pPr>
    </w:p>
    <w:p w14:paraId="242A7BBC" w14:textId="77777777" w:rsidR="00F55AFE" w:rsidRDefault="00F55AFE" w:rsidP="00233E42">
      <w:pPr>
        <w:spacing w:line="360" w:lineRule="auto"/>
        <w:rPr>
          <w:rFonts w:ascii="Times New Roman" w:hAnsi="Times New Roman" w:cs="Times New Roman"/>
          <w:sz w:val="24"/>
          <w:lang w:val="el-GR"/>
        </w:rPr>
      </w:pPr>
    </w:p>
    <w:p w14:paraId="11D3ED45" w14:textId="77777777" w:rsidR="00F55AFE" w:rsidRDefault="00F55AFE" w:rsidP="00233E42">
      <w:pPr>
        <w:spacing w:line="360" w:lineRule="auto"/>
        <w:rPr>
          <w:rFonts w:ascii="Times New Roman" w:hAnsi="Times New Roman" w:cs="Times New Roman"/>
          <w:sz w:val="24"/>
          <w:lang w:val="el-GR"/>
        </w:rPr>
      </w:pPr>
    </w:p>
    <w:p w14:paraId="24C50F68" w14:textId="77777777" w:rsidR="00F55AFE" w:rsidRDefault="00F55AFE" w:rsidP="00233E42">
      <w:pPr>
        <w:spacing w:line="360" w:lineRule="auto"/>
        <w:rPr>
          <w:rFonts w:ascii="Times New Roman" w:hAnsi="Times New Roman" w:cs="Times New Roman"/>
          <w:sz w:val="24"/>
          <w:lang w:val="el-GR"/>
        </w:rPr>
      </w:pPr>
    </w:p>
    <w:p w14:paraId="33C558BA" w14:textId="77777777" w:rsidR="00F55AFE" w:rsidRDefault="00F55AFE" w:rsidP="00233E42">
      <w:pPr>
        <w:spacing w:line="360" w:lineRule="auto"/>
        <w:rPr>
          <w:rFonts w:ascii="Times New Roman" w:hAnsi="Times New Roman" w:cs="Times New Roman"/>
          <w:sz w:val="24"/>
          <w:lang w:val="el-GR"/>
        </w:rPr>
      </w:pPr>
    </w:p>
    <w:p w14:paraId="01D816E2" w14:textId="77777777" w:rsidR="00F55AFE" w:rsidRDefault="00F55AFE" w:rsidP="00233E42">
      <w:pPr>
        <w:spacing w:line="360" w:lineRule="auto"/>
        <w:rPr>
          <w:rFonts w:ascii="Times New Roman" w:hAnsi="Times New Roman" w:cs="Times New Roman"/>
          <w:sz w:val="24"/>
          <w:lang w:val="el-GR"/>
        </w:rPr>
      </w:pPr>
    </w:p>
    <w:p w14:paraId="4B32BEA7" w14:textId="77777777" w:rsidR="00F55AFE" w:rsidRDefault="00F55AFE" w:rsidP="00233E42">
      <w:pPr>
        <w:spacing w:line="360" w:lineRule="auto"/>
        <w:rPr>
          <w:rFonts w:ascii="Times New Roman" w:hAnsi="Times New Roman" w:cs="Times New Roman"/>
          <w:sz w:val="24"/>
          <w:lang w:val="el-GR"/>
        </w:rPr>
      </w:pPr>
    </w:p>
    <w:p w14:paraId="5B2010CF" w14:textId="77777777" w:rsidR="00F55AFE" w:rsidRDefault="00F55AFE" w:rsidP="00233E42">
      <w:pPr>
        <w:spacing w:line="360" w:lineRule="auto"/>
        <w:rPr>
          <w:rFonts w:ascii="Times New Roman" w:hAnsi="Times New Roman" w:cs="Times New Roman"/>
          <w:sz w:val="24"/>
          <w:lang w:val="el-GR"/>
        </w:rPr>
      </w:pPr>
    </w:p>
    <w:p w14:paraId="2895BBF5" w14:textId="77777777" w:rsidR="00F55AFE" w:rsidRDefault="00F55AFE" w:rsidP="00233E42">
      <w:pPr>
        <w:spacing w:line="360" w:lineRule="auto"/>
        <w:rPr>
          <w:rFonts w:ascii="Times New Roman" w:hAnsi="Times New Roman" w:cs="Times New Roman"/>
          <w:sz w:val="24"/>
          <w:lang w:val="el-GR"/>
        </w:rPr>
      </w:pPr>
    </w:p>
    <w:p w14:paraId="422AF5CD" w14:textId="77777777" w:rsidR="00F55AFE" w:rsidRDefault="00F55AFE" w:rsidP="00233E42">
      <w:pPr>
        <w:spacing w:line="360" w:lineRule="auto"/>
        <w:rPr>
          <w:rFonts w:ascii="Times New Roman" w:hAnsi="Times New Roman" w:cs="Times New Roman"/>
          <w:sz w:val="24"/>
          <w:lang w:val="el-GR"/>
        </w:rPr>
      </w:pPr>
    </w:p>
    <w:p w14:paraId="65EC847A" w14:textId="77777777" w:rsidR="00F55AFE" w:rsidRDefault="00F55AFE" w:rsidP="00233E42">
      <w:pPr>
        <w:spacing w:line="360" w:lineRule="auto"/>
        <w:rPr>
          <w:rFonts w:ascii="Times New Roman" w:hAnsi="Times New Roman" w:cs="Times New Roman"/>
          <w:sz w:val="24"/>
          <w:lang w:val="el-GR"/>
        </w:rPr>
      </w:pPr>
    </w:p>
    <w:p w14:paraId="35EEE50C" w14:textId="77777777" w:rsidR="00F55AFE" w:rsidRPr="00233E42" w:rsidRDefault="00F55AFE" w:rsidP="00233E42">
      <w:pPr>
        <w:spacing w:line="360" w:lineRule="auto"/>
        <w:rPr>
          <w:rFonts w:ascii="Times New Roman" w:hAnsi="Times New Roman" w:cs="Times New Roman"/>
          <w:sz w:val="24"/>
          <w:lang w:val="el-GR"/>
        </w:rPr>
      </w:pPr>
    </w:p>
    <w:p w14:paraId="296B6E7D" w14:textId="77777777" w:rsidR="00BC0A0D" w:rsidRDefault="00BC0A0D">
      <w:pPr>
        <w:pStyle w:val="normalwithoutspacing"/>
        <w:spacing w:before="57" w:after="57"/>
      </w:pPr>
    </w:p>
    <w:p w14:paraId="197A84E2" w14:textId="4892BBA5" w:rsidR="003929DA" w:rsidRDefault="003929DA">
      <w:pPr>
        <w:pStyle w:val="2"/>
        <w:tabs>
          <w:tab w:val="clear" w:pos="567"/>
          <w:tab w:val="left" w:pos="0"/>
        </w:tabs>
        <w:spacing w:before="57" w:after="57"/>
        <w:ind w:left="0" w:firstLine="0"/>
        <w:rPr>
          <w:lang w:val="el-GR"/>
        </w:rPr>
      </w:pPr>
      <w:bookmarkStart w:id="143" w:name="_Toc171340917"/>
      <w:bookmarkStart w:id="144" w:name="_Toc172806010"/>
      <w:r>
        <w:rPr>
          <w:lang w:val="el-GR"/>
        </w:rPr>
        <w:lastRenderedPageBreak/>
        <w:t>ΠΑΡΑΡΤΗΜΑ V –</w:t>
      </w:r>
      <w:r w:rsidR="008B285E">
        <w:rPr>
          <w:lang w:val="el-GR"/>
        </w:rPr>
        <w:t xml:space="preserve"> Ενημέρωση φυσικών προσώπων για την επεξεργασία προσωπικών δεδομένων</w:t>
      </w:r>
      <w:bookmarkEnd w:id="143"/>
      <w:bookmarkEnd w:id="144"/>
    </w:p>
    <w:p w14:paraId="0C4892EB" w14:textId="77777777" w:rsidR="003929DA" w:rsidRDefault="003929DA">
      <w:pPr>
        <w:spacing w:before="57" w:after="57"/>
        <w:rPr>
          <w:lang w:val="el-GR"/>
        </w:rPr>
      </w:pPr>
    </w:p>
    <w:p w14:paraId="36E4980F"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7AAA3C01"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6FCCFA48"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25AA892E"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 xml:space="preserve">ΙΙΙ. Αποδέκτες των ανωτέρω (υπό Α) δεδομένων στους οποίους κοινοποιούνται είναι: </w:t>
      </w:r>
    </w:p>
    <w:p w14:paraId="1A5D6847"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F55AFE">
        <w:rPr>
          <w:rFonts w:ascii="Times New Roman" w:eastAsia="Calibri" w:hAnsi="Times New Roman" w:cs="Times New Roman"/>
          <w:sz w:val="24"/>
          <w:lang w:val="el-GR" w:eastAsia="en-US"/>
        </w:rPr>
        <w:t>προστηθέντες</w:t>
      </w:r>
      <w:proofErr w:type="spellEnd"/>
      <w:r w:rsidRPr="00F55AFE">
        <w:rPr>
          <w:rFonts w:ascii="Times New Roman" w:eastAsia="Calibri" w:hAnsi="Times New Roman" w:cs="Times New Roman"/>
          <w:sz w:val="24"/>
          <w:lang w:val="el-GR" w:eastAsia="en-US"/>
        </w:rPr>
        <w:t xml:space="preserve"> της, υπό τον όρο της τήρησης σε κάθε περίπτωση του απορρήτου.</w:t>
      </w:r>
    </w:p>
    <w:p w14:paraId="0C7638F9"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2E745F62"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417BEB8C"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4A08357F"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lastRenderedPageBreak/>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7F92899" w14:textId="77777777" w:rsidR="00F55AFE" w:rsidRPr="00F55AFE" w:rsidRDefault="00F55AFE" w:rsidP="00F55AFE">
      <w:pPr>
        <w:suppressAutoHyphens w:val="0"/>
        <w:spacing w:after="160" w:line="360" w:lineRule="auto"/>
        <w:rPr>
          <w:rFonts w:ascii="Times New Roman" w:eastAsia="Calibri" w:hAnsi="Times New Roman" w:cs="Times New Roman"/>
          <w:sz w:val="24"/>
          <w:lang w:val="el-GR" w:eastAsia="en-US"/>
        </w:rPr>
      </w:pPr>
      <w:r w:rsidRPr="00F55AFE">
        <w:rPr>
          <w:rFonts w:ascii="Times New Roman" w:eastAsia="Calibri" w:hAnsi="Times New Roman" w:cs="Times New Roman"/>
          <w:sz w:val="24"/>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6C9738CA" w14:textId="77777777" w:rsidR="00F55AFE" w:rsidRPr="00F55AFE" w:rsidRDefault="00F55AFE" w:rsidP="00F55AFE">
      <w:pPr>
        <w:spacing w:before="57" w:after="57" w:line="360" w:lineRule="auto"/>
        <w:rPr>
          <w:rFonts w:ascii="Times New Roman" w:hAnsi="Times New Roman" w:cs="Times New Roman"/>
          <w:sz w:val="24"/>
          <w:lang w:val="el-GR"/>
        </w:rPr>
      </w:pPr>
    </w:p>
    <w:p w14:paraId="006A9AF8" w14:textId="77777777" w:rsidR="00F55AFE" w:rsidRPr="00F55AFE" w:rsidRDefault="00F55AFE" w:rsidP="00F55AFE">
      <w:pPr>
        <w:spacing w:line="360" w:lineRule="auto"/>
        <w:rPr>
          <w:rFonts w:ascii="Times New Roman" w:hAnsi="Times New Roman" w:cs="Times New Roman"/>
          <w:sz w:val="24"/>
          <w:lang w:val="el-GR"/>
        </w:rPr>
      </w:pPr>
    </w:p>
    <w:p w14:paraId="14C7B9B2" w14:textId="77777777" w:rsidR="00F55AFE" w:rsidRPr="00F55AFE" w:rsidRDefault="00F55AFE" w:rsidP="00F55AFE">
      <w:pPr>
        <w:suppressAutoHyphens w:val="0"/>
        <w:spacing w:before="120" w:line="360" w:lineRule="auto"/>
        <w:rPr>
          <w:rFonts w:ascii="Times New Roman" w:hAnsi="Times New Roman" w:cs="Times New Roman"/>
          <w:b/>
          <w:bCs/>
          <w:color w:val="000000"/>
          <w:sz w:val="24"/>
          <w:lang w:val="el-GR" w:eastAsia="en-US"/>
        </w:rPr>
      </w:pPr>
    </w:p>
    <w:p w14:paraId="5738F96B" w14:textId="77777777" w:rsidR="00BC0A0D" w:rsidRDefault="00BC0A0D">
      <w:pPr>
        <w:spacing w:before="57" w:after="57"/>
        <w:rPr>
          <w:lang w:val="el-GR"/>
        </w:rPr>
      </w:pPr>
    </w:p>
    <w:sectPr w:rsidR="00BC0A0D" w:rsidSect="00121DCB">
      <w:headerReference w:type="even" r:id="rId27"/>
      <w:headerReference w:type="default" r:id="rId28"/>
      <w:footerReference w:type="even" r:id="rId29"/>
      <w:footerReference w:type="default" r:id="rId30"/>
      <w:headerReference w:type="first" r:id="rId31"/>
      <w:footerReference w:type="first" r:id="rId32"/>
      <w:pgSz w:w="11906" w:h="16838"/>
      <w:pgMar w:top="1134" w:right="1134" w:bottom="1134" w:left="1134" w:header="720" w:footer="709" w:gutter="0"/>
      <w:pgBorders w:offsetFrom="page">
        <w:top w:val="single" w:sz="4" w:space="24" w:color="0070C0"/>
        <w:left w:val="single" w:sz="4" w:space="24" w:color="0070C0"/>
        <w:bottom w:val="single" w:sz="4" w:space="24" w:color="0070C0"/>
        <w:right w:val="single" w:sz="4" w:space="24" w:color="0070C0"/>
      </w:pgBorders>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5D05B" w14:textId="77777777" w:rsidR="00A17DD0" w:rsidRDefault="00A17DD0">
      <w:pPr>
        <w:spacing w:after="0"/>
      </w:pPr>
      <w:r>
        <w:separator/>
      </w:r>
    </w:p>
  </w:endnote>
  <w:endnote w:type="continuationSeparator" w:id="0">
    <w:p w14:paraId="08FDC10E" w14:textId="77777777" w:rsidR="00A17DD0" w:rsidRDefault="00A17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A1"/>
    <w:family w:val="roman"/>
    <w:pitch w:val="variable"/>
    <w:sig w:usb0="E00006FF" w:usb1="420024FF" w:usb2="0200000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D2321" w14:textId="77777777" w:rsidR="00F55AFE" w:rsidRPr="00F55AFE" w:rsidRDefault="00F55AFE" w:rsidP="00F55AFE">
    <w:pPr>
      <w:pStyle w:val="af3"/>
      <w:spacing w:after="0"/>
      <w:rPr>
        <w:rFonts w:ascii="Times New Roman" w:eastAsia="Times New Roman" w:hAnsi="Times New Roman" w:cs="Times New Roman"/>
        <w:kern w:val="1"/>
        <w:sz w:val="18"/>
        <w:szCs w:val="18"/>
        <w:lang w:val="el-GR" w:eastAsia="zh-CN"/>
      </w:rPr>
    </w:pPr>
    <w:r w:rsidRPr="00F55AFE">
      <w:rPr>
        <w:rFonts w:ascii="Times New Roman" w:eastAsia="Times New Roman" w:hAnsi="Times New Roman" w:cs="Times New Roman"/>
        <w:kern w:val="1"/>
        <w:sz w:val="18"/>
        <w:szCs w:val="18"/>
        <w:lang w:val="el-GR" w:eastAsia="zh-CN"/>
      </w:rPr>
      <w:t>ΔΙΑΚΗΡΥΞΗ 122/2024 Φ.4.04.159</w:t>
    </w:r>
  </w:p>
  <w:p w14:paraId="096D29CB" w14:textId="77777777" w:rsidR="00F55AFE" w:rsidRDefault="00F55AF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979D" w14:textId="77777777" w:rsidR="009E23A8" w:rsidRDefault="009E23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76655" w14:textId="1564114A" w:rsidR="009E23A8" w:rsidRPr="00F55AFE" w:rsidRDefault="00F55AFE" w:rsidP="00F55AFE">
    <w:pPr>
      <w:pStyle w:val="af3"/>
      <w:spacing w:after="0"/>
      <w:rPr>
        <w:rFonts w:ascii="Times New Roman" w:eastAsia="Times New Roman" w:hAnsi="Times New Roman" w:cs="Times New Roman"/>
        <w:kern w:val="1"/>
        <w:sz w:val="18"/>
        <w:szCs w:val="18"/>
        <w:lang w:val="el-GR" w:eastAsia="zh-CN"/>
      </w:rPr>
    </w:pPr>
    <w:bookmarkStart w:id="145" w:name="_Hlk171340867"/>
    <w:r w:rsidRPr="00F55AFE">
      <w:rPr>
        <w:rFonts w:ascii="Times New Roman" w:eastAsia="Times New Roman" w:hAnsi="Times New Roman" w:cs="Times New Roman"/>
        <w:kern w:val="1"/>
        <w:sz w:val="18"/>
        <w:szCs w:val="18"/>
        <w:lang w:val="el-GR" w:eastAsia="zh-CN"/>
      </w:rPr>
      <w:t>ΔΙΑΚΗΡΥΞΗ 122/2024 Φ.4.04.159</w:t>
    </w:r>
  </w:p>
  <w:bookmarkEnd w:id="145"/>
  <w:p w14:paraId="7CEDBECA" w14:textId="24036D33" w:rsidR="009E23A8" w:rsidRPr="00F55AFE" w:rsidRDefault="009E23A8">
    <w:pPr>
      <w:pStyle w:val="af3"/>
      <w:spacing w:after="0"/>
      <w:jc w:val="center"/>
      <w:rPr>
        <w:rFonts w:ascii="Times New Roman" w:hAnsi="Times New Roman" w:cs="Times New Roman"/>
      </w:rPr>
    </w:pPr>
    <w:r w:rsidRPr="00F55AFE">
      <w:rPr>
        <w:rFonts w:ascii="Times New Roman" w:hAnsi="Times New Roman" w:cs="Times New Roman"/>
        <w:sz w:val="20"/>
        <w:szCs w:val="20"/>
        <w:lang w:val="el-GR"/>
      </w:rPr>
      <w:t xml:space="preserve">Σελίδα </w:t>
    </w:r>
    <w:r w:rsidRPr="00F55AFE">
      <w:rPr>
        <w:rFonts w:ascii="Times New Roman" w:hAnsi="Times New Roman" w:cs="Times New Roman"/>
        <w:sz w:val="20"/>
        <w:szCs w:val="20"/>
      </w:rPr>
      <w:fldChar w:fldCharType="begin"/>
    </w:r>
    <w:r w:rsidRPr="00F55AFE">
      <w:rPr>
        <w:rFonts w:ascii="Times New Roman" w:hAnsi="Times New Roman" w:cs="Times New Roman"/>
        <w:sz w:val="20"/>
        <w:szCs w:val="20"/>
      </w:rPr>
      <w:instrText xml:space="preserve"> PAGE </w:instrText>
    </w:r>
    <w:r w:rsidRPr="00F55AFE">
      <w:rPr>
        <w:rFonts w:ascii="Times New Roman" w:hAnsi="Times New Roman" w:cs="Times New Roman"/>
        <w:sz w:val="20"/>
        <w:szCs w:val="20"/>
      </w:rPr>
      <w:fldChar w:fldCharType="separate"/>
    </w:r>
    <w:r w:rsidR="00233FFA" w:rsidRPr="00F55AFE">
      <w:rPr>
        <w:rFonts w:ascii="Times New Roman" w:hAnsi="Times New Roman" w:cs="Times New Roman"/>
        <w:noProof/>
        <w:sz w:val="20"/>
        <w:szCs w:val="20"/>
      </w:rPr>
      <w:t>64</w:t>
    </w:r>
    <w:r w:rsidRPr="00F55AFE">
      <w:rPr>
        <w:rFonts w:ascii="Times New Roman" w:hAnsi="Times New Roman" w:cs="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4F6B" w14:textId="77777777" w:rsidR="009E23A8" w:rsidRDefault="009E23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F6FDC" w14:textId="77777777" w:rsidR="00A17DD0" w:rsidRDefault="00A17DD0">
      <w:pPr>
        <w:spacing w:after="0"/>
      </w:pPr>
      <w:r>
        <w:separator/>
      </w:r>
    </w:p>
  </w:footnote>
  <w:footnote w:type="continuationSeparator" w:id="0">
    <w:p w14:paraId="753B1B68" w14:textId="77777777" w:rsidR="00A17DD0" w:rsidRDefault="00A17DD0">
      <w:pPr>
        <w:spacing w:after="0"/>
      </w:pPr>
      <w:r>
        <w:continuationSeparator/>
      </w:r>
    </w:p>
  </w:footnote>
  <w:footnote w:id="1">
    <w:p w14:paraId="144361D1" w14:textId="77777777" w:rsidR="004A7AAA" w:rsidRPr="00D31DA2" w:rsidRDefault="004A7AAA" w:rsidP="004A7AAA">
      <w:pPr>
        <w:pStyle w:val="af5"/>
        <w:rPr>
          <w:lang w:val="el-GR"/>
        </w:rPr>
      </w:pPr>
      <w:r>
        <w:rPr>
          <w:rStyle w:val="ad"/>
        </w:rPr>
        <w:footnoteRef/>
      </w:r>
      <w:r w:rsidRPr="00D31DA2">
        <w:rPr>
          <w:lang w:val="el-GR"/>
        </w:rPr>
        <w:t xml:space="preserve"> </w:t>
      </w:r>
      <w:r>
        <w:rPr>
          <w:lang w:val="el-GR"/>
        </w:rPr>
        <w:tab/>
        <w:t>Άρθρο 53 παρ. 2 περ. α του ν. 4412/2016</w:t>
      </w:r>
    </w:p>
  </w:footnote>
  <w:footnote w:id="2">
    <w:p w14:paraId="780C3F8D" w14:textId="77777777" w:rsidR="004A7AAA" w:rsidRPr="00D31DA2" w:rsidRDefault="004A7AAA" w:rsidP="004A7AAA">
      <w:pPr>
        <w:pStyle w:val="af5"/>
        <w:rPr>
          <w:szCs w:val="18"/>
          <w:lang w:val="el-GR"/>
        </w:rPr>
      </w:pPr>
      <w:r>
        <w:rPr>
          <w:rStyle w:val="a8"/>
        </w:rPr>
        <w:footnoteRef/>
      </w:r>
      <w:r>
        <w:rPr>
          <w:rStyle w:val="a4"/>
          <w:lang w:val="el-GR"/>
        </w:rPr>
        <w:tab/>
      </w:r>
      <w:r w:rsidRPr="00732591">
        <w:rPr>
          <w:lang w:val="el-GR"/>
        </w:rPr>
        <w:t>Μόνο</w:t>
      </w:r>
      <w:r w:rsidRPr="00D31DA2">
        <w:rPr>
          <w:szCs w:val="18"/>
          <w:lang w:val="el-GR"/>
        </w:rPr>
        <w:t xml:space="preserve"> για συμβάσεις άνω των ορίων</w:t>
      </w:r>
    </w:p>
  </w:footnote>
  <w:footnote w:id="3">
    <w:p w14:paraId="08EF0002" w14:textId="77777777" w:rsidR="004A7AAA" w:rsidRPr="005A0EC7" w:rsidRDefault="004A7AAA" w:rsidP="004A7AAA">
      <w:pPr>
        <w:pStyle w:val="fooot"/>
        <w:rPr>
          <w:lang w:val="el-GR"/>
        </w:rPr>
      </w:pPr>
      <w:r>
        <w:rPr>
          <w:rStyle w:val="a8"/>
        </w:rPr>
        <w:footnoteRef/>
      </w:r>
      <w:r>
        <w:rPr>
          <w:rStyle w:val="a4"/>
          <w:lang w:val="el-GR"/>
        </w:rPr>
        <w:tab/>
        <w:t xml:space="preserve">Μόνο για συμβάσεις άνω των ορίων </w:t>
      </w:r>
    </w:p>
  </w:footnote>
  <w:footnote w:id="4">
    <w:p w14:paraId="53E002E6" w14:textId="77777777" w:rsidR="004A7AAA" w:rsidRPr="00E90CD8" w:rsidRDefault="004A7AAA" w:rsidP="004A7AAA">
      <w:pPr>
        <w:pStyle w:val="af5"/>
        <w:rPr>
          <w:lang w:val="el-GR"/>
        </w:rPr>
      </w:pPr>
      <w:r>
        <w:rPr>
          <w:rStyle w:val="a8"/>
        </w:rPr>
        <w:footnoteRef/>
      </w:r>
      <w:r>
        <w:rPr>
          <w:rStyle w:val="a4"/>
          <w:lang w:val="el-GR"/>
        </w:rPr>
        <w:tab/>
        <w:t>Συμπληρώνεται το όνομα, η διεύθυνση, ο αριθμός τηλεφώνου, η διεύθυνση ηλεκτρονικού ταχυδρομείου (</w:t>
      </w:r>
      <w:r>
        <w:rPr>
          <w:rStyle w:val="a4"/>
        </w:rPr>
        <w:t>e</w:t>
      </w:r>
      <w:r>
        <w:rPr>
          <w:rStyle w:val="a4"/>
          <w:lang w:val="el-GR"/>
        </w:rPr>
        <w:t>-</w:t>
      </w:r>
      <w:r>
        <w:rPr>
          <w:rStyle w:val="a4"/>
        </w:rPr>
        <w:t>mail</w:t>
      </w:r>
      <w:r>
        <w:rPr>
          <w:rStyle w:val="a4"/>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53DC17E8" w14:textId="77777777" w:rsidR="004A7AAA" w:rsidRPr="00E90CD8" w:rsidRDefault="004A7AAA" w:rsidP="004A7AAA">
      <w:pPr>
        <w:pStyle w:val="af5"/>
        <w:rPr>
          <w:lang w:val="el-GR"/>
        </w:rPr>
      </w:pPr>
      <w:r>
        <w:rPr>
          <w:rStyle w:val="a8"/>
        </w:rPr>
        <w:footnoteRef/>
      </w:r>
      <w:r>
        <w:rPr>
          <w:rStyle w:val="a4"/>
          <w:lang w:val="el-GR"/>
        </w:rPr>
        <w:tab/>
        <w:t xml:space="preserve">Εφόσον υπάρχει και για συμβάσεις άνω των ορίων  </w:t>
      </w:r>
    </w:p>
  </w:footnote>
  <w:footnote w:id="6">
    <w:p w14:paraId="0F38E8B2" w14:textId="77777777" w:rsidR="009E23A8" w:rsidRPr="00E90CD8" w:rsidRDefault="009E23A8">
      <w:pPr>
        <w:pStyle w:val="af5"/>
        <w:rPr>
          <w:lang w:val="el-GR"/>
        </w:rPr>
      </w:pPr>
      <w:r>
        <w:rPr>
          <w:rStyle w:val="a8"/>
        </w:rPr>
        <w:footnoteRef/>
      </w:r>
      <w:r>
        <w:rPr>
          <w:rStyle w:val="a4"/>
          <w:vertAlign w:val="baseline"/>
          <w:lang w:val="el-GR"/>
        </w:rPr>
        <w:tab/>
        <w:t>Αναφέρεται το είδος της Α.</w:t>
      </w:r>
      <w:r>
        <w:rPr>
          <w:rStyle w:val="a4"/>
          <w:vertAlign w:val="baseline"/>
          <w:lang w:val="en-US"/>
        </w:rPr>
        <w:t>A</w:t>
      </w:r>
      <w:r>
        <w:rPr>
          <w:rStyle w:val="a4"/>
          <w:vertAlign w:val="baseline"/>
          <w:lang w:val="el-GR"/>
        </w:rPr>
        <w:t xml:space="preserve">., πχ Υπουργείο, Περιφέρεια, Αποκεντρωμένη Διοίκηση, Νοσοκομείο, Δήμος, ΑΕ  του Δημοσίου </w:t>
      </w:r>
      <w:proofErr w:type="spellStart"/>
      <w:r>
        <w:rPr>
          <w:rStyle w:val="a4"/>
          <w:vertAlign w:val="baseline"/>
          <w:lang w:val="el-GR"/>
        </w:rPr>
        <w:t>κλπ</w:t>
      </w:r>
      <w:proofErr w:type="spellEnd"/>
      <w:r>
        <w:rPr>
          <w:rStyle w:val="a4"/>
          <w:vertAlign w:val="baseline"/>
          <w:lang w:val="el-GR"/>
        </w:rPr>
        <w:t xml:space="preserve"> και αν αποτελεί “κεντρική κυβερνητική αρχή (ΚΚΑ)» ή “μη κεντρική αναθέτουσα αρχή” κατά την έννοια του άρθρου 2 παρ. 1 περ. 2 και 3 του ν. 4412/2016</w:t>
      </w:r>
    </w:p>
  </w:footnote>
  <w:footnote w:id="7">
    <w:p w14:paraId="1543AFC9" w14:textId="77777777" w:rsidR="009E23A8" w:rsidRPr="00E90CD8" w:rsidRDefault="009E23A8">
      <w:pPr>
        <w:pStyle w:val="af5"/>
        <w:rPr>
          <w:lang w:val="el-GR"/>
        </w:rPr>
      </w:pPr>
      <w:r>
        <w:rPr>
          <w:rStyle w:val="a8"/>
        </w:rPr>
        <w:footnoteRef/>
      </w:r>
      <w:r>
        <w:rPr>
          <w:rStyle w:val="a4"/>
          <w:vertAlign w:val="baseline"/>
          <w:lang w:val="el-GR"/>
        </w:rPr>
        <w:tab/>
        <w:t>Αναφέρεται σε ποια υποδιαίρεση του δημόσιου τομέα ανήκει η Α.Α.: α) Γενική Κυβέρνηση (</w:t>
      </w:r>
      <w:proofErr w:type="spellStart"/>
      <w:r>
        <w:rPr>
          <w:rStyle w:val="a4"/>
          <w:vertAlign w:val="baseline"/>
          <w:lang w:val="el-GR"/>
        </w:rPr>
        <w:t>Υποτομέας</w:t>
      </w:r>
      <w:proofErr w:type="spellEnd"/>
      <w:r>
        <w:rPr>
          <w:rStyle w:val="a4"/>
          <w:vertAlign w:val="baseline"/>
          <w:lang w:val="el-GR"/>
        </w:rPr>
        <w:t xml:space="preserve"> Κεντρικής Κυβέρνησης, </w:t>
      </w:r>
      <w:proofErr w:type="spellStart"/>
      <w:r>
        <w:rPr>
          <w:rStyle w:val="a4"/>
          <w:vertAlign w:val="baseline"/>
          <w:lang w:val="el-GR"/>
        </w:rPr>
        <w:t>Υποτομέας</w:t>
      </w:r>
      <w:proofErr w:type="spellEnd"/>
      <w:r>
        <w:rPr>
          <w:rStyle w:val="a4"/>
          <w:vertAlign w:val="baseline"/>
          <w:lang w:val="el-GR"/>
        </w:rPr>
        <w:t xml:space="preserve"> ΟΤΑ, </w:t>
      </w:r>
      <w:proofErr w:type="spellStart"/>
      <w:r>
        <w:rPr>
          <w:rStyle w:val="a4"/>
          <w:vertAlign w:val="baseline"/>
          <w:lang w:val="el-GR"/>
        </w:rPr>
        <w:t>Υποτομέας</w:t>
      </w:r>
      <w:proofErr w:type="spellEnd"/>
      <w:r>
        <w:rPr>
          <w:rStyle w:val="a4"/>
          <w:vertAlign w:val="baseline"/>
          <w:lang w:val="el-GR"/>
        </w:rPr>
        <w:t xml:space="preserve"> ΟΚΑ) ή β) Δημόσιος Τομέας (Πλην Γενικής Κυβέρνησης) κατά τις υποδιαιρέσεις του άρθρου 14 του ν. 4270/14. </w:t>
      </w:r>
    </w:p>
  </w:footnote>
  <w:footnote w:id="8">
    <w:p w14:paraId="60BB718F" w14:textId="77777777" w:rsidR="009E23A8" w:rsidRPr="00E90CD8" w:rsidRDefault="009E23A8">
      <w:pPr>
        <w:pStyle w:val="af5"/>
        <w:rPr>
          <w:lang w:val="el-GR"/>
        </w:rPr>
      </w:pPr>
      <w:r>
        <w:rPr>
          <w:rStyle w:val="a8"/>
        </w:rPr>
        <w:footnoteRef/>
      </w:r>
      <w:r>
        <w:rPr>
          <w:rStyle w:val="a4"/>
          <w:vertAlign w:val="baseline"/>
          <w:lang w:val="el-GR"/>
        </w:rPr>
        <w:tab/>
        <w:t xml:space="preserve">Επιλέγεται η κύρια δραστηριότητα της Α.Α., βλέπε και Παράρτημα ΙΙ (Προκήρυξη Σύμβασης), Τμήμα Ι, </w:t>
      </w:r>
      <w:proofErr w:type="spellStart"/>
      <w:r>
        <w:rPr>
          <w:rStyle w:val="a4"/>
          <w:vertAlign w:val="baseline"/>
          <w:lang w:val="el-GR"/>
        </w:rPr>
        <w:t>παρ</w:t>
      </w:r>
      <w:proofErr w:type="spellEnd"/>
      <w:r>
        <w:rPr>
          <w:rStyle w:val="a4"/>
          <w:vertAlign w:val="baseline"/>
          <w:lang w:val="el-GR"/>
        </w:rPr>
        <w:t xml:space="preserve">  1.5, Εκτελεστικού Κανονισμού (ΕΕ) 2015/1986 της Επιτροπής (</w:t>
      </w:r>
      <w:r>
        <w:rPr>
          <w:rStyle w:val="a4"/>
          <w:vertAlign w:val="baseline"/>
        </w:rPr>
        <w:t>L</w:t>
      </w:r>
      <w:r>
        <w:rPr>
          <w:rStyle w:val="a4"/>
          <w:vertAlign w:val="baseline"/>
          <w:lang w:val="el-GR"/>
        </w:rPr>
        <w:t xml:space="preserve"> 296). α) Γενικές δημόσιες υπηρεσίες β) Άμυνα, γ) Δημόσια τάξη και ασφάλεια, δ) Περιβάλλον, ε) Οικονομικές και δημοσιονομικές υποθέσεις, </w:t>
      </w:r>
      <w:proofErr w:type="spellStart"/>
      <w:r>
        <w:rPr>
          <w:rStyle w:val="a4"/>
          <w:vertAlign w:val="baseline"/>
          <w:lang w:val="el-GR"/>
        </w:rPr>
        <w:t>στ</w:t>
      </w:r>
      <w:proofErr w:type="spellEnd"/>
      <w:r>
        <w:rPr>
          <w:rStyle w:val="a4"/>
          <w:vertAlign w:val="baseline"/>
          <w:lang w:val="el-GR"/>
        </w:rPr>
        <w:t xml:space="preserve">) Υγεία, ζ) Στέγαση και υποδομές κοινής ωφέλειας, η) Κοινωνική προστασία, θ) Αναψυχή, πολιτισμός και θρησκεία, ι) Εκπαίδευση, </w:t>
      </w:r>
      <w:proofErr w:type="spellStart"/>
      <w:r>
        <w:rPr>
          <w:rStyle w:val="a4"/>
          <w:vertAlign w:val="baseline"/>
          <w:lang w:val="el-GR"/>
        </w:rPr>
        <w:t>ια</w:t>
      </w:r>
      <w:proofErr w:type="spellEnd"/>
      <w:r>
        <w:rPr>
          <w:rStyle w:val="a4"/>
          <w:vertAlign w:val="baseline"/>
          <w:lang w:val="el-GR"/>
        </w:rPr>
        <w:t>) Τυχόν άλλη δραστηριότητα.</w:t>
      </w:r>
    </w:p>
  </w:footnote>
  <w:footnote w:id="9">
    <w:p w14:paraId="31EF98FD" w14:textId="77777777" w:rsidR="009E23A8" w:rsidRPr="005A0EC7" w:rsidRDefault="009E23A8">
      <w:pPr>
        <w:pStyle w:val="af5"/>
        <w:rPr>
          <w:lang w:val="el-GR"/>
        </w:rPr>
      </w:pPr>
      <w:r>
        <w:rPr>
          <w:rStyle w:val="a8"/>
        </w:rPr>
        <w:footnoteRef/>
      </w:r>
      <w:r>
        <w:rPr>
          <w:lang w:val="el-GR"/>
        </w:rPr>
        <w:tab/>
        <w:t>Συμπληρώνεται το εφαρμοστέο νομικό πλαίσιο (χώρα και νομοθέτημα/</w:t>
      </w:r>
      <w:proofErr w:type="spellStart"/>
      <w:r>
        <w:rPr>
          <w:lang w:val="el-GR"/>
        </w:rPr>
        <w:t>ματα</w:t>
      </w:r>
      <w:proofErr w:type="spellEnd"/>
      <w:r>
        <w:rPr>
          <w:lang w:val="el-GR"/>
        </w:rPr>
        <w:t>)</w:t>
      </w:r>
    </w:p>
  </w:footnote>
  <w:footnote w:id="10">
    <w:p w14:paraId="01AFB6CB" w14:textId="77777777" w:rsidR="009E23A8" w:rsidRPr="007037EB" w:rsidRDefault="009E23A8">
      <w:pPr>
        <w:pStyle w:val="af5"/>
        <w:rPr>
          <w:lang w:val="el-GR"/>
        </w:rPr>
      </w:pPr>
      <w:r>
        <w:rPr>
          <w:rStyle w:val="a8"/>
        </w:rPr>
        <w:footnoteRef/>
      </w:r>
      <w:r>
        <w:rPr>
          <w:lang w:val="el-GR"/>
        </w:rPr>
        <w:tab/>
        <w:t xml:space="preserve">Επιλέγονται και συμπληρώνονται τα αντίστοιχα εδάφια, </w:t>
      </w:r>
      <w:proofErr w:type="spellStart"/>
      <w:r>
        <w:rPr>
          <w:lang w:val="el-GR"/>
        </w:rPr>
        <w:t>πρβλ</w:t>
      </w:r>
      <w:proofErr w:type="spellEnd"/>
      <w:r>
        <w:rPr>
          <w:lang w:val="el-GR"/>
        </w:rPr>
        <w:t xml:space="preserve"> άρθρα 22 και 67 ν. 4412/16</w:t>
      </w:r>
    </w:p>
  </w:footnote>
  <w:footnote w:id="11">
    <w:p w14:paraId="4D044384" w14:textId="77777777" w:rsidR="009E23A8" w:rsidRPr="007037EB" w:rsidRDefault="009E23A8">
      <w:pPr>
        <w:pStyle w:val="af5"/>
        <w:rPr>
          <w:lang w:val="el-GR"/>
        </w:rPr>
      </w:pPr>
      <w:r>
        <w:rPr>
          <w:rStyle w:val="a8"/>
        </w:rPr>
        <w:footnoteRef/>
      </w:r>
      <w:r>
        <w:rPr>
          <w:lang w:val="el-GR"/>
        </w:rPr>
        <w:tab/>
        <w:t>Εάν η πρόσβαση στα έγγραφα είναι περιορισμένη, αντί για τα αναφερόμενα στο α) συμπληρώνεται:  «</w:t>
      </w:r>
      <w:r>
        <w:rPr>
          <w:i/>
          <w:lang w:val="el-GR"/>
        </w:rPr>
        <w:t>Η πρόσβαση στα έγγραφα είναι περιορισμένη. Περαιτέρω πληροφορίες παρέχονται στην διεύθυνση (</w:t>
      </w:r>
      <w:r>
        <w:rPr>
          <w:i/>
        </w:rPr>
        <w:t>URL</w:t>
      </w:r>
      <w:r>
        <w:rPr>
          <w:i/>
          <w:lang w:val="el-GR"/>
        </w:rPr>
        <w:t>) : ………………………..»</w:t>
      </w:r>
    </w:p>
  </w:footnote>
  <w:footnote w:id="12">
    <w:p w14:paraId="68B96342" w14:textId="77777777" w:rsidR="00072B36" w:rsidRPr="007037EB" w:rsidRDefault="00072B36" w:rsidP="00072B36">
      <w:pPr>
        <w:pStyle w:val="af5"/>
        <w:rPr>
          <w:lang w:val="el-GR"/>
        </w:rPr>
      </w:pPr>
      <w:r>
        <w:rPr>
          <w:rStyle w:val="ad"/>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13">
    <w:p w14:paraId="2B21D4A9" w14:textId="77777777" w:rsidR="00072B36" w:rsidRPr="007037EB" w:rsidRDefault="00072B36" w:rsidP="00072B36">
      <w:pPr>
        <w:pStyle w:val="af5"/>
        <w:rPr>
          <w:lang w:val="el-GR"/>
        </w:rPr>
      </w:pPr>
      <w:r>
        <w:rPr>
          <w:rStyle w:val="a8"/>
        </w:rPr>
        <w:footnoteRef/>
      </w:r>
      <w:r>
        <w:rPr>
          <w:rFonts w:eastAsia="Calibri"/>
          <w:lang w:val="el-GR"/>
        </w:rPr>
        <w:tab/>
      </w:r>
      <w:r w:rsidRPr="005A0EC7">
        <w:rPr>
          <w:lang w:val="el-GR"/>
        </w:rPr>
        <w:t>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14">
    <w:p w14:paraId="11878322" w14:textId="77777777" w:rsidR="00072B36" w:rsidRPr="001611ED" w:rsidRDefault="00072B36" w:rsidP="00072B36">
      <w:pPr>
        <w:pStyle w:val="af5"/>
        <w:rPr>
          <w:lang w:val="el-GR"/>
        </w:rPr>
      </w:pPr>
      <w:r>
        <w:rPr>
          <w:rStyle w:val="a8"/>
        </w:rPr>
        <w:footnoteRef/>
      </w:r>
      <w:r>
        <w:rPr>
          <w:lang w:val="el-GR"/>
        </w:rPr>
        <w:tab/>
        <w:t xml:space="preserve">Άρθρο 86 ν.4412/2016. </w:t>
      </w:r>
    </w:p>
  </w:footnote>
  <w:footnote w:id="15">
    <w:p w14:paraId="40F01AE4" w14:textId="77777777" w:rsidR="00C4412B" w:rsidRPr="009C31D5" w:rsidRDefault="00C4412B" w:rsidP="00C4412B">
      <w:pPr>
        <w:pStyle w:val="af5"/>
        <w:rPr>
          <w:lang w:val="el-GR"/>
        </w:rPr>
      </w:pPr>
      <w:r>
        <w:rPr>
          <w:rStyle w:val="a8"/>
        </w:rPr>
        <w:footnoteRef/>
      </w:r>
      <w:r>
        <w:rPr>
          <w:lang w:val="el-GR"/>
        </w:rPr>
        <w:tab/>
      </w:r>
      <w:r w:rsidRPr="009C31D5">
        <w:rPr>
          <w:lang w:val="el-GR"/>
        </w:rPr>
        <w:t xml:space="preserve">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w:t>
      </w:r>
      <w:proofErr w:type="spellStart"/>
      <w:r w:rsidRPr="009C31D5">
        <w:rPr>
          <w:lang w:val="el-GR"/>
        </w:rPr>
        <w:t>επικαιροποίηση</w:t>
      </w:r>
      <w:proofErr w:type="spellEnd"/>
      <w:r w:rsidRPr="009C31D5">
        <w:rPr>
          <w:lang w:val="el-GR"/>
        </w:rPr>
        <w:t xml:space="preserve"> του παρόντος υποδείγματος από την Ε.Α.Α.ΔΗ.ΣΥ. οι αναθέτουσες αρχές έχουν την ευθύνη αντίστοιχης προσαρμογής των εν λόγω όρων.</w:t>
      </w:r>
    </w:p>
  </w:footnote>
  <w:footnote w:id="16">
    <w:p w14:paraId="630CEF20" w14:textId="77777777" w:rsidR="00A23E03" w:rsidRPr="00F50CA4" w:rsidRDefault="00A23E03" w:rsidP="00A23E03">
      <w:pPr>
        <w:pStyle w:val="af5"/>
        <w:rPr>
          <w:lang w:val="el-GR"/>
        </w:rPr>
      </w:pPr>
      <w:r>
        <w:rPr>
          <w:rStyle w:val="a8"/>
        </w:rPr>
        <w:footnoteRef/>
      </w:r>
      <w:r>
        <w:rPr>
          <w:lang w:val="el-GR"/>
        </w:rPr>
        <w:tab/>
        <w:t>Κατά τον καθορισμό των προθεσμιών παραλαβής των προσφορών οι Α.Α. λαμβάνουν υπόψη την πολυπλοκότητα της σύμβασης και τον χρόνο που απαιτείται για την προετοιμασία των προσφορών (άρθρο 60 παρ. 1 ν. 4412/2016). Η ελάχιστη προθεσμία παραλαβής των προσφορών στην ανοιχτή διαδικασία καθορίζεται : α) για τις συμβάσεις άνω των ορίων από τις διατάξεις των άρθρων 27, 60 και 67 του ν. 4412/2016 και β) για τις συμβάσεις κάτω των ορίων από τις διατάξεις του άρθρου 121 του ίδιου νόμου.</w:t>
      </w:r>
    </w:p>
  </w:footnote>
  <w:footnote w:id="17">
    <w:p w14:paraId="74B38772" w14:textId="77777777" w:rsidR="009E23A8" w:rsidRPr="00D46D13" w:rsidRDefault="009E23A8">
      <w:pPr>
        <w:pStyle w:val="af5"/>
        <w:rPr>
          <w:lang w:val="el-GR"/>
        </w:rPr>
      </w:pPr>
      <w:r>
        <w:rPr>
          <w:rStyle w:val="a8"/>
        </w:rPr>
        <w:footnoteRef/>
      </w:r>
      <w:r>
        <w:rPr>
          <w:lang w:val="el-GR"/>
        </w:rPr>
        <w:tab/>
        <w:t xml:space="preserve">Άρθρο 66 Ν. 4412/2016. Η παρούσα διακήρυξη και οι προκηρύξεις δεν δημοσιεύονται σε εθνικό επίπεδο, πριν από την ημερομηνία δημοσίευσης στην Επίσημη Εφημερίδα της ΕΕ. Ωστόσο, η δημοσίευση μπορεί να πραγματοποιείται σε κάθε περίπτωση σε εθνικό επίπεδο, όταν οι Α.Α. δεν έχουν ενημερωθεί σχετικά με τη δημοσίευση εντός 48 ωρών από τη βεβαίωση παραλαβής της προκήρυξης/ γνωστοποίησης.  </w:t>
      </w:r>
    </w:p>
  </w:footnote>
  <w:footnote w:id="18">
    <w:p w14:paraId="5CB3055C" w14:textId="77777777" w:rsidR="00A23E03" w:rsidRPr="00D46D13" w:rsidRDefault="00A23E03" w:rsidP="00A23E03">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w:t>
      </w:r>
      <w:proofErr w:type="spellStart"/>
      <w:r>
        <w:rPr>
          <w:lang w:val="el-GR"/>
        </w:rPr>
        <w:t>Πρβλ</w:t>
      </w:r>
      <w:proofErr w:type="spellEnd"/>
      <w:r>
        <w:rPr>
          <w:lang w:val="el-GR"/>
        </w:rPr>
        <w:t xml:space="preserve"> άρθρο 141 του ν.4782/2021, παρ. 1 περ.4)</w:t>
      </w:r>
    </w:p>
  </w:footnote>
  <w:footnote w:id="19">
    <w:p w14:paraId="34666FBF" w14:textId="77777777" w:rsidR="009E23A8" w:rsidRPr="00D46D13" w:rsidRDefault="009E23A8">
      <w:pPr>
        <w:pStyle w:val="af5"/>
        <w:rPr>
          <w:lang w:val="el-GR"/>
        </w:rPr>
      </w:pPr>
      <w:r>
        <w:rPr>
          <w:rStyle w:val="a8"/>
        </w:rPr>
        <w:footnoteRef/>
      </w:r>
      <w:r>
        <w:rPr>
          <w:lang w:val="el-GR"/>
        </w:rPr>
        <w:tab/>
        <w:t>Άρθρο 18 παρ. 2 του ν. 4412/2016.</w:t>
      </w:r>
    </w:p>
  </w:footnote>
  <w:footnote w:id="20">
    <w:p w14:paraId="4C405C74" w14:textId="77777777" w:rsidR="009C24AD" w:rsidRPr="00C823DC" w:rsidRDefault="009C24AD" w:rsidP="009C24AD">
      <w:pPr>
        <w:pStyle w:val="af5"/>
        <w:rPr>
          <w:lang w:val="el-GR"/>
        </w:rPr>
      </w:pPr>
      <w:r>
        <w:rPr>
          <w:rStyle w:val="a8"/>
        </w:rPr>
        <w:footnoteRef/>
      </w:r>
      <w:r>
        <w:rPr>
          <w:lang w:val="el-GR"/>
        </w:rPr>
        <w:tab/>
        <w:t>Ως «έγγραφο διαδικασίας σύναψης της σύμβασης» ή «έγγραφο της σύμβασης», κατά την έννοια της περ. 14 της παρ.1 του άρθρου 2 του ν. 4412/2016 νοείται κάθε έγγραφο το οποίο παρέχει ή στο οποίο παραπέμπει η Α.Α./Α.Φ. με σκοπό να περιγράψει ή να προσδιορίσει στοιχεία της σύμβασης ή της διαδικασίας ανάθεσης, συμπεριλαμβανομένης της προκήρυξης σύμβασης του άρθρου 63 και 293, της προκαταρκτικής προκήρυξης του άρθρου 62, της περιοδικής ενδεικτικής προκήρυξης του άρθρου 291, αν χρησιμοποιείται ως μέσο προκήρυξης του διαγωνισμού, των τεχνικών προδιαγραφών, του περιγραφικού εγγράφου, των προτεινόμενων όρων της σύμβασης, των υποδειγμάτων για την προσκόμιση των εγγράφων από τους υποψηφίους και τους προσφέροντες, των πληροφοριών σχετικά με τις γενικές και ειδικές υποχρεώσεις και τυχόν πρόσθετων εγγράφων. Επίσης, στην έννοια αυτή περιλαμβάνονται και η διακήρυξη ή η πρόσκληση σε διαπραγμάτευση στις οποίες αναφέρονται όλοι οι ειδικοί και γενικοί όροι σύναψης και εκτέλεσης της σύμβασης, το Ενιαίο Ευρωπαϊκό Έγγραφο Σύμβασης (ΕΕΕΣ), οι συμπληρωματικές πληροφορίες που παρέχει η αναθέτουσα αρχή δυνάμει της παρ. 2 του άρθρου 67 και της παρ. 2 του άρθρου 297, το σχέδιο της σύμβασης μετά των Παραρτημάτων αυτής και η τεχνική συγγραφή υποχρεώσεων που περιλαμβάνει και τις εφαρμοστέες τεχνικές προδιαγραφές</w:t>
      </w:r>
    </w:p>
  </w:footnote>
  <w:footnote w:id="21">
    <w:p w14:paraId="5C27B76A" w14:textId="77777777" w:rsidR="009C24AD" w:rsidRPr="00AE47A1" w:rsidRDefault="009C24AD" w:rsidP="009C24AD">
      <w:pPr>
        <w:pStyle w:val="af5"/>
        <w:rPr>
          <w:lang w:val="el-GR"/>
        </w:rPr>
      </w:pPr>
      <w:r>
        <w:rPr>
          <w:rStyle w:val="a8"/>
        </w:rPr>
        <w:footnoteRef/>
      </w:r>
      <w:r>
        <w:rPr>
          <w:lang w:val="el-GR"/>
        </w:rPr>
        <w:tab/>
        <w:t xml:space="preserve">Επιλέγεται κατά κανόνα η εκ του νόμου υποχρεωτική χρήση του ΕΣΗΔΗΣ για την πρόσβαση στα έγγραφα της σύμβασης και την επικοινωνία. Οι επιλογές που ακολουθούν αφορούν περιπτώσεις που δεν είναι δυνατή εν </w:t>
      </w:r>
      <w:proofErr w:type="spellStart"/>
      <w:r>
        <w:rPr>
          <w:lang w:val="el-GR"/>
        </w:rPr>
        <w:t>όλω</w:t>
      </w:r>
      <w:proofErr w:type="spellEnd"/>
      <w:r>
        <w:rPr>
          <w:lang w:val="el-GR"/>
        </w:rPr>
        <w:t xml:space="preserve"> ή εν μέρει η ελεύθερη πλήρης άμεση και δωρεάν ηλεκτρονική πρόσβαση στα έγγραφα της σύμβασης. Επιπλέον, σε περίπτωση που απαιτούνται ειδικά εργαλεία, συσκευές ή </w:t>
      </w:r>
      <w:proofErr w:type="spellStart"/>
      <w:r>
        <w:rPr>
          <w:lang w:val="el-GR"/>
        </w:rPr>
        <w:t>μορφότυποι</w:t>
      </w:r>
      <w:proofErr w:type="spellEnd"/>
      <w:r>
        <w:rPr>
          <w:lang w:val="el-GR"/>
        </w:rPr>
        <w:t xml:space="preserve"> περιγράφονται στο σημείο αυτό ταυτόχρονα με τον τρόπο πρόσβασης των ενδιαφερομένων.</w:t>
      </w:r>
    </w:p>
  </w:footnote>
  <w:footnote w:id="22">
    <w:p w14:paraId="7AB43F36" w14:textId="77777777" w:rsidR="009C24AD" w:rsidRPr="00E528D5" w:rsidRDefault="009C24AD" w:rsidP="009C24AD">
      <w:pPr>
        <w:pStyle w:val="af5"/>
        <w:rPr>
          <w:lang w:val="el-GR"/>
        </w:rPr>
      </w:pPr>
      <w:r>
        <w:rPr>
          <w:rStyle w:val="a8"/>
        </w:rPr>
        <w:footnoteRef/>
      </w:r>
      <w:r>
        <w:rPr>
          <w:lang w:val="el-GR"/>
        </w:rPr>
        <w:tab/>
      </w:r>
      <w:r w:rsidRPr="00E528D5">
        <w:rPr>
          <w:lang w:val="el-GR"/>
        </w:rPr>
        <w:t>Ά</w:t>
      </w:r>
      <w:r w:rsidRPr="00E528D5">
        <w:rPr>
          <w:iCs/>
          <w:lang w:val="el-GR"/>
        </w:rPr>
        <w:t>ρθρο 67, παρ.3 του ν. 4412/2016 &amp;</w:t>
      </w:r>
      <w:r w:rsidRPr="00E528D5">
        <w:rPr>
          <w:lang w:val="el-GR"/>
        </w:rPr>
        <w:t>. άρθρο 121, παρ.5 του ν. 4412/2016.</w:t>
      </w:r>
    </w:p>
  </w:footnote>
  <w:footnote w:id="23">
    <w:p w14:paraId="6FE9F56C" w14:textId="77777777" w:rsidR="009C24AD" w:rsidRPr="00FC2FD7" w:rsidRDefault="009C24AD" w:rsidP="009C24AD">
      <w:pPr>
        <w:pStyle w:val="af5"/>
        <w:rPr>
          <w:lang w:val="el-GR"/>
        </w:rPr>
      </w:pPr>
      <w:r>
        <w:rPr>
          <w:rStyle w:val="ad"/>
        </w:rPr>
        <w:footnoteRef/>
      </w:r>
      <w:r w:rsidRPr="00FC2FD7">
        <w:rPr>
          <w:lang w:val="el-GR"/>
        </w:rPr>
        <w:t xml:space="preserve"> </w:t>
      </w:r>
      <w:r>
        <w:rPr>
          <w:rStyle w:val="a4"/>
          <w:vertAlign w:val="baseline"/>
          <w:lang w:val="el-GR"/>
        </w:rPr>
        <w:tab/>
      </w:r>
      <w:proofErr w:type="spellStart"/>
      <w:r w:rsidRPr="00FC2FD7">
        <w:rPr>
          <w:lang w:val="el-GR"/>
        </w:rPr>
        <w:t>Πρβλ</w:t>
      </w:r>
      <w:proofErr w:type="spellEnd"/>
      <w:r w:rsidRPr="00FC2FD7">
        <w:rPr>
          <w:lang w:val="el-GR"/>
        </w:rPr>
        <w:t xml:space="preserve"> έγγραφο ΕΑΑΔΗΣΥ με </w:t>
      </w:r>
      <w:proofErr w:type="spellStart"/>
      <w:r w:rsidRPr="00FC2FD7">
        <w:rPr>
          <w:lang w:val="el-GR"/>
        </w:rPr>
        <w:t>α.π.</w:t>
      </w:r>
      <w:proofErr w:type="spellEnd"/>
      <w:r w:rsidRPr="00FC2FD7">
        <w:rPr>
          <w:lang w:val="el-GR"/>
        </w:rPr>
        <w:t xml:space="preserve"> 4121/30-07-2020 « Διευκρινίσεις ως προς την τήρηση των διατυπώσεων δημοσιότητας στη διαγωνιστική διαδικασία σε περίπτωση τροποποίησης όρων της διακήρυξης» (ΑΔΑ: ΩΡΗ9ΟΞΤΒ-2ΧΖ)</w:t>
      </w:r>
    </w:p>
  </w:footnote>
  <w:footnote w:id="24">
    <w:p w14:paraId="7D792558" w14:textId="77777777" w:rsidR="009C24AD" w:rsidRPr="00175691" w:rsidRDefault="009C24AD" w:rsidP="009C24AD">
      <w:pPr>
        <w:pStyle w:val="af5"/>
        <w:rPr>
          <w:lang w:val="el-GR"/>
        </w:rPr>
      </w:pPr>
      <w:r>
        <w:rPr>
          <w:rStyle w:val="ad"/>
        </w:rPr>
        <w:footnoteRef/>
      </w:r>
      <w:r w:rsidRPr="00175691">
        <w:rPr>
          <w:lang w:val="el-GR"/>
        </w:rPr>
        <w:t xml:space="preserve"> </w:t>
      </w:r>
      <w:r>
        <w:rPr>
          <w:rStyle w:val="a4"/>
          <w:vertAlign w:val="baseline"/>
          <w:lang w:val="el-GR"/>
        </w:rPr>
        <w:tab/>
      </w:r>
      <w:r>
        <w:rPr>
          <w:lang w:val="el-GR"/>
        </w:rPr>
        <w:t>Ά</w:t>
      </w:r>
      <w:r w:rsidRPr="00175691">
        <w:rPr>
          <w:lang w:val="el-GR"/>
        </w:rPr>
        <w:t>ρθρο 80 παρ. 10 ν. 4412/2016</w:t>
      </w:r>
    </w:p>
  </w:footnote>
  <w:footnote w:id="25">
    <w:p w14:paraId="2B9A9D93" w14:textId="77777777" w:rsidR="009C24AD" w:rsidRPr="00175691" w:rsidRDefault="009C24AD" w:rsidP="009C24AD">
      <w:pPr>
        <w:pStyle w:val="af5"/>
        <w:rPr>
          <w:lang w:val="el-GR"/>
        </w:rPr>
      </w:pPr>
      <w:r>
        <w:rPr>
          <w:rStyle w:val="a8"/>
        </w:rPr>
        <w:footnoteRef/>
      </w:r>
      <w:r>
        <w:rPr>
          <w:szCs w:val="18"/>
          <w:lang w:val="el-GR"/>
        </w:rPr>
        <w:tab/>
        <w:t>Άρθρο 92, παρ.4 του ν. 4412/2016</w:t>
      </w:r>
    </w:p>
  </w:footnote>
  <w:footnote w:id="26">
    <w:p w14:paraId="659BECF0" w14:textId="77777777" w:rsidR="009C24AD" w:rsidRPr="00175691" w:rsidRDefault="009C24AD" w:rsidP="009C24AD">
      <w:pPr>
        <w:pStyle w:val="af5"/>
        <w:rPr>
          <w:lang w:val="el-GR"/>
        </w:rPr>
      </w:pPr>
      <w:r>
        <w:rPr>
          <w:rStyle w:val="a8"/>
        </w:rPr>
        <w:footnoteRef/>
      </w:r>
      <w:r>
        <w:rPr>
          <w:szCs w:val="18"/>
          <w:lang w:val="el-GR"/>
        </w:rPr>
        <w:tab/>
        <w:t xml:space="preserve">Με την επιφύλαξη της εν </w:t>
      </w:r>
      <w:proofErr w:type="spellStart"/>
      <w:r>
        <w:rPr>
          <w:szCs w:val="18"/>
          <w:lang w:val="el-GR"/>
        </w:rPr>
        <w:t>όλω</w:t>
      </w:r>
      <w:proofErr w:type="spellEnd"/>
      <w:r>
        <w:rPr>
          <w:szCs w:val="18"/>
          <w:lang w:val="el-GR"/>
        </w:rPr>
        <w:t xml:space="preserve"> ή εν μέρει σύνταξης των εγγράφων σε άλλη γλώσσα</w:t>
      </w:r>
    </w:p>
  </w:footnote>
  <w:footnote w:id="27">
    <w:p w14:paraId="6EAFAE0F" w14:textId="3928B9AA" w:rsidR="009E23A8" w:rsidRPr="00D6713A" w:rsidRDefault="009E23A8">
      <w:pPr>
        <w:pStyle w:val="af5"/>
        <w:rPr>
          <w:lang w:val="el-GR"/>
        </w:rPr>
      </w:pPr>
      <w:r w:rsidRPr="00E06ADE">
        <w:rPr>
          <w:rStyle w:val="ad"/>
        </w:rPr>
        <w:footnoteRef/>
      </w:r>
      <w:r>
        <w:rPr>
          <w:szCs w:val="18"/>
          <w:lang w:val="el-GR"/>
        </w:rPr>
        <w:tab/>
        <w:t xml:space="preserve">Άρθρο 72 του  ν. 4412/2 016 </w:t>
      </w:r>
    </w:p>
  </w:footnote>
  <w:footnote w:id="28">
    <w:p w14:paraId="05CE95BD" w14:textId="77777777" w:rsidR="009C24AD" w:rsidRPr="00D6713A" w:rsidRDefault="009C24AD" w:rsidP="009C24AD">
      <w:pPr>
        <w:pStyle w:val="af5"/>
        <w:rPr>
          <w:lang w:val="el-GR"/>
        </w:rPr>
      </w:pPr>
      <w:r>
        <w:rPr>
          <w:rStyle w:val="a8"/>
        </w:rPr>
        <w:footnoteRef/>
      </w:r>
      <w:r>
        <w:rPr>
          <w:szCs w:val="18"/>
          <w:lang w:val="el-GR"/>
        </w:rPr>
        <w:tab/>
      </w:r>
      <w:proofErr w:type="spellStart"/>
      <w:r>
        <w:rPr>
          <w:szCs w:val="18"/>
          <w:lang w:val="el-GR"/>
        </w:rPr>
        <w:t>Πρβλ</w:t>
      </w:r>
      <w:proofErr w:type="spellEnd"/>
      <w:r>
        <w:rPr>
          <w:szCs w:val="18"/>
          <w:lang w:val="el-GR"/>
        </w:rPr>
        <w:t>.  άρθρο 120 ν.4512/2018 (ΦΕΚ Α΄ 5/17.1.2017), καθώς και</w:t>
      </w:r>
      <w:r>
        <w:rPr>
          <w:lang w:val="el-GR"/>
        </w:rPr>
        <w:t xml:space="preserve">  άρθρο 15 παρ.1 ν.4541/2018  (ΦΕΚ Α΄ 93/31.5.2018),</w:t>
      </w:r>
    </w:p>
  </w:footnote>
  <w:footnote w:id="29">
    <w:p w14:paraId="61533273" w14:textId="77777777" w:rsidR="009C24AD" w:rsidRPr="0065239E" w:rsidRDefault="009C24AD" w:rsidP="009C24AD">
      <w:pPr>
        <w:pStyle w:val="af5"/>
        <w:rPr>
          <w:lang w:val="el-GR"/>
        </w:rPr>
      </w:pPr>
      <w:r>
        <w:rPr>
          <w:rStyle w:val="ad"/>
        </w:rPr>
        <w:footnoteRef/>
      </w:r>
      <w:r>
        <w:rPr>
          <w:rStyle w:val="a4"/>
          <w:vertAlign w:val="baseline"/>
          <w:lang w:val="el-GR"/>
        </w:rPr>
        <w:tab/>
      </w:r>
      <w:r w:rsidRPr="0065239E">
        <w:rPr>
          <w:lang w:val="el-GR"/>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65239E">
        <w:rPr>
          <w:lang w:val="el-GR"/>
        </w:rPr>
        <w:t>εγγυοδοτική</w:t>
      </w:r>
      <w:proofErr w:type="spellEnd"/>
      <w:r w:rsidRPr="0065239E">
        <w:rPr>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65239E">
        <w:rPr>
          <w:lang w:val="el-GR"/>
        </w:rPr>
        <w:t>π.δ</w:t>
      </w:r>
      <w:proofErr w:type="spellEnd"/>
      <w:r w:rsidRPr="0065239E">
        <w:rPr>
          <w:lang w:val="el-GR"/>
        </w:rPr>
        <w:t xml:space="preserve"> της 30 Δεκεμβρίου 1926/3 Ιανουαρίου 1927 (“Περί συστάσεως και αποδόσεως παρακαταθηκών και καταθέσεων παρά τω </w:t>
      </w:r>
      <w:proofErr w:type="spellStart"/>
      <w:r w:rsidRPr="0065239E">
        <w:rPr>
          <w:lang w:val="el-GR"/>
        </w:rPr>
        <w:t>Ταμείω</w:t>
      </w:r>
      <w:proofErr w:type="spellEnd"/>
      <w:r w:rsidRPr="0065239E">
        <w:rPr>
          <w:lang w:val="el-GR"/>
        </w:rPr>
        <w:t xml:space="preserve"> Παρακαταθηκών και Δανείων”). </w:t>
      </w:r>
      <w:proofErr w:type="spellStart"/>
      <w:r w:rsidRPr="0065239E">
        <w:rPr>
          <w:lang w:val="el-GR"/>
        </w:rPr>
        <w:t>Πρβλ</w:t>
      </w:r>
      <w:proofErr w:type="spellEnd"/>
      <w:r w:rsidRPr="0065239E">
        <w:rPr>
          <w:lang w:val="el-GR"/>
        </w:rPr>
        <w:t xml:space="preserve">. το με </w:t>
      </w:r>
      <w:proofErr w:type="spellStart"/>
      <w:r w:rsidRPr="0065239E">
        <w:rPr>
          <w:lang w:val="el-GR"/>
        </w:rPr>
        <w:t>αρ</w:t>
      </w:r>
      <w:proofErr w:type="spellEnd"/>
      <w:r w:rsidRPr="0065239E">
        <w:rPr>
          <w:lang w:val="el-GR"/>
        </w:rPr>
        <w:t xml:space="preserve">. </w:t>
      </w:r>
      <w:proofErr w:type="spellStart"/>
      <w:r w:rsidRPr="0065239E">
        <w:rPr>
          <w:lang w:val="el-GR"/>
        </w:rPr>
        <w:t>πρωτ</w:t>
      </w:r>
      <w:proofErr w:type="spellEnd"/>
      <w:r w:rsidRPr="0065239E">
        <w:rPr>
          <w:lang w:val="el-GR"/>
        </w:rPr>
        <w:t>. 2756/23-5-2017 έγγραφο της Ε.Α.Α.ΔΗ.ΣΥ. (ΑΔΑ: 7ΝΣΡΟΞΤΒ-975).</w:t>
      </w:r>
    </w:p>
  </w:footnote>
  <w:footnote w:id="30">
    <w:p w14:paraId="4FC347DC" w14:textId="77777777" w:rsidR="009C24AD" w:rsidRPr="00F46CE2" w:rsidRDefault="009C24AD" w:rsidP="009C24AD">
      <w:pPr>
        <w:pStyle w:val="af5"/>
        <w:rPr>
          <w:lang w:val="el-GR"/>
        </w:rPr>
      </w:pPr>
      <w:r>
        <w:rPr>
          <w:rStyle w:val="ad"/>
        </w:rPr>
        <w:footnoteRef/>
      </w:r>
      <w:r>
        <w:rPr>
          <w:rStyle w:val="a4"/>
          <w:vertAlign w:val="baseline"/>
          <w:lang w:val="el-GR"/>
        </w:rPr>
        <w:tab/>
      </w:r>
      <w:r>
        <w:rPr>
          <w:lang w:val="el-GR"/>
        </w:rPr>
        <w:t>Παρ. 12 άρθρου 72 ν. 4412/2016</w:t>
      </w:r>
    </w:p>
  </w:footnote>
  <w:footnote w:id="31">
    <w:p w14:paraId="07DB57BE" w14:textId="77777777" w:rsidR="00E21122" w:rsidRPr="0065239E" w:rsidRDefault="00E21122" w:rsidP="00E21122">
      <w:pPr>
        <w:pStyle w:val="af5"/>
        <w:rPr>
          <w:lang w:val="el-GR"/>
        </w:rPr>
      </w:pPr>
      <w:r>
        <w:rPr>
          <w:rStyle w:val="ad"/>
        </w:rPr>
        <w:footnoteRef/>
      </w:r>
      <w:r>
        <w:rPr>
          <w:rStyle w:val="a4"/>
          <w:vertAlign w:val="baseline"/>
          <w:lang w:val="el-GR"/>
        </w:rPr>
        <w:tab/>
      </w:r>
      <w:r>
        <w:rPr>
          <w:lang w:val="el-GR"/>
        </w:rPr>
        <w:t xml:space="preserve">Βλ. σχετικά με ΣΔΣ </w:t>
      </w:r>
      <w:r>
        <w:t>https</w:t>
      </w:r>
      <w:r w:rsidRPr="00A16B5C">
        <w:rPr>
          <w:lang w:val="el-GR"/>
        </w:rPr>
        <w:t>://</w:t>
      </w:r>
      <w:r>
        <w:t>www</w:t>
      </w:r>
      <w:r w:rsidRPr="00A16B5C">
        <w:rPr>
          <w:lang w:val="el-GR"/>
        </w:rPr>
        <w:t>.</w:t>
      </w:r>
      <w:proofErr w:type="spellStart"/>
      <w:r>
        <w:t>wto</w:t>
      </w:r>
      <w:proofErr w:type="spellEnd"/>
      <w:r w:rsidRPr="00A16B5C">
        <w:rPr>
          <w:lang w:val="el-GR"/>
        </w:rPr>
        <w:t>.</w:t>
      </w:r>
      <w:r>
        <w:t>org</w:t>
      </w:r>
      <w:r w:rsidRPr="00A16B5C">
        <w:rPr>
          <w:lang w:val="el-GR"/>
        </w:rPr>
        <w:t>/</w:t>
      </w:r>
      <w:proofErr w:type="spellStart"/>
      <w:r>
        <w:t>english</w:t>
      </w:r>
      <w:proofErr w:type="spellEnd"/>
      <w:r w:rsidRPr="00A16B5C">
        <w:rPr>
          <w:lang w:val="el-GR"/>
        </w:rPr>
        <w:t>/</w:t>
      </w:r>
      <w:proofErr w:type="spellStart"/>
      <w:r>
        <w:t>tratop</w:t>
      </w:r>
      <w:proofErr w:type="spellEnd"/>
      <w:r w:rsidRPr="00A16B5C">
        <w:rPr>
          <w:lang w:val="el-GR"/>
        </w:rPr>
        <w:t>_</w:t>
      </w:r>
      <w:r>
        <w:t>e</w:t>
      </w:r>
      <w:r w:rsidRPr="00A16B5C">
        <w:rPr>
          <w:lang w:val="el-GR"/>
        </w:rPr>
        <w:t>/</w:t>
      </w:r>
      <w:proofErr w:type="spellStart"/>
      <w:r>
        <w:t>gproc</w:t>
      </w:r>
      <w:proofErr w:type="spellEnd"/>
      <w:r w:rsidRPr="00A16B5C">
        <w:rPr>
          <w:lang w:val="el-GR"/>
        </w:rPr>
        <w:t>_</w:t>
      </w:r>
      <w:r>
        <w:t>e</w:t>
      </w:r>
      <w:r w:rsidRPr="00A16B5C">
        <w:rPr>
          <w:lang w:val="el-GR"/>
        </w:rPr>
        <w:t>/</w:t>
      </w:r>
      <w:proofErr w:type="spellStart"/>
      <w:r>
        <w:t>gp</w:t>
      </w:r>
      <w:proofErr w:type="spellEnd"/>
      <w:r w:rsidRPr="00A16B5C">
        <w:rPr>
          <w:lang w:val="el-GR"/>
        </w:rPr>
        <w:t>_</w:t>
      </w:r>
      <w:proofErr w:type="spellStart"/>
      <w:r>
        <w:t>gpa</w:t>
      </w:r>
      <w:proofErr w:type="spellEnd"/>
      <w:r w:rsidRPr="00A16B5C">
        <w:rPr>
          <w:lang w:val="el-GR"/>
        </w:rPr>
        <w:t>_</w:t>
      </w:r>
      <w:r>
        <w:t>e</w:t>
      </w:r>
      <w:r w:rsidRPr="00355202">
        <w:rPr>
          <w:lang w:val="el-GR"/>
        </w:rPr>
        <w:t>.</w:t>
      </w:r>
      <w:proofErr w:type="spellStart"/>
      <w:r>
        <w:t>htm</w:t>
      </w:r>
      <w:proofErr w:type="spellEnd"/>
    </w:p>
  </w:footnote>
  <w:footnote w:id="32">
    <w:p w14:paraId="04C1D178" w14:textId="77777777" w:rsidR="00E21122" w:rsidRPr="00355202" w:rsidRDefault="00E21122" w:rsidP="00E21122">
      <w:pPr>
        <w:pStyle w:val="af5"/>
        <w:rPr>
          <w:lang w:val="el-GR"/>
        </w:rPr>
      </w:pPr>
      <w:r>
        <w:rPr>
          <w:rStyle w:val="ad"/>
        </w:rPr>
        <w:footnoteRef/>
      </w:r>
      <w:r>
        <w:rPr>
          <w:rStyle w:val="a4"/>
          <w:vertAlign w:val="baseline"/>
          <w:lang w:val="el-GR"/>
        </w:rPr>
        <w:tab/>
      </w:r>
      <w:r w:rsidRPr="00355202">
        <w:rPr>
          <w:lang w:val="el-GR"/>
        </w:rPr>
        <w:t>Σύμφωνα με το ισχύον κείμενο της ΣΔΣ, τα σχετικά παραρτήματα που αναφέρονται στο άρθρο 25 αντιστοιχούν πλέον στα 1, 2, 4, 5, 6 και 7.</w:t>
      </w:r>
    </w:p>
  </w:footnote>
  <w:footnote w:id="33">
    <w:p w14:paraId="1A8D99F9" w14:textId="77777777" w:rsidR="00E21122" w:rsidRPr="002510A3" w:rsidRDefault="00E21122" w:rsidP="00E21122">
      <w:pPr>
        <w:pStyle w:val="af5"/>
        <w:rPr>
          <w:lang w:val="el-GR"/>
        </w:rPr>
      </w:pPr>
      <w:r>
        <w:rPr>
          <w:rStyle w:val="ad"/>
        </w:rPr>
        <w:footnoteRef/>
      </w:r>
      <w:r>
        <w:rPr>
          <w:rStyle w:val="a4"/>
          <w:vertAlign w:val="baseline"/>
          <w:lang w:val="el-GR"/>
        </w:rPr>
        <w:tab/>
      </w:r>
      <w:r w:rsidRPr="00776DBF">
        <w:rPr>
          <w:lang w:val="el-GR"/>
        </w:rPr>
        <w:t xml:space="preserve">Επισημαίνεται ότι απαγορεύεται η συμμετοχή </w:t>
      </w:r>
      <w:proofErr w:type="spellStart"/>
      <w:r w:rsidRPr="00776DBF">
        <w:rPr>
          <w:lang w:val="el-GR"/>
        </w:rPr>
        <w:t>εξωχώριας</w:t>
      </w:r>
      <w:proofErr w:type="spellEnd"/>
      <w:r w:rsidRPr="00776DBF">
        <w:rPr>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w:t>
      </w:r>
      <w:r>
        <w:rPr>
          <w:lang w:val="el-GR"/>
        </w:rPr>
        <w:t xml:space="preserve">και </w:t>
      </w:r>
      <w:proofErr w:type="spellStart"/>
      <w:r>
        <w:rPr>
          <w:lang w:val="el-GR"/>
        </w:rPr>
        <w:t>β΄</w:t>
      </w:r>
      <w:r w:rsidRPr="00776DBF">
        <w:rPr>
          <w:lang w:val="el-GR"/>
        </w:rPr>
        <w:t>της</w:t>
      </w:r>
      <w:proofErr w:type="spellEnd"/>
      <w:r w:rsidRPr="00776DBF">
        <w:rPr>
          <w:lang w:val="el-GR"/>
        </w:rPr>
        <w:t xml:space="preserve"> παραγράφου 4 του άρθρου 4 του ν. 3310/2005</w:t>
      </w:r>
      <w:r>
        <w:rPr>
          <w:lang w:val="el-GR"/>
        </w:rPr>
        <w:t xml:space="preserve">. </w:t>
      </w:r>
    </w:p>
  </w:footnote>
  <w:footnote w:id="34">
    <w:p w14:paraId="4558B3D5" w14:textId="77777777" w:rsidR="00E21122" w:rsidRPr="00BD65F6" w:rsidRDefault="00E21122" w:rsidP="00E21122">
      <w:pPr>
        <w:pStyle w:val="af5"/>
        <w:rPr>
          <w:lang w:val="el-GR"/>
        </w:rPr>
      </w:pPr>
      <w:r>
        <w:rPr>
          <w:rStyle w:val="ad"/>
        </w:rPr>
        <w:footnoteRef/>
      </w:r>
      <w:r w:rsidRPr="00BD65F6">
        <w:rPr>
          <w:lang w:val="el-GR"/>
        </w:rPr>
        <w:t xml:space="preserve"> </w:t>
      </w:r>
      <w:r>
        <w:rPr>
          <w:lang w:val="el-GR"/>
        </w:rPr>
        <w:t xml:space="preserve"> </w:t>
      </w:r>
      <w:r>
        <w:rPr>
          <w:lang w:val="el-GR"/>
        </w:rPr>
        <w:tab/>
      </w:r>
      <w:proofErr w:type="spellStart"/>
      <w:r w:rsidRPr="00303AE1">
        <w:rPr>
          <w:lang w:val="el-GR"/>
        </w:rPr>
        <w:t>Πρβλ</w:t>
      </w:r>
      <w:proofErr w:type="spellEnd"/>
      <w:r w:rsidRPr="00303AE1">
        <w:rPr>
          <w:lang w:val="el-GR"/>
        </w:rPr>
        <w:t xml:space="preserve">. σχετικά, σελ. 8 της Ανακοίνωσης της Επιτροπής C (2019) 5494 </w:t>
      </w:r>
      <w:proofErr w:type="spellStart"/>
      <w:r w:rsidRPr="00303AE1">
        <w:rPr>
          <w:lang w:val="el-GR"/>
        </w:rPr>
        <w:t>final</w:t>
      </w:r>
      <w:proofErr w:type="spellEnd"/>
      <w:r w:rsidRPr="00303AE1">
        <w:rPr>
          <w:lang w:val="el-GR"/>
        </w:rPr>
        <w:t xml:space="preserve"> «Κατευθυντήριες γραμμές για τη συμμετοχή προσφερόντων και αγαθών από τρίτες χώρες στην αγορά δημοσίων συμβάσεων της ΕΕ»</w:t>
      </w:r>
      <w:r>
        <w:rPr>
          <w:lang w:val="el-GR"/>
        </w:rPr>
        <w:t>.</w:t>
      </w:r>
    </w:p>
  </w:footnote>
  <w:footnote w:id="35">
    <w:p w14:paraId="76F7CC11" w14:textId="77777777" w:rsidR="00E21122" w:rsidRPr="006B4E4A" w:rsidRDefault="00E21122" w:rsidP="00E21122">
      <w:pPr>
        <w:pStyle w:val="af5"/>
        <w:rPr>
          <w:lang w:val="el-GR"/>
        </w:rPr>
      </w:pPr>
      <w:r>
        <w:rPr>
          <w:rStyle w:val="ad"/>
        </w:rPr>
        <w:footnoteRef/>
      </w:r>
      <w:r w:rsidRPr="00BD65F6">
        <w:rPr>
          <w:lang w:val="el-GR"/>
        </w:rPr>
        <w:t xml:space="preserve"> </w:t>
      </w:r>
      <w:r>
        <w:rPr>
          <w:lang w:val="el-GR"/>
        </w:rPr>
        <w:t xml:space="preserve"> </w:t>
      </w:r>
      <w:r>
        <w:rPr>
          <w:lang w:val="el-GR"/>
        </w:rPr>
        <w:tab/>
        <w:t>Άρθρο 19 ν. 4412/2016.</w:t>
      </w:r>
    </w:p>
  </w:footnote>
  <w:footnote w:id="36">
    <w:p w14:paraId="2136AFA4" w14:textId="77777777" w:rsidR="009E23A8" w:rsidRPr="006B4E4A" w:rsidRDefault="009E23A8">
      <w:pPr>
        <w:pStyle w:val="af5"/>
        <w:rPr>
          <w:lang w:val="el-GR"/>
        </w:rPr>
      </w:pPr>
      <w:r>
        <w:rPr>
          <w:rStyle w:val="a8"/>
          <w:rFonts w:ascii="Arial" w:hAnsi="Arial"/>
        </w:rPr>
        <w:footnoteRef/>
      </w:r>
      <w:r>
        <w:rPr>
          <w:rStyle w:val="a4"/>
          <w:vertAlign w:val="baseline"/>
          <w:lang w:val="el-GR"/>
        </w:rPr>
        <w:tab/>
        <w:t>Παρ. 1 ,2 και 12 του άρθρου 72 του ν.4412/2016.</w:t>
      </w:r>
    </w:p>
  </w:footnote>
  <w:footnote w:id="37">
    <w:p w14:paraId="4234F955" w14:textId="77777777" w:rsidR="00822B38" w:rsidRPr="006B4E4A" w:rsidRDefault="00822B38" w:rsidP="00822B38">
      <w:pPr>
        <w:pStyle w:val="af5"/>
        <w:rPr>
          <w:lang w:val="el-GR"/>
        </w:rPr>
      </w:pPr>
      <w:r>
        <w:rPr>
          <w:rStyle w:val="a8"/>
        </w:rPr>
        <w:footnoteRef/>
      </w:r>
      <w:r>
        <w:rPr>
          <w:lang w:val="el-GR"/>
        </w:rPr>
        <w:tab/>
        <w:t xml:space="preserve">Σε περίπτωση υποβολής προσφοράς για ένα ή περισσότερα τμήματα της σύμβασης, το ύψος της εγγύησης συμμετοχής υπολογίζεται επί της εκτιμώμενης αξίας του/των </w:t>
      </w:r>
      <w:proofErr w:type="spellStart"/>
      <w:r>
        <w:rPr>
          <w:lang w:val="el-GR"/>
        </w:rPr>
        <w:t>προσφερομένου</w:t>
      </w:r>
      <w:proofErr w:type="spellEnd"/>
      <w:r>
        <w:rPr>
          <w:lang w:val="el-GR"/>
        </w:rPr>
        <w:t xml:space="preserve">/ων τμήματος/τμημάτων (β’ </w:t>
      </w:r>
      <w:proofErr w:type="spellStart"/>
      <w:r>
        <w:rPr>
          <w:lang w:val="el-GR"/>
        </w:rPr>
        <w:t>εδ</w:t>
      </w:r>
      <w:proofErr w:type="spellEnd"/>
      <w:r>
        <w:rPr>
          <w:lang w:val="el-GR"/>
        </w:rPr>
        <w:t>. παρ. 1 άρθρου 72 ν. 4412/2016).</w:t>
      </w:r>
    </w:p>
  </w:footnote>
  <w:footnote w:id="38">
    <w:p w14:paraId="054DFD56" w14:textId="77777777" w:rsidR="00822B38" w:rsidRPr="006B4E4A" w:rsidRDefault="00822B38" w:rsidP="00822B38">
      <w:pPr>
        <w:pStyle w:val="af5"/>
        <w:rPr>
          <w:lang w:val="el-GR"/>
        </w:rPr>
      </w:pPr>
      <w:r>
        <w:rPr>
          <w:rStyle w:val="a8"/>
        </w:rPr>
        <w:footnoteRef/>
      </w:r>
      <w:r>
        <w:rPr>
          <w:lang w:val="el-GR"/>
        </w:rPr>
        <w:tab/>
        <w:t xml:space="preserve">Το ποσοστό της εγγύησης συμμετοχής δεν μπορεί να υπερβαίνει το 2% της εκτιμώμενης αξίας της σύμβασης, εκτός ΦΠΑ, με ανάλογη στρογγυλοποίηση, μη </w:t>
      </w:r>
      <w:proofErr w:type="spellStart"/>
      <w:r>
        <w:rPr>
          <w:lang w:val="el-GR"/>
        </w:rPr>
        <w:t>συνυπολογιζομένων</w:t>
      </w:r>
      <w:proofErr w:type="spellEnd"/>
      <w:r>
        <w:rPr>
          <w:lang w:val="el-GR"/>
        </w:rPr>
        <w:t xml:space="preserve"> των δικαιωμάτων προαίρεσης και παράτασης της σύμβασης.</w:t>
      </w:r>
    </w:p>
  </w:footnote>
  <w:footnote w:id="39">
    <w:p w14:paraId="1BFC7C59" w14:textId="77777777" w:rsidR="00822B38" w:rsidRPr="00266D9E" w:rsidRDefault="00822B38" w:rsidP="00822B38">
      <w:pPr>
        <w:pStyle w:val="af5"/>
        <w:rPr>
          <w:lang w:val="el-GR"/>
        </w:rPr>
      </w:pPr>
      <w:r>
        <w:rPr>
          <w:rStyle w:val="a8"/>
        </w:rPr>
        <w:footnoteRef/>
      </w:r>
      <w:r>
        <w:rPr>
          <w:lang w:val="el-GR"/>
        </w:rPr>
        <w:tab/>
        <w:t>Άρθρο 72 παρ. 3 εδάφιο δεύτερο του ν. 4412/2016</w:t>
      </w:r>
      <w:r>
        <w:rPr>
          <w:rFonts w:cs="Cambria"/>
          <w:szCs w:val="18"/>
          <w:lang w:val="el-GR"/>
        </w:rPr>
        <w:t>.</w:t>
      </w:r>
    </w:p>
  </w:footnote>
  <w:footnote w:id="40">
    <w:p w14:paraId="403B2D56" w14:textId="77777777" w:rsidR="00822B38" w:rsidRPr="00266D9E" w:rsidRDefault="00822B38" w:rsidP="00822B38">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41">
    <w:p w14:paraId="7B761C01" w14:textId="77777777" w:rsidR="009E23A8" w:rsidRPr="00266D9E" w:rsidRDefault="009E23A8">
      <w:pPr>
        <w:pStyle w:val="af5"/>
        <w:rPr>
          <w:lang w:val="el-GR"/>
        </w:rPr>
      </w:pPr>
      <w:r w:rsidRPr="00B63FC9">
        <w:rPr>
          <w:rStyle w:val="a8"/>
        </w:rPr>
        <w:footnoteRef/>
      </w:r>
      <w:r>
        <w:rPr>
          <w:lang w:val="el-GR"/>
        </w:rPr>
        <w:tab/>
        <w:t>Άρθρα 73 και 74 ν. 4412/2016</w:t>
      </w:r>
    </w:p>
  </w:footnote>
  <w:footnote w:id="42">
    <w:p w14:paraId="1913DB16" w14:textId="77777777" w:rsidR="00822B38" w:rsidRDefault="00822B38" w:rsidP="00822B38">
      <w:pPr>
        <w:pStyle w:val="af5"/>
        <w:rPr>
          <w:bCs/>
          <w:szCs w:val="18"/>
          <w:lang w:val="el-GR"/>
        </w:rPr>
      </w:pPr>
      <w:r>
        <w:rPr>
          <w:rStyle w:val="a8"/>
        </w:rPr>
        <w:footnoteRef/>
      </w:r>
      <w:r>
        <w:rPr>
          <w:lang w:val="el-GR"/>
        </w:rPr>
        <w:tab/>
        <w:t xml:space="preserve">Επισημαίνεται ότι </w:t>
      </w:r>
      <w:r>
        <w:rPr>
          <w:bCs/>
          <w:szCs w:val="18"/>
          <w:lang w:val="el-GR"/>
        </w:rPr>
        <w:t>η αναφορά στο ΕΕΕΣ σε “τελεσίδικη καταδικαστική απόφαση” νοείται ως “αμετάκλητη καταδικαστική απόφαση”, η δε σχετική δήλωση του οικονομικού φορέα στο Μέρος ΙΙΙ.Α. του ΕΕΕΣ αφορά μόνο σε αμετάκλητες καταδικαστικές</w:t>
      </w:r>
      <w:r>
        <w:rPr>
          <w:rFonts w:ascii="Cambria" w:hAnsi="Cambria" w:cs="Cambria"/>
          <w:bCs/>
          <w:szCs w:val="18"/>
          <w:lang w:val="el-GR"/>
        </w:rPr>
        <w:t xml:space="preserve"> </w:t>
      </w:r>
      <w:r>
        <w:rPr>
          <w:bCs/>
          <w:szCs w:val="18"/>
          <w:lang w:val="el-GR"/>
        </w:rPr>
        <w:t xml:space="preserve">αποφάσεις </w:t>
      </w:r>
    </w:p>
    <w:p w14:paraId="29C8AB9E" w14:textId="77777777" w:rsidR="00822B38" w:rsidRPr="00266D9E" w:rsidRDefault="00822B38" w:rsidP="00822B38">
      <w:pPr>
        <w:pStyle w:val="af5"/>
        <w:rPr>
          <w:lang w:val="el-GR"/>
        </w:rPr>
      </w:pPr>
      <w:r>
        <w:rPr>
          <w:bCs/>
          <w:szCs w:val="18"/>
          <w:lang w:val="el-GR"/>
        </w:rPr>
        <w:tab/>
      </w:r>
    </w:p>
  </w:footnote>
  <w:footnote w:id="43">
    <w:p w14:paraId="126C90F6" w14:textId="77777777" w:rsidR="00822B38" w:rsidRPr="008751C4" w:rsidRDefault="00822B38" w:rsidP="00822B38">
      <w:pPr>
        <w:pStyle w:val="af5"/>
        <w:rPr>
          <w:lang w:val="el-GR"/>
        </w:rPr>
      </w:pPr>
      <w:r>
        <w:rPr>
          <w:rStyle w:val="a8"/>
        </w:rPr>
        <w:footnoteRef/>
      </w:r>
      <w:r>
        <w:rPr>
          <w:lang w:val="el-GR"/>
        </w:rPr>
        <w:tab/>
        <w:t xml:space="preserve">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w:t>
      </w:r>
      <w:proofErr w:type="spellStart"/>
      <w:r>
        <w:rPr>
          <w:lang w:val="el-GR"/>
        </w:rPr>
        <w:t>πρβλ</w:t>
      </w:r>
      <w:proofErr w:type="spellEnd"/>
      <w:r>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44">
    <w:p w14:paraId="6A01E88F" w14:textId="77777777" w:rsidR="00822B38" w:rsidRDefault="00822B38" w:rsidP="00822B38">
      <w:pPr>
        <w:pStyle w:val="af5"/>
        <w:rPr>
          <w:lang w:val="el-GR"/>
        </w:rPr>
      </w:pPr>
      <w:r>
        <w:rPr>
          <w:rStyle w:val="a8"/>
        </w:rPr>
        <w:footnoteRef/>
      </w:r>
      <w:r>
        <w:rPr>
          <w:lang w:val="el-GR"/>
        </w:rPr>
        <w:tab/>
        <w:t xml:space="preserve">Ειδικά για τους δυνητικούς λόγους αποκλεισμού </w:t>
      </w:r>
      <w:proofErr w:type="spellStart"/>
      <w:r>
        <w:rPr>
          <w:lang w:val="el-GR"/>
        </w:rPr>
        <w:t>πρβλ</w:t>
      </w:r>
      <w:proofErr w:type="spellEnd"/>
      <w:r>
        <w:rPr>
          <w:lang w:val="el-GR"/>
        </w:rPr>
        <w:t>. την Κατευθυντήρια Οδηγία 20/</w:t>
      </w:r>
      <w:r w:rsidRPr="00216ECA">
        <w:rPr>
          <w:lang w:val="el-GR"/>
        </w:rPr>
        <w:t>22-06-2017</w:t>
      </w:r>
      <w:r>
        <w:rPr>
          <w:lang w:val="el-GR"/>
        </w:rPr>
        <w:t xml:space="preserve"> της Αρχής (ΑΔΑ: ΩΡΞ3ΟΞΤΒ-9Ρ5). </w:t>
      </w:r>
      <w:r w:rsidRPr="006F7866">
        <w:rPr>
          <w:lang w:val="el-GR"/>
        </w:rPr>
        <w:t>Ειδικότερα, όταν η αναθέτουσα αρχή εξετάζει τη συνδρομή των προϋποθέσεων εφαρμογής των δυνητικών λόγων αποκλεισμού που έχει συμπεριλάβει στα έγγραφα της σύμβασης, πρέπει να δίδει ιδιαίτερη προσοχή στην τήρηση της αρχής της αναλογικότητας (</w:t>
      </w:r>
      <w:proofErr w:type="spellStart"/>
      <w:r w:rsidRPr="006F7866">
        <w:rPr>
          <w:lang w:val="el-GR"/>
        </w:rPr>
        <w:t>πρβλ</w:t>
      </w:r>
      <w:proofErr w:type="spellEnd"/>
      <w:r w:rsidRPr="006F7866">
        <w:rPr>
          <w:lang w:val="el-GR"/>
        </w:rPr>
        <w:t xml:space="preserve"> και αιτιολογική σκέψη 101 της Οδηγίας 2014/24/ΕΕ).</w:t>
      </w:r>
    </w:p>
  </w:footnote>
  <w:footnote w:id="45">
    <w:p w14:paraId="6643A2D1" w14:textId="77777777" w:rsidR="00822B38" w:rsidRPr="008751C4" w:rsidRDefault="00822B38" w:rsidP="00822B38">
      <w:pPr>
        <w:pStyle w:val="af5"/>
        <w:rPr>
          <w:lang w:val="el-GR"/>
        </w:rPr>
      </w:pPr>
      <w:r>
        <w:rPr>
          <w:rStyle w:val="a8"/>
        </w:rPr>
        <w:footnoteRef/>
      </w:r>
      <w:r>
        <w:rPr>
          <w:lang w:val="el-GR"/>
        </w:rPr>
        <w:tab/>
        <w:t xml:space="preserve">Η αθέτηση της υποχρέωσης αυτής συνιστά σοβαρό επαγγελματικό παράπτωμα του οικονομικού φορέα κατά την έννοια της περίπτωσης θ΄ της παραγράφου 4 του άρθρου 73. </w:t>
      </w:r>
      <w:proofErr w:type="spellStart"/>
      <w:r>
        <w:rPr>
          <w:lang w:val="el-GR"/>
        </w:rPr>
        <w:t>Πρβλ</w:t>
      </w:r>
      <w:proofErr w:type="spellEnd"/>
      <w:r>
        <w:rPr>
          <w:lang w:val="el-GR"/>
        </w:rPr>
        <w:t>. άρθρο 18 παρ. 5 του ν. 4412/2106.</w:t>
      </w:r>
    </w:p>
  </w:footnote>
  <w:footnote w:id="46">
    <w:p w14:paraId="4BCA2935" w14:textId="77777777" w:rsidR="00822B38" w:rsidRPr="008751C4" w:rsidRDefault="00822B38" w:rsidP="00822B38">
      <w:pPr>
        <w:pStyle w:val="af5"/>
        <w:rPr>
          <w:lang w:val="el-GR"/>
        </w:rPr>
      </w:pPr>
      <w:r>
        <w:rPr>
          <w:rStyle w:val="a8"/>
        </w:rPr>
        <w:footnoteRef/>
      </w:r>
      <w:r>
        <w:rPr>
          <w:lang w:val="el-GR"/>
        </w:rPr>
        <w:tab/>
        <w:t xml:space="preserve">Σχετική δήλωση του προσφέροντος οικονομικού φορέα περιλαμβάνεται στο ΕΕΕΣ  </w:t>
      </w:r>
    </w:p>
  </w:footnote>
  <w:footnote w:id="47">
    <w:p w14:paraId="259BA4B5" w14:textId="77777777" w:rsidR="00822B38" w:rsidRPr="00266D9E" w:rsidRDefault="00822B38" w:rsidP="00822B38">
      <w:pPr>
        <w:pStyle w:val="af5"/>
        <w:rPr>
          <w:lang w:val="el-GR"/>
        </w:rPr>
      </w:pPr>
      <w:r>
        <w:rPr>
          <w:rStyle w:val="a8"/>
        </w:rPr>
        <w:footnoteRef/>
      </w:r>
      <w:r>
        <w:rPr>
          <w:lang w:val="el-GR"/>
        </w:rPr>
        <w:tab/>
        <w:t>Παρ. 10 του άρθρου 73 ν.4412/2016.</w:t>
      </w:r>
      <w:r>
        <w:rPr>
          <w:szCs w:val="18"/>
          <w:lang w:val="el-GR"/>
        </w:rPr>
        <w:t xml:space="preserve">Επίσης, </w:t>
      </w:r>
      <w:proofErr w:type="spellStart"/>
      <w:r>
        <w:rPr>
          <w:szCs w:val="18"/>
          <w:lang w:val="el-GR"/>
        </w:rPr>
        <w:t>πρβλ</w:t>
      </w:r>
      <w:proofErr w:type="spellEnd"/>
      <w:r>
        <w:rPr>
          <w:szCs w:val="18"/>
          <w:lang w:val="el-GR"/>
        </w:rPr>
        <w:t xml:space="preserve">. υπ’ </w:t>
      </w:r>
      <w:proofErr w:type="spellStart"/>
      <w:r>
        <w:rPr>
          <w:szCs w:val="18"/>
          <w:lang w:val="el-GR"/>
        </w:rPr>
        <w:t>αριθμ</w:t>
      </w:r>
      <w:proofErr w:type="spellEnd"/>
      <w:r>
        <w:rPr>
          <w:szCs w:val="18"/>
          <w:lang w:val="el-GR"/>
        </w:rPr>
        <w:t xml:space="preserve">. </w:t>
      </w:r>
      <w:proofErr w:type="spellStart"/>
      <w:r>
        <w:rPr>
          <w:szCs w:val="18"/>
          <w:lang w:val="el-GR"/>
        </w:rPr>
        <w:t>πρωτ</w:t>
      </w:r>
      <w:proofErr w:type="spellEnd"/>
      <w:r>
        <w:rPr>
          <w:szCs w:val="18"/>
          <w:lang w:val="el-GR"/>
        </w:rPr>
        <w:t xml:space="preserve">.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48">
    <w:p w14:paraId="4F230DAA" w14:textId="77777777" w:rsidR="00822B38" w:rsidRPr="00BD65F6" w:rsidRDefault="00822B38" w:rsidP="00822B38">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49">
    <w:p w14:paraId="0ED013CB" w14:textId="77777777" w:rsidR="00822B38" w:rsidRPr="00215ADE" w:rsidRDefault="00822B38" w:rsidP="00822B38">
      <w:pPr>
        <w:pStyle w:val="af5"/>
        <w:rPr>
          <w:lang w:val="el-GR"/>
        </w:rPr>
      </w:pPr>
      <w:r>
        <w:rPr>
          <w:rStyle w:val="a8"/>
        </w:rPr>
        <w:footnoteRef/>
      </w:r>
      <w:r>
        <w:rPr>
          <w:lang w:val="el-GR"/>
        </w:rPr>
        <w:tab/>
        <w:t xml:space="preserve">Παρ. 7 άρθρου 73 ν. 4412/2016.  </w:t>
      </w:r>
    </w:p>
  </w:footnote>
  <w:footnote w:id="50">
    <w:p w14:paraId="5F940ED6" w14:textId="77777777" w:rsidR="00822B38" w:rsidRPr="007B335B" w:rsidRDefault="00822B38" w:rsidP="00822B38">
      <w:pPr>
        <w:suppressAutoHyphens w:val="0"/>
        <w:autoSpaceDE w:val="0"/>
        <w:autoSpaceDN w:val="0"/>
        <w:adjustRightInd w:val="0"/>
        <w:spacing w:after="0"/>
        <w:ind w:left="426" w:hanging="426"/>
        <w:rPr>
          <w:lang w:val="el-GR"/>
        </w:rPr>
      </w:pPr>
      <w:r w:rsidRPr="00B63FC9">
        <w:rPr>
          <w:rStyle w:val="a8"/>
          <w:sz w:val="18"/>
          <w:szCs w:val="20"/>
          <w:lang w:val="en-IE"/>
        </w:rPr>
        <w:footnoteRef/>
      </w:r>
      <w:r>
        <w:rPr>
          <w:lang w:val="el-GR"/>
        </w:rPr>
        <w:tab/>
      </w:r>
      <w:proofErr w:type="spellStart"/>
      <w:r w:rsidRPr="00216ECA">
        <w:rPr>
          <w:sz w:val="18"/>
          <w:szCs w:val="20"/>
          <w:lang w:val="el-GR"/>
        </w:rPr>
        <w:t>Πρβλ</w:t>
      </w:r>
      <w:proofErr w:type="spellEnd"/>
      <w:r w:rsidRPr="00216ECA">
        <w:rPr>
          <w:sz w:val="18"/>
          <w:szCs w:val="20"/>
          <w:lang w:val="el-GR"/>
        </w:rPr>
        <w:t xml:space="preserve">. απόφαση υπ’ </w:t>
      </w:r>
      <w:proofErr w:type="spellStart"/>
      <w:r w:rsidRPr="00216ECA">
        <w:rPr>
          <w:sz w:val="18"/>
          <w:szCs w:val="20"/>
          <w:lang w:val="el-GR"/>
        </w:rPr>
        <w:t>αριθμ</w:t>
      </w:r>
      <w:proofErr w:type="spellEnd"/>
      <w:r w:rsidRPr="00216ECA">
        <w:rPr>
          <w:sz w:val="18"/>
          <w:szCs w:val="20"/>
          <w:lang w:val="el-GR"/>
        </w:rPr>
        <w:t>. 49341 -19/05/2020 (ΦΕΚ 385 τεύχος ΥΟΔΔ, 25-05-2020), η οποία εξακολουθεί να ισχύει έως την  έκδοση της απόφασης της παρ. 9 του άρθρου 73 του ν. 4412/2016</w:t>
      </w:r>
      <w:r>
        <w:rPr>
          <w:sz w:val="18"/>
          <w:szCs w:val="20"/>
          <w:lang w:val="el-GR"/>
        </w:rPr>
        <w:t>.</w:t>
      </w:r>
      <w:r>
        <w:rPr>
          <w:color w:val="FF0000"/>
          <w:lang w:val="el-GR"/>
        </w:rPr>
        <w:t xml:space="preserve"> </w:t>
      </w:r>
    </w:p>
  </w:footnote>
  <w:footnote w:id="51">
    <w:p w14:paraId="3560078C" w14:textId="77777777" w:rsidR="009E23A8" w:rsidRPr="00215ADE" w:rsidRDefault="009E23A8" w:rsidP="006F7866">
      <w:pPr>
        <w:pStyle w:val="af5"/>
        <w:rPr>
          <w:lang w:val="el-GR"/>
        </w:rPr>
      </w:pPr>
      <w:r>
        <w:rPr>
          <w:rStyle w:val="a8"/>
        </w:rPr>
        <w:footnoteRef/>
      </w:r>
      <w:r>
        <w:rPr>
          <w:lang w:val="el-GR"/>
        </w:rPr>
        <w:tab/>
        <w:t xml:space="preserve">Επισημαίνεται ότι όλα τα κριτήρια επιλογής είναι προαιρετικά, τίθενται στην παρούσα διακήρυξη κατά την κρίση και τη διακριτική ευχέρεια της </w:t>
      </w:r>
      <w:r>
        <w:rPr>
          <w:lang w:val="en-US"/>
        </w:rPr>
        <w:t>A</w:t>
      </w:r>
      <w:r>
        <w:rPr>
          <w:lang w:val="el-GR"/>
        </w:rPr>
        <w:t>.</w:t>
      </w:r>
      <w:r>
        <w:rPr>
          <w:lang w:val="en-US"/>
        </w:rPr>
        <w:t>A</w:t>
      </w:r>
      <w:r>
        <w:rPr>
          <w:lang w:val="el-GR"/>
        </w:rPr>
        <w:t xml:space="preserve">. και πρέπει να σχετίζονται και να είναι ανάλογα με το αντικείμενο της σύμβασης (άρθρο 75 παρ. 1 του ν. 4412/2016). Επιπλέον, οι </w:t>
      </w:r>
      <w:r>
        <w:rPr>
          <w:lang w:val="en-US"/>
        </w:rPr>
        <w:t>A</w:t>
      </w:r>
      <w:r>
        <w:rPr>
          <w:lang w:val="el-GR"/>
        </w:rPr>
        <w:t>.</w:t>
      </w:r>
      <w:r>
        <w:rPr>
          <w:lang w:val="en-US"/>
        </w:rPr>
        <w:t>A</w:t>
      </w:r>
      <w:r>
        <w:rPr>
          <w:lang w:val="el-GR"/>
        </w:rPr>
        <w:t xml:space="preserve">. μπορούν να επιβάλλουν στους οικονομικούς φορείς ως απαιτήσεις συμμετοχής μόνο τα κριτήρια που αναφέρονται στις παραγράφους 2.2.4, 2.2.5 και 2.2.6. Έχουν τη δυνατότητα, κατά συνέπεια, να επιλέξουν ένα, περισσότερα ή όλα ενδεχομένως τα ως άνω κριτήρια επιλογής, συνεκτιμώντας τα ιδιαίτερα χαρακτηριστικά της υπό ανάθεση σύμβασης (εκτιμώμενη αξία αυτής, ειδικές περιστάσεις </w:t>
      </w:r>
      <w:proofErr w:type="spellStart"/>
      <w:r>
        <w:rPr>
          <w:lang w:val="el-GR"/>
        </w:rPr>
        <w:t>κλπ</w:t>
      </w:r>
      <w:proofErr w:type="spellEnd"/>
      <w:r>
        <w:rPr>
          <w:lang w:val="el-GR"/>
        </w:rPr>
        <w:t>), με σχετική πρόβλεψη στη διακήρυξη. Οι Α.Α. διαμορφώνουν αντίστοιχα τα πεδία του ΕΕΕΣ, σύμφωνα με την παράγραφο 2.2.9., καθώς και τα μέσα απόδειξης του άρθρου 2.2.9.2.</w:t>
      </w:r>
      <w:r w:rsidRPr="006F7866">
        <w:rPr>
          <w:lang w:val="el-GR"/>
        </w:rPr>
        <w:t xml:space="preserve"> </w:t>
      </w:r>
      <w:proofErr w:type="spellStart"/>
      <w:r>
        <w:rPr>
          <w:lang w:val="el-GR"/>
        </w:rPr>
        <w:t>Πρβλ</w:t>
      </w:r>
      <w:proofErr w:type="spellEnd"/>
      <w:r>
        <w:rPr>
          <w:lang w:val="el-GR"/>
        </w:rPr>
        <w:t xml:space="preserve">. και την Κατευθυντήρια Οδηγία 13 της Ε.Α.Α.ΔΗ.ΣΥ. </w:t>
      </w:r>
      <w:r>
        <w:rPr>
          <w:i/>
          <w:iCs/>
          <w:lang w:val="el-GR"/>
        </w:rPr>
        <w:t xml:space="preserve">''Κριτήρια ποιοτικής επιλογής δημοσίων συμβάσεων και έλεγχος καταλληλόλητας: ειδικά η οικονομική και χρηματοοικονομική επάρκεια και η τεχνική και επαγγελματική ικανότητα'' </w:t>
      </w:r>
      <w:r>
        <w:rPr>
          <w:lang w:val="el-GR"/>
        </w:rPr>
        <w:t xml:space="preserve">(ΑΔΑ ΩΒΥ7ΟΞΤΒ-ΤΛ7) και ειδικότερα τις Ενότητες </w:t>
      </w:r>
      <w:r>
        <w:rPr>
          <w:lang w:val="en-US"/>
        </w:rPr>
        <w:t>I</w:t>
      </w:r>
      <w:r>
        <w:rPr>
          <w:lang w:val="el-GR"/>
        </w:rPr>
        <w:t xml:space="preserve">ΙΙ και </w:t>
      </w:r>
      <w:r w:rsidRPr="00B3756B">
        <w:rPr>
          <w:lang w:val="el-GR"/>
        </w:rPr>
        <w:t>IV παρ. 1</w:t>
      </w:r>
      <w:r>
        <w:rPr>
          <w:lang w:val="el-GR"/>
        </w:rPr>
        <w:t xml:space="preserve"> όπου παρατίθενται σχετικά  παραδείγματα.</w:t>
      </w:r>
    </w:p>
  </w:footnote>
  <w:footnote w:id="52">
    <w:p w14:paraId="400E5BCD" w14:textId="77777777" w:rsidR="009E23A8" w:rsidRPr="00215ADE" w:rsidRDefault="009E23A8">
      <w:pPr>
        <w:pStyle w:val="af5"/>
        <w:rPr>
          <w:lang w:val="el-GR"/>
        </w:rPr>
      </w:pPr>
      <w:r w:rsidRPr="00B63FC9">
        <w:rPr>
          <w:rStyle w:val="a8"/>
        </w:rPr>
        <w:footnoteRef/>
      </w:r>
      <w:r>
        <w:rPr>
          <w:lang w:val="el-GR"/>
        </w:rPr>
        <w:tab/>
        <w:t>Άρθρο  75 παρ. 2 ν. 4412/2016.</w:t>
      </w:r>
    </w:p>
  </w:footnote>
  <w:footnote w:id="53">
    <w:p w14:paraId="01E4AE6E" w14:textId="77777777" w:rsidR="009E23A8" w:rsidRPr="00215ADE" w:rsidRDefault="009E23A8">
      <w:pPr>
        <w:pStyle w:val="af5"/>
        <w:rPr>
          <w:lang w:val="el-GR"/>
        </w:rPr>
      </w:pPr>
      <w:r>
        <w:rPr>
          <w:rStyle w:val="a8"/>
        </w:rPr>
        <w:footnoteRef/>
      </w:r>
      <w:r>
        <w:rPr>
          <w:lang w:val="el-GR"/>
        </w:rPr>
        <w:tab/>
        <w:t xml:space="preserve">Παράρτημα </w:t>
      </w:r>
      <w:r>
        <w:t>XI</w:t>
      </w:r>
      <w:r>
        <w:rPr>
          <w:lang w:val="el-GR"/>
        </w:rPr>
        <w:t xml:space="preserve"> Προσαρτήματος Α ν. 4412/2016.</w:t>
      </w:r>
    </w:p>
  </w:footnote>
  <w:footnote w:id="54">
    <w:p w14:paraId="238D2732" w14:textId="77777777" w:rsidR="00822B38" w:rsidRPr="00B3756B" w:rsidRDefault="00822B38" w:rsidP="00822B38">
      <w:pPr>
        <w:pStyle w:val="af5"/>
        <w:rPr>
          <w:lang w:val="el-GR"/>
        </w:rPr>
      </w:pPr>
      <w:r w:rsidRPr="00B63FC9">
        <w:rPr>
          <w:rStyle w:val="a8"/>
          <w:szCs w:val="18"/>
        </w:rPr>
        <w:footnoteRef/>
      </w:r>
      <w:r>
        <w:rPr>
          <w:lang w:val="el-GR"/>
        </w:rPr>
        <w:tab/>
        <w:t xml:space="preserve">Άρθρο 75 παρ. 4 ν. 4412/2016. </w:t>
      </w:r>
    </w:p>
  </w:footnote>
  <w:footnote w:id="55">
    <w:p w14:paraId="792574EA" w14:textId="77777777" w:rsidR="00822B38" w:rsidRPr="0083058A" w:rsidRDefault="00822B38" w:rsidP="00822B38">
      <w:pPr>
        <w:pStyle w:val="af5"/>
        <w:rPr>
          <w:lang w:val="el-GR"/>
        </w:rPr>
      </w:pPr>
      <w:r w:rsidRPr="00B63FC9">
        <w:rPr>
          <w:rStyle w:val="a8"/>
        </w:rPr>
        <w:footnoteRef/>
      </w:r>
      <w:r>
        <w:rPr>
          <w:lang w:val="el-GR"/>
        </w:rPr>
        <w:tab/>
        <w:t xml:space="preserve">Άρθρο 82 ν. 4412/2016. Επισημαίνεται ότι τα πρότυπα είναι προαιρετικά, ήτοι τίθενται στην παρούσα διακήρυξη, κατά την κρίση και τη διακριτική ευχέρεια της Α.Α. και πρέπει να σχετίζονται και να είναι ανάλογα με το αντικείμενο της σύμβασης. </w:t>
      </w:r>
    </w:p>
  </w:footnote>
  <w:footnote w:id="56">
    <w:p w14:paraId="2D03275A" w14:textId="77777777" w:rsidR="00822B38" w:rsidRPr="006566B6" w:rsidDel="0092406B" w:rsidRDefault="00822B38" w:rsidP="00822B38">
      <w:pPr>
        <w:pStyle w:val="af5"/>
        <w:rPr>
          <w:del w:id="50" w:author="Γενικός Χρήστης Ρ/Μ" w:date="2024-02-13T11:10:00Z"/>
          <w:lang w:val="el-GR"/>
        </w:rPr>
      </w:pPr>
    </w:p>
  </w:footnote>
  <w:footnote w:id="57">
    <w:p w14:paraId="7FDDC2C6" w14:textId="77777777" w:rsidR="009E23A8" w:rsidRPr="00FC2FD7" w:rsidRDefault="009E23A8">
      <w:pPr>
        <w:pStyle w:val="af5"/>
        <w:rPr>
          <w:lang w:val="el-GR"/>
        </w:rPr>
      </w:pPr>
      <w:r>
        <w:rPr>
          <w:rStyle w:val="ad"/>
        </w:rPr>
        <w:footnoteRef/>
      </w:r>
      <w:r>
        <w:rPr>
          <w:rStyle w:val="a4"/>
          <w:vertAlign w:val="baseline"/>
          <w:lang w:val="el-GR"/>
        </w:rPr>
        <w:tab/>
      </w:r>
      <w:r w:rsidRPr="00B76F96">
        <w:rPr>
          <w:lang w:val="el-GR"/>
        </w:rPr>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B76F96">
        <w:rPr>
          <w:lang w:val="el-GR"/>
        </w:rPr>
        <w:t>πρβλ</w:t>
      </w:r>
      <w:proofErr w:type="spellEnd"/>
      <w:r w:rsidRPr="00B76F96">
        <w:rPr>
          <w:lang w:val="el-GR"/>
        </w:rPr>
        <w:t>. παρ. 5 άρθρου 131 του ν. 4412/2016</w:t>
      </w:r>
      <w:r>
        <w:rPr>
          <w:lang w:val="el-GR"/>
        </w:rPr>
        <w:t>)</w:t>
      </w:r>
      <w:r w:rsidRPr="00B76F96">
        <w:rPr>
          <w:lang w:val="el-GR"/>
        </w:rPr>
        <w:t>.</w:t>
      </w:r>
    </w:p>
  </w:footnote>
  <w:footnote w:id="58">
    <w:p w14:paraId="701B3F9B" w14:textId="77777777" w:rsidR="0008036D" w:rsidRDefault="0008036D" w:rsidP="0008036D">
      <w:pPr>
        <w:pStyle w:val="af5"/>
        <w:rPr>
          <w:lang w:val="el-GR"/>
        </w:rPr>
      </w:pPr>
      <w:r>
        <w:rPr>
          <w:rStyle w:val="a8"/>
        </w:rPr>
        <w:footnoteRef/>
      </w:r>
      <w:r>
        <w:rPr>
          <w:lang w:val="el-GR"/>
        </w:rPr>
        <w:tab/>
        <w:t>Άρθρο 131 παρ. 6 ν. 4412/2016</w:t>
      </w:r>
    </w:p>
  </w:footnote>
  <w:footnote w:id="59">
    <w:p w14:paraId="60642334" w14:textId="77777777" w:rsidR="0008036D" w:rsidRPr="00BD65F6" w:rsidRDefault="0008036D" w:rsidP="0008036D">
      <w:pPr>
        <w:pStyle w:val="af5"/>
        <w:rPr>
          <w:lang w:val="el-GR"/>
        </w:rPr>
      </w:pPr>
      <w:r>
        <w:rPr>
          <w:rStyle w:val="ad"/>
        </w:rPr>
        <w:footnoteRef/>
      </w:r>
      <w:r>
        <w:rPr>
          <w:rStyle w:val="a4"/>
          <w:vertAlign w:val="baseline"/>
          <w:lang w:val="el-GR"/>
        </w:rPr>
        <w:tab/>
      </w:r>
      <w:r w:rsidRPr="00BD65F6">
        <w:rPr>
          <w:lang w:val="el-GR"/>
        </w:rPr>
        <w:t xml:space="preserve">Άρθρο 104 σε συνδυασμό με τις παρ. 4 και 5 του άρθρου 105 του ν. 4412/2016 </w:t>
      </w:r>
    </w:p>
  </w:footnote>
  <w:footnote w:id="60">
    <w:p w14:paraId="7CA77281" w14:textId="77777777" w:rsidR="0008036D" w:rsidRPr="007B335B" w:rsidRDefault="0008036D" w:rsidP="0008036D">
      <w:pPr>
        <w:pStyle w:val="af5"/>
        <w:rPr>
          <w:lang w:val="el-GR"/>
        </w:rPr>
      </w:pPr>
      <w:r>
        <w:rPr>
          <w:rStyle w:val="a8"/>
        </w:rPr>
        <w:footnoteRef/>
      </w:r>
      <w:r>
        <w:rPr>
          <w:lang w:val="el-GR"/>
        </w:rPr>
        <w:tab/>
        <w:t xml:space="preserve">Το ΕΕΕΣ περιλαμβάνει τα ακόλουθα Μέρη: Μέρος Ι Πληροφορίες σχετικά με τη διαδικασία σύναψης σύμβασης και την αναθέτουσα αρχή, Μέρος ΙΙ Πληροφορίες σχετικά με τον οικονομικό φορέα, Μέρος ΙΙΙ Κριτήρια αποκλεισμού, Μέρος </w:t>
      </w:r>
      <w:r>
        <w:rPr>
          <w:lang w:val="en-US"/>
        </w:rPr>
        <w:t>IV</w:t>
      </w:r>
      <w:r>
        <w:rPr>
          <w:lang w:val="el-GR"/>
        </w:rPr>
        <w:t xml:space="preserve"> Κριτήρια Επιλογής, Μέρος </w:t>
      </w:r>
      <w:r>
        <w:rPr>
          <w:lang w:val="en-US"/>
        </w:rPr>
        <w:t>VI</w:t>
      </w:r>
      <w:r>
        <w:rPr>
          <w:lang w:val="el-GR"/>
        </w:rPr>
        <w:t xml:space="preserve"> Τελικές δηλώσεις. </w:t>
      </w:r>
    </w:p>
  </w:footnote>
  <w:footnote w:id="61">
    <w:p w14:paraId="3EE0BF4A" w14:textId="77777777" w:rsidR="0008036D" w:rsidRPr="007B335B" w:rsidRDefault="0008036D" w:rsidP="0008036D">
      <w:pPr>
        <w:pStyle w:val="af5"/>
        <w:rPr>
          <w:lang w:val="el-GR"/>
        </w:rPr>
      </w:pPr>
      <w:r>
        <w:rPr>
          <w:rStyle w:val="a8"/>
        </w:rPr>
        <w:footnoteRef/>
      </w:r>
      <w:r>
        <w:rPr>
          <w:lang w:val="el-GR"/>
        </w:rPr>
        <w:tab/>
        <w:t>Από τις 2-5-2019, παρέχεται η ηλεκτρονική υπηρεσία </w:t>
      </w:r>
      <w:hyperlink r:id="rId1" w:anchor="_blank" w:history="1">
        <w:r>
          <w:rPr>
            <w:rStyle w:val="-"/>
            <w:lang w:val="el-GR"/>
          </w:rPr>
          <w:t>Promitheus ESPDint </w:t>
        </w:r>
      </w:hyperlink>
      <w:r>
        <w:rPr>
          <w:lang w:val="el-GR"/>
        </w:rPr>
        <w:t>(</w:t>
      </w:r>
      <w:hyperlink r:id="rId2" w:anchor="_blank" w:history="1">
        <w:r>
          <w:rPr>
            <w:rStyle w:val="-"/>
            <w:lang w:val="el-GR"/>
          </w:rPr>
          <w:t>https://espdint.eprocurement.gov.gr/</w:t>
        </w:r>
      </w:hyperlink>
      <w:r>
        <w:rPr>
          <w:lang w:val="el-GR"/>
        </w:rPr>
        <w:t xml:space="preserve">) που προσφέρει τη δυνατότητα ηλεκτρονικής σύνταξης και διαχείρισης του Ευρωπαϊκού Ενιαίου Εγγράφου Σύμβασης (ΕΕΕΣ). Μπορείτε να δείτε τη σχετική ανακοίνωση στη Διαδικτυακή Πύλη του ΕΣΗΔΗΣ </w:t>
      </w:r>
      <w:hyperlink r:id="rId3" w:history="1">
        <w:r>
          <w:rPr>
            <w:rStyle w:val="-"/>
            <w:lang w:val="el-GR"/>
          </w:rPr>
          <w:t>www.promitheus.gov.gr</w:t>
        </w:r>
      </w:hyperlink>
      <w:r>
        <w:rPr>
          <w:lang w:val="el-GR"/>
        </w:rPr>
        <w:t xml:space="preserve"> </w:t>
      </w:r>
      <w:proofErr w:type="spellStart"/>
      <w:r>
        <w:rPr>
          <w:lang w:val="el-GR"/>
        </w:rPr>
        <w:t>Πρβλ</w:t>
      </w:r>
      <w:proofErr w:type="spellEnd"/>
      <w:r>
        <w:rPr>
          <w:lang w:val="el-GR"/>
        </w:rPr>
        <w:t xml:space="preserve"> και το Διορθωτικό (Επίσημη Εφημερίδα της Ευρωπαϊκής Ένωσης L 17/65 της 23ης Ιανουαρίου 2018) στον Εκτελεστικό Κανονισμό (ΕΕ) 2016/7 για την καθιέρωση του τυποποιημένου εντύπου για το Ευρωπαϊκό Ενιαίο Έγγραφο Προμήθειας , με το οποίο επιλύθηκαν τα σχετικά ζητήματα ορολογίας που υπήρχαν στο αρχικό επίσημο ελληνικό  κείμενο του Εκτελεστικού Κανονισμού, Μπορείτε να δείτε το σχετικό Διορθωτικό στην ακόλουθη διαδρομή </w:t>
      </w:r>
      <w:hyperlink r:id="rId4" w:history="1">
        <w:r>
          <w:rPr>
            <w:rStyle w:val="-"/>
            <w:color w:val="auto"/>
            <w:lang w:val="el-GR"/>
          </w:rPr>
          <w:t>https://eur-lex.europa.eu/legal-content/EL/TXT/HTML/?uri=CELEX:32016R0007R(01)&amp;from=EL</w:t>
        </w:r>
      </w:hyperlink>
      <w:r>
        <w:rPr>
          <w:lang w:val="el-GR"/>
        </w:rPr>
        <w:t xml:space="preserve">            </w:t>
      </w:r>
    </w:p>
  </w:footnote>
  <w:footnote w:id="62">
    <w:p w14:paraId="4F17609C" w14:textId="77777777" w:rsidR="0008036D" w:rsidRPr="007B335B" w:rsidRDefault="0008036D" w:rsidP="0008036D">
      <w:pPr>
        <w:pStyle w:val="af5"/>
        <w:rPr>
          <w:lang w:val="el-GR"/>
        </w:rPr>
      </w:pPr>
      <w:r w:rsidRPr="00412714">
        <w:rPr>
          <w:rStyle w:val="a8"/>
        </w:rPr>
        <w:footnoteRef/>
      </w:r>
      <w:r w:rsidRPr="00412714">
        <w:rPr>
          <w:lang w:val="el-GR"/>
        </w:rPr>
        <w:tab/>
        <w:t>Άρθρο 79Α παρ. 4 του ν. 4412/2016</w:t>
      </w:r>
    </w:p>
  </w:footnote>
  <w:footnote w:id="63">
    <w:p w14:paraId="4EE21BA2" w14:textId="77777777" w:rsidR="0008036D" w:rsidRPr="007B335B" w:rsidRDefault="0008036D" w:rsidP="0008036D">
      <w:pPr>
        <w:pStyle w:val="af5"/>
        <w:rPr>
          <w:lang w:val="el-GR"/>
        </w:rPr>
      </w:pPr>
      <w:r>
        <w:rPr>
          <w:rStyle w:val="ad"/>
        </w:rPr>
        <w:footnoteRef/>
      </w:r>
      <w:r>
        <w:rPr>
          <w:lang w:val="el-GR"/>
        </w:rPr>
        <w:tab/>
        <w:t>Ά</w:t>
      </w:r>
      <w:r w:rsidRPr="00FD2238">
        <w:rPr>
          <w:lang w:val="el-GR"/>
        </w:rPr>
        <w:t>ρθρο 79 παρ. 9 του ν. 4412/2016</w:t>
      </w:r>
    </w:p>
  </w:footnote>
  <w:footnote w:id="64">
    <w:p w14:paraId="534B0352" w14:textId="77777777" w:rsidR="0008036D" w:rsidRPr="00BD65F6" w:rsidRDefault="0008036D" w:rsidP="0008036D">
      <w:pPr>
        <w:pStyle w:val="af5"/>
        <w:rPr>
          <w:lang w:val="el-GR"/>
        </w:rPr>
      </w:pPr>
      <w:r>
        <w:rPr>
          <w:rStyle w:val="ad"/>
        </w:rPr>
        <w:footnoteRef/>
      </w:r>
      <w:r>
        <w:rPr>
          <w:lang w:val="el-GR"/>
        </w:rPr>
        <w:tab/>
      </w:r>
      <w:r w:rsidRPr="00BD65F6">
        <w:rPr>
          <w:lang w:val="el-GR"/>
        </w:rPr>
        <w:t xml:space="preserve">βλ. Δ.Ε.Ε. απόφαση της 19.6.2019, </w:t>
      </w:r>
      <w:r w:rsidRPr="005A00D1">
        <w:t>Meca</w:t>
      </w:r>
      <w:r w:rsidRPr="00BD65F6">
        <w:rPr>
          <w:lang w:val="el-GR"/>
        </w:rPr>
        <w:t xml:space="preserve">, </w:t>
      </w:r>
      <w:r w:rsidRPr="005A00D1">
        <w:t>C</w:t>
      </w:r>
      <w:r w:rsidRPr="00BD65F6">
        <w:rPr>
          <w:lang w:val="el-GR"/>
        </w:rPr>
        <w:t xml:space="preserve">-41/18, </w:t>
      </w:r>
      <w:r w:rsidRPr="005A00D1">
        <w:t>EU</w:t>
      </w:r>
      <w:r w:rsidRPr="00BD65F6">
        <w:rPr>
          <w:lang w:val="el-GR"/>
        </w:rPr>
        <w:t>:</w:t>
      </w:r>
      <w:r w:rsidRPr="005A00D1">
        <w:t>C</w:t>
      </w:r>
      <w:r w:rsidRPr="00BD65F6">
        <w:rPr>
          <w:lang w:val="el-GR"/>
        </w:rPr>
        <w:t xml:space="preserve">:2019:507, </w:t>
      </w:r>
      <w:proofErr w:type="spellStart"/>
      <w:r w:rsidRPr="00BD65F6">
        <w:rPr>
          <w:lang w:val="el-GR"/>
        </w:rPr>
        <w:t>σκ</w:t>
      </w:r>
      <w:proofErr w:type="spellEnd"/>
      <w:r w:rsidRPr="00BD65F6">
        <w:rPr>
          <w:lang w:val="el-GR"/>
        </w:rPr>
        <w:t>. 28</w:t>
      </w:r>
    </w:p>
  </w:footnote>
  <w:footnote w:id="65">
    <w:p w14:paraId="7FCB4916" w14:textId="77777777" w:rsidR="0008036D" w:rsidRPr="00BD65F6" w:rsidRDefault="0008036D" w:rsidP="0008036D">
      <w:pPr>
        <w:pStyle w:val="af5"/>
        <w:rPr>
          <w:lang w:val="el-GR"/>
        </w:rPr>
      </w:pPr>
      <w:r>
        <w:rPr>
          <w:rStyle w:val="ad"/>
        </w:rPr>
        <w:footnoteRef/>
      </w:r>
      <w:r>
        <w:rPr>
          <w:lang w:val="el-GR"/>
        </w:rPr>
        <w:tab/>
      </w:r>
      <w:r w:rsidRPr="00BD65F6">
        <w:rPr>
          <w:lang w:val="el-GR"/>
        </w:rPr>
        <w:t xml:space="preserve">Βλ. ενδεικτικά </w:t>
      </w:r>
      <w:proofErr w:type="spellStart"/>
      <w:r w:rsidRPr="00BD65F6">
        <w:rPr>
          <w:lang w:val="el-GR"/>
        </w:rPr>
        <w:t>ΣτΕ</w:t>
      </w:r>
      <w:proofErr w:type="spellEnd"/>
      <w:r w:rsidRPr="00BD65F6">
        <w:rPr>
          <w:lang w:val="el-GR"/>
        </w:rPr>
        <w:t xml:space="preserve"> 754/2020, 753/2020 (Δ</w:t>
      </w:r>
      <w:r>
        <w:rPr>
          <w:lang w:val="el-GR"/>
        </w:rPr>
        <w:t>΄</w:t>
      </w:r>
      <w:r w:rsidRPr="00BD65F6">
        <w:rPr>
          <w:lang w:val="el-GR"/>
        </w:rPr>
        <w:t xml:space="preserve"> Τμήμα) </w:t>
      </w:r>
    </w:p>
  </w:footnote>
  <w:footnote w:id="66">
    <w:p w14:paraId="34BFCB34" w14:textId="77777777" w:rsidR="0008036D" w:rsidRPr="00BD65F6" w:rsidRDefault="0008036D" w:rsidP="0008036D">
      <w:pPr>
        <w:pStyle w:val="af5"/>
        <w:rPr>
          <w:lang w:val="el-GR"/>
        </w:rPr>
      </w:pPr>
      <w:r>
        <w:rPr>
          <w:rStyle w:val="ad"/>
        </w:rPr>
        <w:footnoteRef/>
      </w:r>
      <w:r>
        <w:rPr>
          <w:lang w:val="el-GR"/>
        </w:rPr>
        <w:tab/>
      </w:r>
      <w:r w:rsidRPr="00BD65F6">
        <w:rPr>
          <w:lang w:val="el-GR"/>
        </w:rPr>
        <w:t>Παρ. 1 του άρθρου 79 του ν. 4412/2016, όπως τροποποιήθηκε με την παρ. 5 του άρθρου 235 του ν. 4635/2019.</w:t>
      </w:r>
    </w:p>
  </w:footnote>
  <w:footnote w:id="67">
    <w:p w14:paraId="3CE34742" w14:textId="77777777" w:rsidR="0008036D" w:rsidRPr="00BD65F6" w:rsidRDefault="0008036D" w:rsidP="0008036D">
      <w:pPr>
        <w:pStyle w:val="af5"/>
        <w:rPr>
          <w:lang w:val="el-GR"/>
        </w:rPr>
      </w:pPr>
      <w:r>
        <w:rPr>
          <w:rStyle w:val="ad"/>
        </w:rPr>
        <w:footnoteRef/>
      </w:r>
      <w:r w:rsidRPr="00BD65F6">
        <w:rPr>
          <w:lang w:val="el-GR"/>
        </w:rPr>
        <w:t xml:space="preserve"> </w:t>
      </w:r>
      <w:r>
        <w:rPr>
          <w:lang w:val="el-GR"/>
        </w:rPr>
        <w:tab/>
      </w:r>
      <w:r w:rsidRPr="00390D33">
        <w:rPr>
          <w:lang w:val="el-GR"/>
        </w:rPr>
        <w:t>Παρ. 2</w:t>
      </w:r>
      <w:r w:rsidRPr="00390D33">
        <w:rPr>
          <w:vertAlign w:val="superscript"/>
          <w:lang w:val="el-GR"/>
        </w:rPr>
        <w:t>Α</w:t>
      </w:r>
      <w:r w:rsidRPr="00390D33">
        <w:rPr>
          <w:lang w:val="el-GR"/>
        </w:rPr>
        <w:t xml:space="preserve"> άρθρου 73 σε συνδυασμό με την παρ. 8 του άρθρου 79 του ν. 4412/2016</w:t>
      </w:r>
    </w:p>
  </w:footnote>
  <w:footnote w:id="68">
    <w:p w14:paraId="76317FBF" w14:textId="77777777" w:rsidR="0008036D" w:rsidRPr="00125B0B" w:rsidRDefault="0008036D" w:rsidP="0008036D">
      <w:pPr>
        <w:pStyle w:val="af5"/>
        <w:rPr>
          <w:lang w:val="el-GR"/>
        </w:rPr>
      </w:pPr>
      <w:r>
        <w:rPr>
          <w:rStyle w:val="ad"/>
        </w:rPr>
        <w:footnoteRef/>
      </w:r>
      <w:r w:rsidRPr="0022250D">
        <w:rPr>
          <w:lang w:val="el-GR"/>
        </w:rPr>
        <w:t xml:space="preserve"> </w:t>
      </w:r>
      <w:r>
        <w:rPr>
          <w:lang w:val="el-GR"/>
        </w:rPr>
        <w:tab/>
      </w:r>
      <w:proofErr w:type="spellStart"/>
      <w:r w:rsidRPr="000649DF">
        <w:rPr>
          <w:lang w:val="el-GR"/>
        </w:rPr>
        <w:t>Πρβλ</w:t>
      </w:r>
      <w:proofErr w:type="spellEnd"/>
      <w:r w:rsidRPr="000649DF">
        <w:rPr>
          <w:lang w:val="el-GR"/>
        </w:rPr>
        <w:t xml:space="preserve">. Άρθρο 5 της Υ.Α. </w:t>
      </w:r>
      <w:proofErr w:type="spellStart"/>
      <w:r w:rsidRPr="000649DF">
        <w:rPr>
          <w:lang w:val="el-GR"/>
        </w:rPr>
        <w:t>υπ’αριθμ</w:t>
      </w:r>
      <w:proofErr w:type="spellEnd"/>
      <w:r w:rsidRPr="000649DF">
        <w:rPr>
          <w:lang w:val="el-GR"/>
        </w:rPr>
        <w:t>. 102080/24-10-2022 «Ρύθμιση θεμάτων σχετικά με την εξέταση επανορθωτικών μέτρων από την Επιτροπή της παρ.</w:t>
      </w:r>
      <w:r w:rsidRPr="000649DF">
        <w:t>  </w:t>
      </w:r>
      <w:r w:rsidRPr="000649DF">
        <w:rPr>
          <w:lang w:val="el-GR"/>
        </w:rPr>
        <w:t>9 του άρθρου 73 του ν.</w:t>
      </w:r>
      <w:r w:rsidRPr="000649DF">
        <w:t> </w:t>
      </w:r>
      <w:r w:rsidRPr="000649DF">
        <w:rPr>
          <w:lang w:val="el-GR"/>
        </w:rPr>
        <w:t>4412/2016», ΦΕΚ Β/02-11-2022</w:t>
      </w:r>
    </w:p>
  </w:footnote>
  <w:footnote w:id="69">
    <w:p w14:paraId="1DD62A2E" w14:textId="617A188D" w:rsidR="009E23A8" w:rsidRPr="007B335B" w:rsidRDefault="009E23A8">
      <w:pPr>
        <w:pStyle w:val="af5"/>
        <w:rPr>
          <w:lang w:val="el-GR"/>
        </w:rPr>
      </w:pPr>
      <w:r>
        <w:rPr>
          <w:rStyle w:val="a8"/>
        </w:rPr>
        <w:footnoteRef/>
      </w:r>
      <w:r>
        <w:rPr>
          <w:lang w:val="el-GR"/>
        </w:rPr>
        <w:tab/>
        <w:t xml:space="preserve">Άρθρο 80 ν. 4412/2016.  Επισημαίνεται, περαιτέρω ότι η </w:t>
      </w:r>
      <w:r>
        <w:rPr>
          <w:lang w:val="en-US"/>
        </w:rPr>
        <w:t>A</w:t>
      </w:r>
      <w:r>
        <w:rPr>
          <w:lang w:val="el-GR"/>
        </w:rPr>
        <w:t>.</w:t>
      </w:r>
      <w:r>
        <w:rPr>
          <w:lang w:val="en-US"/>
        </w:rPr>
        <w:t>A</w:t>
      </w:r>
      <w:r>
        <w:rPr>
          <w:lang w:val="el-GR"/>
        </w:rPr>
        <w:t xml:space="preserve">. ζητεί από τους οικονομικούς φορείς να προσκομίσουν μόνο εκείνα τα αποδεικτικά μέσα που ανταποκρίνονται στους λόγους αποκλεισμού και στα κριτήρια επιλογής που έχει ορίσει στις παραγράφους 2.2.3 έως 2.2.8 της παρούσας. Εάν, για παράδειγμα, δεν απαιτήσει ελάχιστα επίπεδα χρηματοοικονομικής επάρκειας των οικονομικών φορέων, τότε δεν θα ζητήσει ούτε τα αποδεικτικά μέσα της παρ. Β.3 της παρούσας  </w:t>
      </w:r>
    </w:p>
  </w:footnote>
  <w:footnote w:id="70">
    <w:p w14:paraId="3C1CF636" w14:textId="77777777" w:rsidR="009E23A8" w:rsidRPr="007B335B" w:rsidRDefault="009E23A8">
      <w:pPr>
        <w:pStyle w:val="af5"/>
        <w:rPr>
          <w:lang w:val="el-GR"/>
        </w:rPr>
      </w:pPr>
      <w:r>
        <w:rPr>
          <w:rStyle w:val="a8"/>
        </w:rPr>
        <w:footnoteRef/>
      </w:r>
      <w:r>
        <w:rPr>
          <w:lang w:val="el-GR"/>
        </w:rPr>
        <w:tab/>
        <w:t>Άρθρο 79 παρ. 6 ν. 4412/2016.</w:t>
      </w:r>
    </w:p>
  </w:footnote>
  <w:footnote w:id="71">
    <w:p w14:paraId="5A369BDB" w14:textId="77777777" w:rsidR="0008036D" w:rsidRPr="00D20356" w:rsidRDefault="0008036D" w:rsidP="0008036D">
      <w:pPr>
        <w:pStyle w:val="af5"/>
        <w:rPr>
          <w:lang w:val="el-GR"/>
        </w:rPr>
      </w:pPr>
      <w:r>
        <w:rPr>
          <w:rStyle w:val="0"/>
        </w:rPr>
        <w:footnoteRef/>
      </w:r>
      <w:r w:rsidRPr="00D20356">
        <w:rPr>
          <w:lang w:val="el-GR"/>
        </w:rPr>
        <w:t xml:space="preserve"> </w:t>
      </w:r>
      <w:r>
        <w:rPr>
          <w:lang w:val="el-GR"/>
        </w:rPr>
        <w:tab/>
        <w:t>Βλ</w:t>
      </w:r>
      <w:r w:rsidRPr="008E73BE">
        <w:rPr>
          <w:lang w:val="el-GR"/>
        </w:rPr>
        <w:t>.</w:t>
      </w:r>
      <w:r>
        <w:rPr>
          <w:lang w:val="el-GR"/>
        </w:rPr>
        <w:t xml:space="preserve"> παρ. 12 άρθρου 80 του ν.4412/2016</w:t>
      </w:r>
      <w:r w:rsidRPr="008E73BE">
        <w:rPr>
          <w:lang w:val="el-GR"/>
        </w:rPr>
        <w:t>.</w:t>
      </w:r>
    </w:p>
  </w:footnote>
  <w:footnote w:id="72">
    <w:p w14:paraId="7C06099B" w14:textId="77777777" w:rsidR="0008036D" w:rsidRPr="005B2FD1" w:rsidRDefault="0008036D" w:rsidP="0008036D">
      <w:pPr>
        <w:pStyle w:val="af5"/>
        <w:ind w:left="0"/>
        <w:rPr>
          <w:strike/>
          <w:color w:val="000000"/>
          <w:lang w:val="el-GR"/>
        </w:rPr>
      </w:pPr>
      <w:r>
        <w:rPr>
          <w:lang w:val="el-GR"/>
        </w:rPr>
        <w:t xml:space="preserve">           </w:t>
      </w:r>
      <w:r>
        <w:rPr>
          <w:rStyle w:val="0"/>
        </w:rPr>
        <w:footnoteRef/>
      </w:r>
      <w:r>
        <w:rPr>
          <w:lang w:val="el-GR"/>
        </w:rPr>
        <w:t xml:space="preserve">     </w:t>
      </w:r>
      <w:r>
        <w:rPr>
          <w:color w:val="000000"/>
          <w:lang w:val="el-GR"/>
        </w:rPr>
        <w:t>Β</w:t>
      </w:r>
      <w:r w:rsidRPr="005609B2">
        <w:rPr>
          <w:color w:val="000000"/>
          <w:lang w:val="el-GR"/>
        </w:rPr>
        <w:t>λ. παρ. 12 άρθρου 80 του ν.4412/2016</w:t>
      </w:r>
    </w:p>
  </w:footnote>
  <w:footnote w:id="73">
    <w:p w14:paraId="0EAB727A" w14:textId="77777777" w:rsidR="0008036D" w:rsidRPr="007B335B" w:rsidRDefault="0008036D" w:rsidP="0008036D">
      <w:pPr>
        <w:pStyle w:val="af5"/>
        <w:rPr>
          <w:lang w:val="el-GR"/>
        </w:rPr>
      </w:pPr>
      <w:r>
        <w:rPr>
          <w:rStyle w:val="a8"/>
          <w:rFonts w:eastAsia="OpenSymbol"/>
        </w:rPr>
        <w:footnoteRef/>
      </w:r>
      <w:r w:rsidRPr="00EE08A6">
        <w:rPr>
          <w:lang w:val="el-GR"/>
        </w:rPr>
        <w:t xml:space="preserve"> </w:t>
      </w:r>
      <w:r>
        <w:rPr>
          <w:lang w:val="el-GR"/>
        </w:rPr>
        <w:t xml:space="preserve">  </w:t>
      </w:r>
      <w:r>
        <w:rPr>
          <w:lang w:val="el-GR"/>
        </w:rPr>
        <w:tab/>
        <w:t>Εφόσον η αναθέτουσα αρχή την επιλέξει ως λόγο αποκλεισμού</w:t>
      </w:r>
    </w:p>
  </w:footnote>
  <w:footnote w:id="74">
    <w:p w14:paraId="62536CD6" w14:textId="77777777" w:rsidR="0008036D" w:rsidRPr="00B55565" w:rsidRDefault="0008036D" w:rsidP="0008036D">
      <w:pPr>
        <w:pStyle w:val="af5"/>
        <w:rPr>
          <w:lang w:val="el-GR"/>
        </w:rPr>
      </w:pPr>
      <w:r>
        <w:rPr>
          <w:rStyle w:val="0"/>
        </w:rPr>
        <w:footnoteRef/>
      </w:r>
      <w:r w:rsidRPr="00B55565">
        <w:rPr>
          <w:lang w:val="el-GR"/>
        </w:rPr>
        <w:t xml:space="preserve"> </w:t>
      </w:r>
      <w:r>
        <w:rPr>
          <w:lang w:val="el-GR"/>
        </w:rPr>
        <w:t xml:space="preserve">  </w:t>
      </w:r>
      <w:r>
        <w:rPr>
          <w:lang w:val="el-GR"/>
        </w:rPr>
        <w:tab/>
      </w:r>
      <w:r w:rsidRPr="00345B8C">
        <w:rPr>
          <w:lang w:val="el-GR"/>
        </w:rPr>
        <w:t>Δεύτερο εδάφιο παρ. 4 του άρθρου 74 του ν. 4412/2016</w:t>
      </w:r>
      <w:r>
        <w:rPr>
          <w:lang w:val="el-GR"/>
        </w:rPr>
        <w:t xml:space="preserve"> </w:t>
      </w:r>
    </w:p>
  </w:footnote>
  <w:footnote w:id="75">
    <w:p w14:paraId="0ECFEE7A" w14:textId="77777777" w:rsidR="009E23A8" w:rsidRPr="00B55565" w:rsidRDefault="009E23A8">
      <w:pPr>
        <w:pStyle w:val="af5"/>
        <w:rPr>
          <w:lang w:val="el-GR"/>
        </w:rPr>
      </w:pPr>
      <w:r>
        <w:rPr>
          <w:rStyle w:val="a8"/>
        </w:rPr>
        <w:footnoteRef/>
      </w:r>
      <w:r>
        <w:rPr>
          <w:lang w:val="el-GR"/>
        </w:rPr>
        <w:tab/>
      </w:r>
      <w:proofErr w:type="spellStart"/>
      <w:r>
        <w:rPr>
          <w:lang w:val="el-GR"/>
        </w:rPr>
        <w:t>Πρβλ</w:t>
      </w:r>
      <w:proofErr w:type="spellEnd"/>
      <w:r>
        <w:rPr>
          <w:lang w:val="el-GR"/>
        </w:rPr>
        <w:t xml:space="preserve">. Παράρτημα </w:t>
      </w:r>
      <w:r>
        <w:t>XI</w:t>
      </w:r>
      <w:r>
        <w:rPr>
          <w:lang w:val="el-GR"/>
        </w:rPr>
        <w:t xml:space="preserve"> Προσαρτήματος Α ν. 4412/2016. Επισημαίνεται ότι η Α.Α. απαιτεί στην εκάστοτε διακήρυξη, κατά περίπτωση, για τους εγκατεστημένους στην Ελλάδα οικονομικούς φορείς βεβαίωση εγγραφής σε ένα από τα σχετικά Επιμελητήρια/ Μητρώα, κατά περίπτωση .</w:t>
      </w:r>
    </w:p>
  </w:footnote>
  <w:footnote w:id="76">
    <w:p w14:paraId="178936FF" w14:textId="77777777" w:rsidR="00E25D32" w:rsidRDefault="00E25D32" w:rsidP="00E25D32">
      <w:pPr>
        <w:pStyle w:val="af5"/>
        <w:rPr>
          <w:lang w:val="el-GR"/>
        </w:rPr>
      </w:pPr>
      <w:r>
        <w:rPr>
          <w:rStyle w:val="ad"/>
        </w:rPr>
        <w:footnoteRef/>
      </w:r>
      <w:r w:rsidRPr="00BD65F6">
        <w:rPr>
          <w:lang w:val="el-GR"/>
        </w:rPr>
        <w:t xml:space="preserve"> </w:t>
      </w:r>
      <w:r>
        <w:rPr>
          <w:lang w:val="el-GR"/>
        </w:rPr>
        <w:t xml:space="preserve">  </w:t>
      </w:r>
      <w:r>
        <w:rPr>
          <w:lang w:val="el-GR"/>
        </w:rPr>
        <w:tab/>
      </w:r>
      <w:r w:rsidRPr="00BD65F6">
        <w:rPr>
          <w:lang w:val="el-GR"/>
        </w:rPr>
        <w:t>Σύμφωνα με το άρθρο 86 ν. 4635/2019 στο ΓΕΜΗ εγγράφονται υποχρεωτικά</w:t>
      </w:r>
      <w:r>
        <w:rPr>
          <w:lang w:val="el-GR"/>
        </w:rPr>
        <w:t>:</w:t>
      </w:r>
    </w:p>
    <w:p w14:paraId="060F80B3" w14:textId="77777777" w:rsidR="00E25D32" w:rsidRPr="00BD65F6" w:rsidRDefault="00E25D32" w:rsidP="00E25D32">
      <w:pPr>
        <w:pStyle w:val="af5"/>
        <w:ind w:left="426" w:hanging="284"/>
        <w:rPr>
          <w:lang w:val="el-GR"/>
        </w:rPr>
      </w:pPr>
      <w:r w:rsidRPr="00BD65F6">
        <w:rPr>
          <w:lang w:val="el-GR"/>
        </w:rPr>
        <w:t xml:space="preserve"> α. </w:t>
      </w:r>
      <w:r>
        <w:rPr>
          <w:lang w:val="el-GR"/>
        </w:rPr>
        <w:tab/>
      </w:r>
      <w:r w:rsidRPr="00BD65F6">
        <w:rPr>
          <w:lang w:val="el-GR"/>
        </w:rPr>
        <w:t>η Ανώνυμη Εταιρεία που προβλέπεται στον ν. 4548/2018 (Α` 104), β. η Εταιρεία Περιορισμένης Ευθύνης που προβλέπεται στον ν. 3190/1955 (Α` 91),</w:t>
      </w:r>
    </w:p>
    <w:p w14:paraId="1BC8FF03" w14:textId="77777777" w:rsidR="00E25D32" w:rsidRPr="00BD65F6" w:rsidRDefault="00E25D32" w:rsidP="00E25D32">
      <w:pPr>
        <w:pStyle w:val="af5"/>
        <w:ind w:left="426" w:hanging="284"/>
        <w:rPr>
          <w:lang w:val="el-GR"/>
        </w:rPr>
      </w:pPr>
      <w:r w:rsidRPr="00BD65F6">
        <w:rPr>
          <w:lang w:val="el-GR"/>
        </w:rPr>
        <w:t xml:space="preserve"> γ. </w:t>
      </w:r>
      <w:r>
        <w:rPr>
          <w:lang w:val="el-GR"/>
        </w:rPr>
        <w:tab/>
      </w:r>
      <w:r w:rsidRPr="00BD65F6">
        <w:rPr>
          <w:lang w:val="el-GR"/>
        </w:rPr>
        <w:t>η Ιδιωτική Κεφαλαιουχική Εταιρεία που προβλέπεται στον ν. 4072/2012 (Α` 86),</w:t>
      </w:r>
    </w:p>
    <w:p w14:paraId="08EBE179" w14:textId="77777777" w:rsidR="00E25D32" w:rsidRPr="00BD65F6" w:rsidRDefault="00E25D32" w:rsidP="00E25D32">
      <w:pPr>
        <w:pStyle w:val="af5"/>
        <w:ind w:left="426" w:hanging="284"/>
        <w:rPr>
          <w:lang w:val="el-GR"/>
        </w:rPr>
      </w:pPr>
      <w:r w:rsidRPr="00BD65F6">
        <w:rPr>
          <w:lang w:val="el-GR"/>
        </w:rPr>
        <w:t xml:space="preserve"> δ. </w:t>
      </w:r>
      <w:r>
        <w:rPr>
          <w:lang w:val="el-GR"/>
        </w:rPr>
        <w:tab/>
      </w:r>
      <w:r w:rsidRPr="00BD65F6">
        <w:rPr>
          <w:lang w:val="el-GR"/>
        </w:rPr>
        <w:t>η Ομόρρυθμη και Ετερόρρυθμη (απλή ή κατά μετοχές) Εταιρεία που προβλέπονται στον ν. 4072/2012 (Α` 86), καθώς και οι ομόρρυθμοι εταίροι αυτών,</w:t>
      </w:r>
    </w:p>
    <w:p w14:paraId="5C358817" w14:textId="77777777" w:rsidR="00E25D32" w:rsidRPr="00BD65F6" w:rsidRDefault="00E25D32" w:rsidP="00E25D32">
      <w:pPr>
        <w:pStyle w:val="af5"/>
        <w:ind w:left="426" w:hanging="284"/>
        <w:rPr>
          <w:lang w:val="el-GR"/>
        </w:rPr>
      </w:pPr>
      <w:r w:rsidRPr="00BD65F6">
        <w:rPr>
          <w:lang w:val="el-GR"/>
        </w:rPr>
        <w:t xml:space="preserve"> ε.</w:t>
      </w:r>
      <w:r>
        <w:rPr>
          <w:lang w:val="el-GR"/>
        </w:rPr>
        <w:tab/>
      </w:r>
      <w:r w:rsidRPr="00BD65F6">
        <w:rPr>
          <w:lang w:val="el-GR"/>
        </w:rPr>
        <w:t>ο Αστικός Συνεταιρισμός του ν. 1667/1986 (Α` 196) (στον οποίο περιλαμβάνονται ο αλληλασφαλιστικός, ο πιστωτικός και ο οικοδομικός συνεταιρισμός),</w:t>
      </w:r>
    </w:p>
    <w:p w14:paraId="0CB2CFD9" w14:textId="77777777" w:rsidR="00E25D32" w:rsidRPr="00BD65F6" w:rsidRDefault="00E25D32" w:rsidP="00E25D32">
      <w:pPr>
        <w:pStyle w:val="af5"/>
        <w:ind w:left="426" w:hanging="284"/>
        <w:rPr>
          <w:lang w:val="el-GR"/>
        </w:rPr>
      </w:pPr>
      <w:r w:rsidRPr="00BD65F6">
        <w:rPr>
          <w:lang w:val="el-GR"/>
        </w:rPr>
        <w:t xml:space="preserve"> </w:t>
      </w:r>
      <w:proofErr w:type="spellStart"/>
      <w:r w:rsidRPr="00BD65F6">
        <w:rPr>
          <w:lang w:val="el-GR"/>
        </w:rPr>
        <w:t>στ</w:t>
      </w:r>
      <w:proofErr w:type="spellEnd"/>
      <w:r w:rsidRPr="00BD65F6">
        <w:rPr>
          <w:lang w:val="el-GR"/>
        </w:rPr>
        <w:t xml:space="preserve">. η </w:t>
      </w:r>
      <w:proofErr w:type="spellStart"/>
      <w:r w:rsidRPr="00BD65F6">
        <w:rPr>
          <w:lang w:val="el-GR"/>
        </w:rPr>
        <w:t>Κοιν.Σ.ΕΠ</w:t>
      </w:r>
      <w:proofErr w:type="spellEnd"/>
      <w:r w:rsidRPr="00BD65F6">
        <w:rPr>
          <w:lang w:val="el-GR"/>
        </w:rPr>
        <w:t>. που συστήνεται κατά τον ν. 4430/2016 (Α` 205) και</w:t>
      </w:r>
    </w:p>
    <w:p w14:paraId="42DC641D" w14:textId="77777777" w:rsidR="00E25D32" w:rsidRPr="00BD65F6" w:rsidRDefault="00E25D32" w:rsidP="00E25D32">
      <w:pPr>
        <w:pStyle w:val="af5"/>
        <w:ind w:left="426" w:hanging="284"/>
        <w:rPr>
          <w:lang w:val="el-GR"/>
        </w:rPr>
      </w:pPr>
      <w:r w:rsidRPr="00BD65F6">
        <w:rPr>
          <w:lang w:val="el-GR"/>
        </w:rPr>
        <w:t xml:space="preserve"> ζ.</w:t>
      </w:r>
      <w:r>
        <w:rPr>
          <w:lang w:val="el-GR"/>
        </w:rPr>
        <w:tab/>
      </w:r>
      <w:r w:rsidRPr="00BD65F6">
        <w:rPr>
          <w:lang w:val="el-GR"/>
        </w:rPr>
        <w:t xml:space="preserve">η </w:t>
      </w:r>
      <w:proofErr w:type="spellStart"/>
      <w:r w:rsidRPr="00BD65F6">
        <w:rPr>
          <w:lang w:val="el-GR"/>
        </w:rPr>
        <w:t>Κοι.Σ.Π.Ε</w:t>
      </w:r>
      <w:proofErr w:type="spellEnd"/>
      <w:r w:rsidRPr="00BD65F6">
        <w:rPr>
          <w:lang w:val="el-GR"/>
        </w:rPr>
        <w:t>. που συστήνεται κατά τον ν. 2716/1999 (Α` 96),</w:t>
      </w:r>
    </w:p>
    <w:p w14:paraId="1BF993CA" w14:textId="77777777" w:rsidR="00E25D32" w:rsidRPr="00BD65F6" w:rsidRDefault="00E25D32" w:rsidP="00E25D32">
      <w:pPr>
        <w:pStyle w:val="af5"/>
        <w:ind w:left="426" w:hanging="284"/>
        <w:rPr>
          <w:lang w:val="el-GR"/>
        </w:rPr>
      </w:pPr>
      <w:r w:rsidRPr="00BD65F6">
        <w:rPr>
          <w:lang w:val="el-GR"/>
        </w:rPr>
        <w:t xml:space="preserve"> η. </w:t>
      </w:r>
      <w:r>
        <w:rPr>
          <w:lang w:val="el-GR"/>
        </w:rPr>
        <w:tab/>
      </w:r>
      <w:r w:rsidRPr="00BD65F6">
        <w:rPr>
          <w:lang w:val="el-GR"/>
        </w:rPr>
        <w:t>η Αστική Εταιρεία με οικονομικό σκοπό (άρθρο 784 ΑΚ και 270 του ν. 4072/2012),</w:t>
      </w:r>
    </w:p>
    <w:p w14:paraId="50A76B66" w14:textId="77777777" w:rsidR="00E25D32" w:rsidRPr="00BD65F6" w:rsidRDefault="00E25D32" w:rsidP="00E25D32">
      <w:pPr>
        <w:pStyle w:val="af5"/>
        <w:ind w:left="426" w:hanging="284"/>
        <w:rPr>
          <w:lang w:val="el-GR"/>
        </w:rPr>
      </w:pPr>
      <w:r w:rsidRPr="00BD65F6">
        <w:rPr>
          <w:lang w:val="el-GR"/>
        </w:rPr>
        <w:t xml:space="preserve"> θ. </w:t>
      </w:r>
      <w:r>
        <w:rPr>
          <w:lang w:val="el-GR"/>
        </w:rPr>
        <w:tab/>
      </w:r>
      <w:r w:rsidRPr="00BD65F6">
        <w:rPr>
          <w:lang w:val="el-GR"/>
        </w:rPr>
        <w:t xml:space="preserve">ο Ευρωπαϊκός Όμιλος Οικονομικού Σκοπού που προβλέπεται από τον Κανονισμό 2137/1985/ΕΟΚ (ΕΕΕΚ </w:t>
      </w:r>
      <w:r>
        <w:t>L</w:t>
      </w:r>
      <w:r w:rsidRPr="00BD65F6">
        <w:rPr>
          <w:lang w:val="el-GR"/>
        </w:rPr>
        <w:t xml:space="preserve">. 199, διορθωτικό </w:t>
      </w:r>
      <w:r>
        <w:t>L</w:t>
      </w:r>
      <w:r w:rsidRPr="00BD65F6">
        <w:rPr>
          <w:lang w:val="el-GR"/>
        </w:rPr>
        <w:t>. 247) και έχει την έδρα του στην ημεδαπή,</w:t>
      </w:r>
    </w:p>
    <w:p w14:paraId="41CFF8AE" w14:textId="77777777" w:rsidR="00E25D32" w:rsidRPr="00BD65F6" w:rsidRDefault="00E25D32" w:rsidP="00E25D32">
      <w:pPr>
        <w:pStyle w:val="af5"/>
        <w:ind w:left="426" w:hanging="284"/>
        <w:rPr>
          <w:lang w:val="el-GR"/>
        </w:rPr>
      </w:pPr>
      <w:r w:rsidRPr="00BD65F6">
        <w:rPr>
          <w:lang w:val="el-GR"/>
        </w:rPr>
        <w:t xml:space="preserve"> ι. </w:t>
      </w:r>
      <w:r>
        <w:rPr>
          <w:lang w:val="el-GR"/>
        </w:rPr>
        <w:tab/>
      </w:r>
      <w:r w:rsidRPr="00BD65F6">
        <w:rPr>
          <w:lang w:val="el-GR"/>
        </w:rPr>
        <w:t xml:space="preserve">η Ευρωπαϊκή Εταιρεία που προβλέπεται στον Κανονισμό 2157/2001/ΕΚ (ΕΕΕΚ </w:t>
      </w:r>
      <w:r>
        <w:t>L</w:t>
      </w:r>
      <w:r w:rsidRPr="00BD65F6">
        <w:rPr>
          <w:lang w:val="el-GR"/>
        </w:rPr>
        <w:t>. 294) και έχει την έδρα της στην ημεδαπή,</w:t>
      </w:r>
    </w:p>
    <w:p w14:paraId="6283EFC5" w14:textId="77777777" w:rsidR="00E25D32" w:rsidRPr="00BD65F6" w:rsidRDefault="00E25D32" w:rsidP="00E25D32">
      <w:pPr>
        <w:pStyle w:val="af5"/>
        <w:ind w:left="426" w:hanging="284"/>
        <w:rPr>
          <w:lang w:val="el-GR"/>
        </w:rPr>
      </w:pPr>
      <w:r w:rsidRPr="00BD65F6">
        <w:rPr>
          <w:lang w:val="el-GR"/>
        </w:rPr>
        <w:t xml:space="preserve"> </w:t>
      </w:r>
      <w:proofErr w:type="spellStart"/>
      <w:r w:rsidRPr="00BD65F6">
        <w:rPr>
          <w:lang w:val="el-GR"/>
        </w:rPr>
        <w:t>ια</w:t>
      </w:r>
      <w:proofErr w:type="spellEnd"/>
      <w:r w:rsidRPr="00BD65F6">
        <w:rPr>
          <w:lang w:val="el-GR"/>
        </w:rPr>
        <w:t xml:space="preserve">. </w:t>
      </w:r>
      <w:r>
        <w:rPr>
          <w:lang w:val="el-GR"/>
        </w:rPr>
        <w:tab/>
      </w:r>
      <w:r w:rsidRPr="00BD65F6">
        <w:rPr>
          <w:lang w:val="el-GR"/>
        </w:rPr>
        <w:t xml:space="preserve">η Ευρωπαϊκή Συνεταιριστική Εταιρεία που προβλέπεται στον Κανονισμό 1435/2003/ΕΚ (ΕΕΕΚ </w:t>
      </w:r>
      <w:r>
        <w:t>L</w:t>
      </w:r>
      <w:r w:rsidRPr="00BD65F6">
        <w:rPr>
          <w:lang w:val="el-GR"/>
        </w:rPr>
        <w:t>. 207) και έχει την έδρα της στην ημεδαπή,</w:t>
      </w:r>
    </w:p>
    <w:p w14:paraId="7A923A1F" w14:textId="77777777" w:rsidR="00E25D32" w:rsidRPr="00BD65F6" w:rsidRDefault="00E25D32" w:rsidP="00E25D32">
      <w:pPr>
        <w:pStyle w:val="af5"/>
        <w:ind w:left="426" w:hanging="284"/>
        <w:rPr>
          <w:lang w:val="el-GR"/>
        </w:rPr>
      </w:pPr>
      <w:r w:rsidRPr="00BD65F6">
        <w:rPr>
          <w:lang w:val="el-GR"/>
        </w:rPr>
        <w:t xml:space="preserve"> </w:t>
      </w:r>
      <w:proofErr w:type="spellStart"/>
      <w:r w:rsidRPr="00BD65F6">
        <w:rPr>
          <w:lang w:val="el-GR"/>
        </w:rPr>
        <w:t>ιβ</w:t>
      </w:r>
      <w:proofErr w:type="spellEnd"/>
      <w:r w:rsidRPr="00BD65F6">
        <w:rPr>
          <w:lang w:val="el-GR"/>
        </w:rPr>
        <w:t xml:space="preserve">. </w:t>
      </w:r>
      <w:r>
        <w:rPr>
          <w:lang w:val="el-GR"/>
        </w:rPr>
        <w:tab/>
      </w:r>
      <w:r w:rsidRPr="00BD65F6">
        <w:rPr>
          <w:lang w:val="el-GR"/>
        </w:rPr>
        <w:t xml:space="preserve">τα υποκαταστήματα ή πρακτορεία που διατηρούν στην ημεδαπή οι αλλοδαπές εταιρείες που αναφέρονται στο άρθρο 29 της Οδηγίας (ΕΕ) 2017/1132 (ΕΕ </w:t>
      </w:r>
      <w:r>
        <w:t>L</w:t>
      </w:r>
      <w:r w:rsidRPr="00BD65F6">
        <w:rPr>
          <w:lang w:val="el-GR"/>
        </w:rPr>
        <w:t xml:space="preserve"> 169/30.6.2017) και έχουν έδρα σε κράτος - μέλος της Ευρωπαϊκής Ένωσης (Ε.Ε.),</w:t>
      </w:r>
    </w:p>
    <w:p w14:paraId="56CCA422" w14:textId="77777777" w:rsidR="00E25D32" w:rsidRPr="00BD65F6" w:rsidRDefault="00E25D32" w:rsidP="00E25D32">
      <w:pPr>
        <w:pStyle w:val="af5"/>
        <w:ind w:left="426" w:hanging="284"/>
        <w:rPr>
          <w:lang w:val="el-GR"/>
        </w:rPr>
      </w:pPr>
      <w:r w:rsidRPr="00BD65F6">
        <w:rPr>
          <w:lang w:val="el-GR"/>
        </w:rPr>
        <w:t xml:space="preserve"> </w:t>
      </w:r>
      <w:proofErr w:type="spellStart"/>
      <w:r w:rsidRPr="00BD65F6">
        <w:rPr>
          <w:lang w:val="el-GR"/>
        </w:rPr>
        <w:t>ιγ</w:t>
      </w:r>
      <w:proofErr w:type="spellEnd"/>
      <w:r w:rsidRPr="00BD65F6">
        <w:rPr>
          <w:lang w:val="el-GR"/>
        </w:rPr>
        <w:t xml:space="preserve">. </w:t>
      </w:r>
      <w:r>
        <w:rPr>
          <w:lang w:val="el-GR"/>
        </w:rPr>
        <w:tab/>
      </w:r>
      <w:r w:rsidRPr="00BD65F6">
        <w:rPr>
          <w:lang w:val="el-GR"/>
        </w:rPr>
        <w:t xml:space="preserve">τα υποκαταστήματα ή πρακτορεία που διατηρούν στην ημεδαπή οι αλλοδαπές εταιρείες που έχουν έδρα σε τρίτη χώρα και νομική μορφή ανάλογη με εκείνη των αλλοδαπών εταιριών που αναφέρεται στην περίπτωση </w:t>
      </w:r>
      <w:proofErr w:type="spellStart"/>
      <w:r w:rsidRPr="00BD65F6">
        <w:rPr>
          <w:lang w:val="el-GR"/>
        </w:rPr>
        <w:t>ιβ</w:t>
      </w:r>
      <w:proofErr w:type="spellEnd"/>
      <w:r w:rsidRPr="00BD65F6">
        <w:rPr>
          <w:lang w:val="el-GR"/>
        </w:rPr>
        <w:t>`,</w:t>
      </w:r>
    </w:p>
    <w:p w14:paraId="03C18359" w14:textId="77777777" w:rsidR="00E25D32" w:rsidRPr="00BD65F6" w:rsidRDefault="00E25D32" w:rsidP="00E25D32">
      <w:pPr>
        <w:pStyle w:val="af5"/>
        <w:ind w:left="426" w:hanging="284"/>
        <w:rPr>
          <w:lang w:val="el-GR"/>
        </w:rPr>
      </w:pPr>
      <w:r w:rsidRPr="00BD65F6">
        <w:rPr>
          <w:lang w:val="el-GR"/>
        </w:rPr>
        <w:t xml:space="preserve"> ιδ. </w:t>
      </w:r>
      <w:r>
        <w:rPr>
          <w:lang w:val="el-GR"/>
        </w:rPr>
        <w:tab/>
      </w:r>
      <w:r w:rsidRPr="00BD65F6">
        <w:rPr>
          <w:lang w:val="el-GR"/>
        </w:rPr>
        <w:t xml:space="preserve">τα υποκαταστήματα ή πρακτορεία, μέσω των οποίων ενεργούν εμπορικές πράξεις στην ημεδαπή τα φυσικά ή νομικά πρόσωπα ή ενώσεις προσώπων που έχουν την κύρια εγκατάσταση ή την έδρα τους στην αλλοδαπή και δεν εμπίπτουν στις περιπτώσεις </w:t>
      </w:r>
      <w:proofErr w:type="spellStart"/>
      <w:r w:rsidRPr="00BD65F6">
        <w:rPr>
          <w:lang w:val="el-GR"/>
        </w:rPr>
        <w:t>ιβ</w:t>
      </w:r>
      <w:proofErr w:type="spellEnd"/>
      <w:r w:rsidRPr="00BD65F6">
        <w:rPr>
          <w:lang w:val="el-GR"/>
        </w:rPr>
        <w:t xml:space="preserve">` και </w:t>
      </w:r>
      <w:proofErr w:type="spellStart"/>
      <w:r w:rsidRPr="00BD65F6">
        <w:rPr>
          <w:lang w:val="el-GR"/>
        </w:rPr>
        <w:t>ιγ</w:t>
      </w:r>
      <w:proofErr w:type="spellEnd"/>
      <w:r w:rsidRPr="00BD65F6">
        <w:rPr>
          <w:lang w:val="el-GR"/>
        </w:rPr>
        <w:t>`,</w:t>
      </w:r>
    </w:p>
    <w:p w14:paraId="31D89C63" w14:textId="77777777" w:rsidR="00E25D32" w:rsidRPr="00BD65F6" w:rsidRDefault="00E25D32" w:rsidP="00E25D32">
      <w:pPr>
        <w:pStyle w:val="af5"/>
        <w:ind w:left="426" w:hanging="284"/>
        <w:rPr>
          <w:lang w:val="el-GR"/>
        </w:rPr>
      </w:pPr>
      <w:r w:rsidRPr="00BD65F6">
        <w:rPr>
          <w:lang w:val="el-GR"/>
        </w:rPr>
        <w:t xml:space="preserve"> </w:t>
      </w:r>
      <w:proofErr w:type="spellStart"/>
      <w:r w:rsidRPr="00BD65F6">
        <w:rPr>
          <w:lang w:val="el-GR"/>
        </w:rPr>
        <w:t>ιε</w:t>
      </w:r>
      <w:proofErr w:type="spellEnd"/>
      <w:r w:rsidRPr="00BD65F6">
        <w:rPr>
          <w:lang w:val="el-GR"/>
        </w:rPr>
        <w:t xml:space="preserve">. </w:t>
      </w:r>
      <w:r>
        <w:rPr>
          <w:lang w:val="el-GR"/>
        </w:rPr>
        <w:tab/>
      </w:r>
      <w:r w:rsidRPr="00BD65F6">
        <w:rPr>
          <w:lang w:val="el-GR"/>
        </w:rPr>
        <w:t>η Κοινοπραξία που καταχωρίζεται σύμφωνα με το άρθρο 293 παράγραφος 3 του ν. 4072/2012</w:t>
      </w:r>
    </w:p>
  </w:footnote>
  <w:footnote w:id="77">
    <w:p w14:paraId="5DF45E80" w14:textId="77777777" w:rsidR="00E25D32" w:rsidRPr="00733D63" w:rsidRDefault="00E25D32" w:rsidP="00E25D32">
      <w:pPr>
        <w:pStyle w:val="af5"/>
        <w:rPr>
          <w:lang w:val="el-GR"/>
        </w:rPr>
      </w:pPr>
      <w:r>
        <w:rPr>
          <w:rStyle w:val="ad"/>
        </w:rPr>
        <w:footnoteRef/>
      </w:r>
      <w:r w:rsidRPr="00733D63">
        <w:rPr>
          <w:lang w:val="el-GR"/>
        </w:rPr>
        <w:t xml:space="preserve"> </w:t>
      </w:r>
      <w:r>
        <w:rPr>
          <w:lang w:val="el-GR"/>
        </w:rPr>
        <w:t xml:space="preserve"> </w:t>
      </w:r>
      <w:r w:rsidRPr="00733D63">
        <w:rPr>
          <w:lang w:val="el-GR"/>
        </w:rPr>
        <w:t>Το πιστοποιητικό Ισχύουσας Εκπροσώπησης (καταχωρίσεις μεταβολών εκπροσώπησης) παρουσιάζει τις σχετικές με τη διοίκηση και εκπροσώπηση της εταιρείας καταχωρίσεις/μεταβολές στο Γενικό Εμπορικό Μητρώο.</w:t>
      </w:r>
    </w:p>
    <w:p w14:paraId="02DA3ADB" w14:textId="77777777" w:rsidR="00E25D32" w:rsidRPr="00733D63" w:rsidRDefault="00E25D32" w:rsidP="00E25D32">
      <w:pPr>
        <w:pStyle w:val="af5"/>
        <w:rPr>
          <w:lang w:val="el-GR"/>
        </w:rPr>
      </w:pPr>
      <w:r>
        <w:rPr>
          <w:lang w:val="el-GR"/>
        </w:rPr>
        <w:t xml:space="preserve">          </w:t>
      </w:r>
      <w:r w:rsidRPr="00733D63">
        <w:rPr>
          <w:lang w:val="el-GR"/>
        </w:rPr>
        <w:t>Το Αναλυτικό Πιστοποιητικό Εκπροσώπησης παρουσιάζει τα στοιχεία των προσώπων που διοικούν και εκπροσωπούν την εταιρεία αυτή τη στιγμή, καθώς και το εύρος των αρμοδιοτήτων τους</w:t>
      </w:r>
    </w:p>
  </w:footnote>
  <w:footnote w:id="78">
    <w:p w14:paraId="09109BAF" w14:textId="77777777" w:rsidR="00E25D32" w:rsidRPr="00BD65F6" w:rsidRDefault="00E25D32" w:rsidP="00E25D32">
      <w:pPr>
        <w:pStyle w:val="af5"/>
        <w:rPr>
          <w:lang w:val="el-GR"/>
        </w:rPr>
      </w:pPr>
      <w:r>
        <w:rPr>
          <w:rStyle w:val="a8"/>
        </w:rPr>
        <w:footnoteRef/>
      </w:r>
      <w:r>
        <w:rPr>
          <w:lang w:val="el-GR"/>
        </w:rPr>
        <w:tab/>
        <w:t xml:space="preserve">Άρθρο 83 ν. 4412/2016. </w:t>
      </w:r>
    </w:p>
  </w:footnote>
  <w:footnote w:id="79">
    <w:p w14:paraId="6605389A" w14:textId="77777777" w:rsidR="009E23A8" w:rsidRPr="00BD65F6" w:rsidRDefault="009E23A8">
      <w:pPr>
        <w:pStyle w:val="af5"/>
        <w:rPr>
          <w:lang w:val="el-GR"/>
        </w:rPr>
      </w:pPr>
      <w:r w:rsidRPr="00B63FC9">
        <w:rPr>
          <w:rStyle w:val="a8"/>
        </w:rPr>
        <w:footnoteRef/>
      </w:r>
      <w:r>
        <w:rPr>
          <w:lang w:val="el-GR"/>
        </w:rPr>
        <w:tab/>
        <w:t xml:space="preserve">Άρθρο 86 ν. 4412/2016 και τυποποιημένο έντυπο 2 Παραρτήματος </w:t>
      </w:r>
      <w:r>
        <w:t>II</w:t>
      </w:r>
      <w:r>
        <w:rPr>
          <w:lang w:val="el-GR"/>
        </w:rPr>
        <w:t xml:space="preserve"> (Προκήρυξη σύμβασης), παρ. </w:t>
      </w:r>
      <w:r>
        <w:t>II</w:t>
      </w:r>
      <w:r>
        <w:rPr>
          <w:lang w:val="el-GR"/>
        </w:rPr>
        <w:t>.2.5 Εκτελεστικού Κανονισμού (ΕΕ) 2015/1986 της Επιτροπής (</w:t>
      </w:r>
      <w:r>
        <w:t>L</w:t>
      </w:r>
      <w:r>
        <w:rPr>
          <w:lang w:val="el-GR"/>
        </w:rPr>
        <w:t xml:space="preserve"> 296)</w:t>
      </w:r>
    </w:p>
  </w:footnote>
  <w:footnote w:id="80">
    <w:p w14:paraId="094987DF" w14:textId="77777777" w:rsidR="00CB7976" w:rsidRPr="00BD65F6" w:rsidRDefault="00CB7976" w:rsidP="00CB7976">
      <w:pPr>
        <w:pStyle w:val="af5"/>
        <w:rPr>
          <w:lang w:val="el-GR"/>
        </w:rPr>
      </w:pPr>
      <w:r>
        <w:rPr>
          <w:rStyle w:val="a8"/>
        </w:rPr>
        <w:footnoteRef/>
      </w:r>
      <w:r>
        <w:rPr>
          <w:lang w:val="el-GR"/>
        </w:rPr>
        <w:tab/>
        <w:t xml:space="preserve">Τα κριτήρια ανάθεσης θα πρέπει να συνδέονται με το αντικείμενο της σύμβασης, σύμφωνα με την παράγραφο 8 του άρθρου 86 του ν. 4412/2016. Διασφαλίζουν τη δυνατότητα αποτελεσματικού ανταγωνισμού και συνοδεύονται από προδιαγραφές που επιτρέπουν την αποτελεσματική επαλήθευση των πληροφοριών που παρέχονται από τους προσφέροντες, προκειμένου να αξιολογείται ο βαθμός συμμόρφωσής τους προς τα κριτήρια ανάθεσης. Εάν υπάρχουν αμφιβολίες, οι Α.Α. επαληθεύουν αποτελεσματικά την ακρίβεια των πληροφοριών και αποδείξεων, τις οποίες παρέχουν οι προσφέροντες (παρ. 9 άρθρου 86). </w:t>
      </w:r>
      <w:proofErr w:type="spellStart"/>
      <w:r>
        <w:rPr>
          <w:lang w:val="el-GR"/>
        </w:rPr>
        <w:t>Πρβλ</w:t>
      </w:r>
      <w:proofErr w:type="spellEnd"/>
      <w:r>
        <w:rPr>
          <w:lang w:val="el-GR"/>
        </w:rPr>
        <w:t xml:space="preserve"> και Κατευθυντήρια Οδηγία 11/2015 Ε.Α.Α.ΔΗ.ΣΥ. (ΑΔΑ ΩΛΝ4ΟΞΤΒ-ΜΙΦ) </w:t>
      </w:r>
    </w:p>
  </w:footnote>
  <w:footnote w:id="81">
    <w:p w14:paraId="64EE21FE" w14:textId="77777777" w:rsidR="00CB7976" w:rsidRPr="00BD65F6" w:rsidRDefault="00CB7976" w:rsidP="00CB7976">
      <w:pPr>
        <w:pStyle w:val="af5"/>
        <w:rPr>
          <w:lang w:val="el-GR"/>
        </w:rPr>
      </w:pPr>
      <w:r>
        <w:rPr>
          <w:rStyle w:val="a8"/>
        </w:rPr>
        <w:footnoteRef/>
      </w:r>
      <w:r>
        <w:rPr>
          <w:lang w:val="el-GR"/>
        </w:rPr>
        <w:t xml:space="preserve"> </w:t>
      </w:r>
      <w:r>
        <w:rPr>
          <w:rStyle w:val="a4"/>
          <w:vertAlign w:val="baseline"/>
          <w:lang w:val="el-GR"/>
        </w:rPr>
        <w:tab/>
      </w:r>
      <w:r>
        <w:rPr>
          <w:lang w:val="el-GR"/>
        </w:rPr>
        <w:t>Εάν η τιμή είναι το μοναδικό κριτήριο ανάθεσης η αξιολόγηση γίνεται μόνο βάσει αυτής.</w:t>
      </w:r>
    </w:p>
  </w:footnote>
  <w:footnote w:id="82">
    <w:p w14:paraId="4ECA9DBB" w14:textId="77777777" w:rsidR="00CB7976" w:rsidRPr="00E51FC7" w:rsidRDefault="00CB7976" w:rsidP="00CB7976">
      <w:pPr>
        <w:pStyle w:val="af5"/>
        <w:rPr>
          <w:lang w:val="el-GR"/>
        </w:rPr>
      </w:pPr>
      <w:r>
        <w:rPr>
          <w:rStyle w:val="ad"/>
        </w:rPr>
        <w:footnoteRef/>
      </w:r>
      <w:r w:rsidRPr="00E51FC7">
        <w:rPr>
          <w:lang w:val="el-GR"/>
        </w:rPr>
        <w:t xml:space="preserve"> </w:t>
      </w:r>
      <w:r>
        <w:rPr>
          <w:lang w:val="el-GR"/>
        </w:rPr>
        <w:tab/>
      </w:r>
      <w:proofErr w:type="spellStart"/>
      <w:r>
        <w:rPr>
          <w:lang w:val="el-GR"/>
        </w:rPr>
        <w:t>Πρβλ</w:t>
      </w:r>
      <w:proofErr w:type="spellEnd"/>
      <w:r>
        <w:rPr>
          <w:lang w:val="el-GR"/>
        </w:rPr>
        <w:t>. ΔΕΦ Αθηνών, ΙΓ Τμήμα (</w:t>
      </w:r>
      <w:proofErr w:type="spellStart"/>
      <w:r>
        <w:rPr>
          <w:lang w:val="el-GR"/>
        </w:rPr>
        <w:t>Ακυρ</w:t>
      </w:r>
      <w:proofErr w:type="spellEnd"/>
      <w:r>
        <w:rPr>
          <w:lang w:val="el-GR"/>
        </w:rPr>
        <w:t>.), 728/2023</w:t>
      </w:r>
    </w:p>
  </w:footnote>
  <w:footnote w:id="83">
    <w:p w14:paraId="4E11F450" w14:textId="77777777" w:rsidR="00CB7976" w:rsidRPr="009C1E20" w:rsidRDefault="00CB7976" w:rsidP="00CB7976">
      <w:pPr>
        <w:pStyle w:val="af5"/>
        <w:rPr>
          <w:lang w:val="el-GR"/>
        </w:rPr>
      </w:pPr>
      <w:r>
        <w:rPr>
          <w:rStyle w:val="ad"/>
        </w:rPr>
        <w:footnoteRef/>
      </w:r>
      <w:r>
        <w:rPr>
          <w:rStyle w:val="a4"/>
          <w:vertAlign w:val="baseline"/>
          <w:lang w:val="el-GR"/>
        </w:rPr>
        <w:tab/>
      </w:r>
      <w:r>
        <w:rPr>
          <w:lang w:val="el-GR"/>
        </w:rPr>
        <w:t>Άρθρο 15 ΚΥΑ ΕΣΗΔΗΣ Προμήθειες και Υπηρεσίες</w:t>
      </w:r>
    </w:p>
  </w:footnote>
  <w:footnote w:id="84">
    <w:p w14:paraId="21D671B0" w14:textId="77777777" w:rsidR="00CB7976" w:rsidRPr="00BD65F6" w:rsidRDefault="00CB7976" w:rsidP="00CB7976">
      <w:pPr>
        <w:pStyle w:val="af5"/>
        <w:rPr>
          <w:lang w:val="el-GR"/>
        </w:rPr>
      </w:pPr>
      <w:r>
        <w:rPr>
          <w:rStyle w:val="a8"/>
        </w:rPr>
        <w:footnoteRef/>
      </w:r>
      <w:r>
        <w:rPr>
          <w:lang w:val="el-GR"/>
        </w:rPr>
        <w:tab/>
        <w:t xml:space="preserve">Άρθρο 37 παρ. 4 του ν. 4412/2016 και άρθρο 4 παρ. 2 </w:t>
      </w:r>
      <w:r w:rsidRPr="00184870">
        <w:rPr>
          <w:lang w:val="el-GR"/>
        </w:rPr>
        <w:t>Κ.Υ.Α. ΕΣΗΔΗΣ Προμήθειες και-</w:t>
      </w:r>
      <w:r>
        <w:rPr>
          <w:lang w:val="el-GR"/>
        </w:rPr>
        <w:t xml:space="preserve"> </w:t>
      </w:r>
      <w:r w:rsidRPr="00184870">
        <w:rPr>
          <w:lang w:val="el-GR"/>
        </w:rPr>
        <w:t>Υπηρεσίες.</w:t>
      </w:r>
    </w:p>
  </w:footnote>
  <w:footnote w:id="85">
    <w:p w14:paraId="3AD4317F" w14:textId="77777777" w:rsidR="00CB7976" w:rsidRPr="00FD3A4C" w:rsidRDefault="00CB7976" w:rsidP="00CB7976">
      <w:pPr>
        <w:pStyle w:val="af5"/>
        <w:rPr>
          <w:lang w:val="el-GR"/>
        </w:rPr>
      </w:pPr>
      <w:r>
        <w:rPr>
          <w:rStyle w:val="ad"/>
        </w:rPr>
        <w:footnoteRef/>
      </w:r>
      <w:r>
        <w:rPr>
          <w:rStyle w:val="a4"/>
          <w:vertAlign w:val="baseline"/>
          <w:lang w:val="el-GR"/>
        </w:rPr>
        <w:tab/>
      </w:r>
      <w:r w:rsidRPr="00FD3A4C">
        <w:rPr>
          <w:lang w:val="el-GR"/>
        </w:rPr>
        <w:t>Άρθρο 13 παρ. 1.4 και 1.5 της Κ.Υ.Α. ΕΣΗΔΗΣ Προμήθειες και Υπηρεσίες</w:t>
      </w:r>
    </w:p>
  </w:footnote>
  <w:footnote w:id="86">
    <w:p w14:paraId="797BB6B1" w14:textId="77777777" w:rsidR="00CB7976" w:rsidRPr="00FD3A4C" w:rsidRDefault="00CB7976" w:rsidP="00CB7976">
      <w:pPr>
        <w:pStyle w:val="af5"/>
        <w:rPr>
          <w:lang w:val="el-GR"/>
        </w:rPr>
      </w:pPr>
      <w:r w:rsidRPr="00FD3A4C">
        <w:rPr>
          <w:rStyle w:val="ad"/>
        </w:rPr>
        <w:footnoteRef/>
      </w:r>
      <w:r w:rsidRPr="00FD3A4C">
        <w:rPr>
          <w:lang w:val="el-GR"/>
        </w:rPr>
        <w:t xml:space="preserve">  </w:t>
      </w:r>
      <w:r w:rsidRPr="00FD3A4C">
        <w:rPr>
          <w:lang w:val="el-GR"/>
        </w:rPr>
        <w:tab/>
        <w:t>Βλ.</w:t>
      </w:r>
      <w:r>
        <w:rPr>
          <w:lang w:val="el-GR"/>
        </w:rPr>
        <w:t xml:space="preserve"> </w:t>
      </w:r>
      <w:r w:rsidRPr="00FD3A4C">
        <w:rPr>
          <w:lang w:val="el-GR"/>
        </w:rPr>
        <w:t>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FD3A4C">
        <w:rPr>
          <w:lang w:val="el-GR"/>
        </w:rPr>
        <w:t>Dilosi</w:t>
      </w:r>
      <w:proofErr w:type="spellEnd"/>
      <w:r w:rsidRPr="00FD3A4C">
        <w:rPr>
          <w:lang w:val="el-GR"/>
        </w:rPr>
        <w:t xml:space="preserve">».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FD3A4C">
        <w:rPr>
          <w:lang w:val="el-GR"/>
        </w:rPr>
        <w:t>αυθεντικοποίηση</w:t>
      </w:r>
      <w:proofErr w:type="spellEnd"/>
      <w:r w:rsidRPr="00FD3A4C">
        <w:rPr>
          <w:lang w:val="el-GR"/>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87">
    <w:p w14:paraId="1A1C912D" w14:textId="77777777" w:rsidR="00CB7976" w:rsidRPr="00FD3A4C" w:rsidRDefault="00CB7976" w:rsidP="00CB7976">
      <w:pPr>
        <w:pStyle w:val="af5"/>
        <w:rPr>
          <w:lang w:val="el-GR"/>
        </w:rPr>
      </w:pPr>
      <w:r w:rsidRPr="00FD3A4C">
        <w:rPr>
          <w:rStyle w:val="ad"/>
        </w:rPr>
        <w:footnoteRef/>
      </w:r>
      <w:r>
        <w:rPr>
          <w:rStyle w:val="a4"/>
          <w:vertAlign w:val="baseline"/>
          <w:lang w:val="el-GR"/>
        </w:rPr>
        <w:tab/>
      </w:r>
      <w:r w:rsidRPr="00FD3A4C">
        <w:rPr>
          <w:lang w:val="el-GR"/>
        </w:rPr>
        <w:t xml:space="preserve">Ομοίως προβλέπεται και στην περίπτωση υποβολής αποδεικτικών στοιχείων σύμφωνα με το άρθρο 80 παρ. 13 του ν.4412/2016 . </w:t>
      </w:r>
      <w:proofErr w:type="spellStart"/>
      <w:r w:rsidRPr="00FD3A4C">
        <w:rPr>
          <w:lang w:val="el-GR"/>
        </w:rPr>
        <w:t>Πρβλ</w:t>
      </w:r>
      <w:proofErr w:type="spellEnd"/>
      <w:r w:rsidRPr="00FD3A4C">
        <w:rPr>
          <w:lang w:val="el-GR"/>
        </w:rPr>
        <w:t xml:space="preserve"> και άρθρο 13 παρ. 1.3.1 της Κ.Υ.Α. ΕΣΗΔΗΣ Προμήθειες και Υπηρεσίες</w:t>
      </w:r>
    </w:p>
  </w:footnote>
  <w:footnote w:id="88">
    <w:p w14:paraId="54FA1BFA" w14:textId="77777777" w:rsidR="00CB7976" w:rsidRPr="00FD3A4C" w:rsidRDefault="00CB7976" w:rsidP="00CB7976">
      <w:pPr>
        <w:pStyle w:val="af5"/>
        <w:rPr>
          <w:lang w:val="el-GR"/>
        </w:rPr>
      </w:pPr>
      <w:r w:rsidRPr="00FD3A4C">
        <w:rPr>
          <w:rStyle w:val="ad"/>
        </w:rPr>
        <w:footnoteRef/>
      </w:r>
      <w:r>
        <w:rPr>
          <w:rStyle w:val="a4"/>
          <w:vertAlign w:val="baseline"/>
          <w:lang w:val="el-GR"/>
        </w:rPr>
        <w:tab/>
      </w:r>
      <w:r w:rsidRPr="00FD3A4C">
        <w:rPr>
          <w:lang w:val="el-GR"/>
        </w:rPr>
        <w:t>Σύμφωνα με την περ. ε της παρ. 2 του ν. 2690/1999 (ΚΔΔ), «ε. Για τα αντίγραφα των Φύλλων Εφημερίδας της Κυβερνήσεως (ΦΕΚ) που έχουν προέλθει από πρωτότυπο ΦΕΚ σε έντυπη μορφή ή από ΦΕΚ σε ηλεκτρονική μορφή που έχει καταχωριστεί στην ιστοσελίδα του Εθνικού Τυπογραφείου, ισχύουν ανάλογα οι ρυθμίσεις του άρθρου αυτού..».</w:t>
      </w:r>
    </w:p>
  </w:footnote>
  <w:footnote w:id="89">
    <w:p w14:paraId="1A101B3E" w14:textId="77777777" w:rsidR="00CB7976" w:rsidRPr="0035532D" w:rsidRDefault="00CB7976" w:rsidP="00CB7976">
      <w:pPr>
        <w:pStyle w:val="af5"/>
        <w:rPr>
          <w:lang w:val="el-GR"/>
        </w:rPr>
      </w:pPr>
      <w:r w:rsidRPr="0035532D">
        <w:rPr>
          <w:rStyle w:val="ad"/>
        </w:rPr>
        <w:footnoteRef/>
      </w:r>
      <w:r w:rsidRPr="0035532D">
        <w:rPr>
          <w:lang w:val="el-GR"/>
        </w:rPr>
        <w:tab/>
        <w:t>Ενδεικτικά συμβολαιογραφικές ένορκες βεβαιώσεις ή λοιπά συμβολαιογραφικά έγγραφα</w:t>
      </w:r>
    </w:p>
  </w:footnote>
  <w:footnote w:id="90">
    <w:p w14:paraId="76F1CFB2" w14:textId="77777777" w:rsidR="00CB7976" w:rsidRPr="00F93782" w:rsidRDefault="00CB7976" w:rsidP="00CB7976">
      <w:pPr>
        <w:pStyle w:val="af5"/>
        <w:rPr>
          <w:lang w:val="el-GR"/>
        </w:rPr>
      </w:pPr>
      <w:r>
        <w:rPr>
          <w:rStyle w:val="ad"/>
        </w:rPr>
        <w:footnoteRef/>
      </w:r>
      <w:r w:rsidRPr="00CE38E4">
        <w:rPr>
          <w:lang w:val="el-GR"/>
        </w:rPr>
        <w:t xml:space="preserve"> </w:t>
      </w:r>
      <w:r>
        <w:rPr>
          <w:lang w:val="el-GR"/>
        </w:rPr>
        <w:t xml:space="preserve"> </w:t>
      </w:r>
      <w:r>
        <w:rPr>
          <w:lang w:val="el-GR"/>
        </w:rPr>
        <w:tab/>
        <w:t xml:space="preserve">Άρθρο 13 παρ. 1.6 της </w:t>
      </w:r>
      <w:r w:rsidRPr="00F93782">
        <w:rPr>
          <w:lang w:val="el-GR"/>
        </w:rPr>
        <w:t>Κ.Υ.Α. ΕΣΗΔΗΣ Προμήθειες και Υπηρεσίες</w:t>
      </w:r>
    </w:p>
  </w:footnote>
  <w:footnote w:id="91">
    <w:p w14:paraId="35B9C604" w14:textId="77777777" w:rsidR="00CB7976" w:rsidRPr="00BD65F6" w:rsidRDefault="00CB7976" w:rsidP="00CB7976">
      <w:pPr>
        <w:pStyle w:val="af5"/>
        <w:rPr>
          <w:lang w:val="el-GR"/>
        </w:rPr>
      </w:pPr>
      <w:r>
        <w:rPr>
          <w:rStyle w:val="a8"/>
        </w:rPr>
        <w:footnoteRef/>
      </w:r>
      <w:r>
        <w:rPr>
          <w:lang w:val="el-GR"/>
        </w:rPr>
        <w:tab/>
        <w:t>Βλ. άρθρο 93  του ν. 4412/2016</w:t>
      </w:r>
    </w:p>
  </w:footnote>
  <w:footnote w:id="92">
    <w:p w14:paraId="32EE6617" w14:textId="77777777" w:rsidR="00CB7976" w:rsidRPr="00BD65F6" w:rsidRDefault="00CB7976" w:rsidP="00CB7976">
      <w:pPr>
        <w:pStyle w:val="af5"/>
        <w:rPr>
          <w:lang w:val="el-GR"/>
        </w:rPr>
      </w:pPr>
      <w:r>
        <w:rPr>
          <w:rStyle w:val="a8"/>
        </w:rPr>
        <w:footnoteRef/>
      </w:r>
      <w:r>
        <w:rPr>
          <w:lang w:val="el-GR"/>
        </w:rPr>
        <w:tab/>
      </w:r>
      <w:r w:rsidRPr="00E62802">
        <w:rPr>
          <w:lang w:val="el-GR"/>
        </w:rPr>
        <w:t xml:space="preserve">Άρθρο </w:t>
      </w:r>
      <w:r>
        <w:rPr>
          <w:lang w:val="el-GR"/>
        </w:rPr>
        <w:t>94 του ν. 4412/2016</w:t>
      </w:r>
    </w:p>
  </w:footnote>
  <w:footnote w:id="93">
    <w:p w14:paraId="7ECF43A3" w14:textId="77777777" w:rsidR="00CB7976" w:rsidRPr="00BD65F6" w:rsidRDefault="00CB7976" w:rsidP="00CB7976">
      <w:pPr>
        <w:pStyle w:val="af5"/>
        <w:rPr>
          <w:lang w:val="el-GR"/>
        </w:rPr>
      </w:pPr>
      <w:r>
        <w:rPr>
          <w:rStyle w:val="a8"/>
        </w:rPr>
        <w:footnoteRef/>
      </w:r>
      <w:r>
        <w:rPr>
          <w:lang w:val="el-GR"/>
        </w:rPr>
        <w:tab/>
        <w:t xml:space="preserve">Αυτά περιλαμβάνουν τα αποδεικτικά στοιχεία που τεκμηριώνουν την τεχνική καταλληλότητα των </w:t>
      </w:r>
      <w:proofErr w:type="spellStart"/>
      <w:r>
        <w:rPr>
          <w:lang w:val="el-GR"/>
        </w:rPr>
        <w:t>προσφερομένων</w:t>
      </w:r>
      <w:proofErr w:type="spellEnd"/>
      <w:r>
        <w:rPr>
          <w:lang w:val="el-GR"/>
        </w:rPr>
        <w:t xml:space="preserve"> ειδών   βάσει των οποίων θα αξιολογηθεί η τεχνική προσφορά. Αναφέρονται υποχρεωτικά τα αποδεικτικά στοιχεία που τυχόν προβλέπονται στις τεχνικές προδιαγραφές του προς προμήθεια αγαθού, σύμφωνα με Παράρτημα της Διακήρυξης και τυχόν υπόδειγμα τεχνικής προσφοράς.</w:t>
      </w:r>
    </w:p>
  </w:footnote>
  <w:footnote w:id="94">
    <w:p w14:paraId="7062C8C3" w14:textId="77777777" w:rsidR="00CB7976" w:rsidRPr="00BD65F6" w:rsidRDefault="00CB7976" w:rsidP="00CB7976">
      <w:pPr>
        <w:pStyle w:val="af5"/>
        <w:rPr>
          <w:lang w:val="el-GR"/>
        </w:rPr>
      </w:pPr>
      <w:r>
        <w:rPr>
          <w:rStyle w:val="a8"/>
        </w:rPr>
        <w:footnoteRef/>
      </w:r>
      <w:r>
        <w:rPr>
          <w:lang w:val="el-GR"/>
        </w:rPr>
        <w:tab/>
        <w:t>Άρθρο 58 του ν. 4412/2016.</w:t>
      </w:r>
    </w:p>
  </w:footnote>
  <w:footnote w:id="95">
    <w:p w14:paraId="18BCC71F" w14:textId="77777777" w:rsidR="00CB7976" w:rsidRPr="00FC2FD7" w:rsidRDefault="00CB7976" w:rsidP="00CB7976">
      <w:pPr>
        <w:pStyle w:val="af5"/>
        <w:rPr>
          <w:lang w:val="el-GR"/>
        </w:rPr>
      </w:pPr>
      <w:r>
        <w:rPr>
          <w:rStyle w:val="ad"/>
        </w:rPr>
        <w:footnoteRef/>
      </w:r>
      <w:r>
        <w:rPr>
          <w:rStyle w:val="a4"/>
          <w:vertAlign w:val="baseline"/>
          <w:lang w:val="el-GR"/>
        </w:rPr>
        <w:tab/>
      </w:r>
      <w:r>
        <w:rPr>
          <w:lang w:val="el-GR"/>
        </w:rPr>
        <w:t>Άρθρο 95 του ν. 4412/2016</w:t>
      </w:r>
    </w:p>
  </w:footnote>
  <w:footnote w:id="96">
    <w:p w14:paraId="1D2FA17E" w14:textId="77777777" w:rsidR="00CB7976" w:rsidRPr="00BD65F6" w:rsidRDefault="00CB7976" w:rsidP="00CB7976">
      <w:pPr>
        <w:pStyle w:val="af5"/>
        <w:rPr>
          <w:lang w:val="el-GR"/>
        </w:rPr>
      </w:pPr>
      <w:r>
        <w:rPr>
          <w:rStyle w:val="a8"/>
        </w:rPr>
        <w:footnoteRef/>
      </w:r>
      <w:r>
        <w:rPr>
          <w:szCs w:val="18"/>
          <w:lang w:val="el-GR"/>
        </w:rPr>
        <w:tab/>
        <w:t>Εδώ θα πρέπει να καθορίζεται με σαφήνεια η σχετική μονάδα π.χ.  λίτρα κ.α.</w:t>
      </w:r>
    </w:p>
  </w:footnote>
  <w:footnote w:id="97">
    <w:p w14:paraId="47531F36" w14:textId="77777777" w:rsidR="00CB7976" w:rsidRPr="00BD65F6" w:rsidRDefault="00CB7976" w:rsidP="00CB7976">
      <w:pPr>
        <w:pStyle w:val="af5"/>
        <w:rPr>
          <w:lang w:val="el-GR"/>
        </w:rPr>
      </w:pPr>
      <w:r>
        <w:rPr>
          <w:rStyle w:val="a8"/>
          <w:rFonts w:ascii="Arial" w:hAnsi="Arial"/>
        </w:rPr>
        <w:footnoteRef/>
      </w:r>
      <w:r>
        <w:rPr>
          <w:lang w:val="el-GR"/>
        </w:rPr>
        <w:tab/>
        <w:t>Άρθρο 97 ν. 4412/2016</w:t>
      </w:r>
    </w:p>
  </w:footnote>
  <w:footnote w:id="98">
    <w:p w14:paraId="5AE13C8C" w14:textId="77777777" w:rsidR="00CB7976" w:rsidRPr="00BD65F6" w:rsidRDefault="00CB7976" w:rsidP="00CB7976">
      <w:pPr>
        <w:pStyle w:val="af5"/>
        <w:rPr>
          <w:lang w:val="el-GR"/>
        </w:rPr>
      </w:pPr>
      <w:r>
        <w:rPr>
          <w:rStyle w:val="a8"/>
          <w:rFonts w:ascii="Arial" w:hAnsi="Arial"/>
        </w:rPr>
        <w:footnoteRef/>
      </w:r>
      <w:r>
        <w:rPr>
          <w:lang w:val="el-GR"/>
        </w:rPr>
        <w:tab/>
        <w:t>Άρθρο 91 του ν. 4412/2016</w:t>
      </w:r>
    </w:p>
  </w:footnote>
  <w:footnote w:id="99">
    <w:p w14:paraId="0DDCB036" w14:textId="77777777" w:rsidR="00CB7976" w:rsidRPr="00BD65F6" w:rsidRDefault="00CB7976" w:rsidP="00CB7976">
      <w:pPr>
        <w:pStyle w:val="af5"/>
        <w:ind w:left="426" w:hanging="426"/>
        <w:rPr>
          <w:lang w:val="el-GR"/>
        </w:rPr>
      </w:pPr>
      <w:r>
        <w:rPr>
          <w:rStyle w:val="a8"/>
        </w:rPr>
        <w:footnoteRef/>
      </w:r>
      <w:r>
        <w:rPr>
          <w:lang w:val="el-GR"/>
        </w:rPr>
        <w:tab/>
        <w:t>Άρθρα 92 έως 97, άρθρο 100 καθώς και άρθρα 102 έως 104 του ν. 4412/16</w:t>
      </w:r>
    </w:p>
  </w:footnote>
  <w:footnote w:id="100">
    <w:p w14:paraId="7BDDB71D" w14:textId="77777777" w:rsidR="009E23A8" w:rsidRPr="00BD65F6" w:rsidRDefault="009E23A8">
      <w:pPr>
        <w:pStyle w:val="af5"/>
        <w:rPr>
          <w:lang w:val="el-GR"/>
        </w:rPr>
      </w:pPr>
      <w:r w:rsidRPr="00C7452D">
        <w:rPr>
          <w:rStyle w:val="a8"/>
        </w:rPr>
        <w:footnoteRef/>
      </w:r>
      <w:r>
        <w:rPr>
          <w:lang w:val="el-GR"/>
        </w:rPr>
        <w:tab/>
        <w:t xml:space="preserve">Άρθρο 100 ν. 4412/2016 και άρθρο 16 ΚΥΑ ΕΣΗΔΗΣ Προμήθειες και Υπηρεσίες </w:t>
      </w:r>
    </w:p>
  </w:footnote>
  <w:footnote w:id="101">
    <w:p w14:paraId="03C6D83D" w14:textId="77777777" w:rsidR="009E23A8" w:rsidRPr="009F4790" w:rsidRDefault="009E23A8" w:rsidP="00C348A0">
      <w:pPr>
        <w:pStyle w:val="af5"/>
        <w:rPr>
          <w:lang w:val="el-GR"/>
        </w:rPr>
      </w:pPr>
      <w:r>
        <w:rPr>
          <w:rStyle w:val="a8"/>
        </w:rPr>
        <w:footnoteRef/>
      </w:r>
      <w:r>
        <w:rPr>
          <w:lang w:val="el-GR"/>
        </w:rPr>
        <w:tab/>
      </w:r>
      <w:r>
        <w:rPr>
          <w:szCs w:val="18"/>
          <w:lang w:val="el-GR"/>
        </w:rPr>
        <w:t>Επισημαίνεται ότι, ως προς τις προθεσμίες για την ολοκλήρωση των ενεργειών της Επιτροπής Διενέργειας Διαγωνισμού ισχύουν τα οριζόμενα στο  άρθρο 221Α του ν. 4412/2016</w:t>
      </w:r>
    </w:p>
  </w:footnote>
  <w:footnote w:id="102">
    <w:p w14:paraId="1ACA0695" w14:textId="77777777" w:rsidR="009E23A8" w:rsidRPr="00BF6D04" w:rsidRDefault="009E23A8" w:rsidP="00963011">
      <w:pPr>
        <w:pStyle w:val="af5"/>
        <w:rPr>
          <w:lang w:val="el-GR"/>
        </w:rPr>
      </w:pPr>
      <w:r>
        <w:rPr>
          <w:rStyle w:val="ad"/>
        </w:rPr>
        <w:footnoteRef/>
      </w:r>
      <w:r>
        <w:rPr>
          <w:rStyle w:val="a4"/>
          <w:vertAlign w:val="baseline"/>
          <w:lang w:val="el-GR"/>
        </w:rPr>
        <w:tab/>
      </w:r>
      <w:r w:rsidRPr="006D50E7">
        <w:rPr>
          <w:lang w:val="el-GR"/>
        </w:rPr>
        <w:t>Στο πλαίσιο των διαδικασιών ανάθεσης δημοσίων συμβάσεων, τα όργανα που γνωμοδοτούν προς τα αποφαινόμενα όργανα ((επιτροπή διενέργειας/επιτροπή αξιολόγησης) ελέγχουν, σύμφωνα με την παρ. 1 του άρθρου 221 του ν. 4412/2016, την καταλληλότητα των προσφερόντων, αξιολογούν τις προσφορές, εισηγούνται τον αποκλεισμό τους από τη διαδικασία, την απόρριψη των προσφορών, την κατακύρωση των αποτελεσμάτων, την αποδέσμευση ή κατάπτωση των εγγυήσεων, τη ματαίωση της διαδικασίας και γνωμοδοτούν για κάθε άλλο θέμα που ανακύπτει κατά τη διαδικασία ανάθεσης.</w:t>
      </w:r>
      <w:r>
        <w:rPr>
          <w:lang w:val="el-GR"/>
        </w:rPr>
        <w:t xml:space="preserve"> </w:t>
      </w:r>
    </w:p>
  </w:footnote>
  <w:footnote w:id="103">
    <w:p w14:paraId="536B3C7F" w14:textId="78DB4C0A" w:rsidR="009E23A8" w:rsidRPr="00BD65F6" w:rsidRDefault="009E23A8" w:rsidP="00BB7131">
      <w:pPr>
        <w:pStyle w:val="af5"/>
        <w:rPr>
          <w:lang w:val="el-GR"/>
        </w:rPr>
      </w:pPr>
      <w:r>
        <w:rPr>
          <w:rStyle w:val="ad"/>
        </w:rPr>
        <w:footnoteRef/>
      </w:r>
      <w:r>
        <w:rPr>
          <w:rStyle w:val="a4"/>
          <w:vertAlign w:val="baseline"/>
          <w:lang w:val="el-GR"/>
        </w:rPr>
        <w:tab/>
      </w:r>
      <w:r>
        <w:rPr>
          <w:lang w:val="el-GR"/>
        </w:rPr>
        <w:t>Ά</w:t>
      </w:r>
      <w:r w:rsidRPr="00872D7E">
        <w:rPr>
          <w:rFonts w:cs="Times New Roman"/>
          <w:lang w:val="el-GR" w:eastAsia="zh-CN"/>
        </w:rPr>
        <w:t>ρθρο 102</w:t>
      </w:r>
      <w:r w:rsidRPr="00FC2FD7">
        <w:rPr>
          <w:rFonts w:cs="Times New Roman"/>
          <w:lang w:val="el-GR" w:eastAsia="zh-CN"/>
        </w:rPr>
        <w:t xml:space="preserve"> </w:t>
      </w:r>
      <w:r>
        <w:rPr>
          <w:rFonts w:cs="Times New Roman"/>
          <w:lang w:val="el-GR" w:eastAsia="zh-CN"/>
        </w:rPr>
        <w:t xml:space="preserve">του ν. 4412/2016. </w:t>
      </w:r>
      <w:proofErr w:type="spellStart"/>
      <w:r>
        <w:rPr>
          <w:rFonts w:cs="Times New Roman"/>
          <w:lang w:val="el-GR" w:eastAsia="zh-CN"/>
        </w:rPr>
        <w:t>Πρβλ</w:t>
      </w:r>
      <w:proofErr w:type="spellEnd"/>
      <w:r>
        <w:rPr>
          <w:rFonts w:cs="Times New Roman"/>
          <w:lang w:val="el-GR" w:eastAsia="zh-CN"/>
        </w:rPr>
        <w:t xml:space="preserve"> και</w:t>
      </w:r>
      <w:r w:rsidRPr="00A01F40">
        <w:rPr>
          <w:rFonts w:cs="Times New Roman"/>
          <w:lang w:val="el-GR" w:eastAsia="zh-CN"/>
        </w:rPr>
        <w:t xml:space="preserve">  έκθεση συνεπειών ρυθμίσεων </w:t>
      </w:r>
      <w:r>
        <w:rPr>
          <w:rFonts w:cs="Times New Roman"/>
          <w:lang w:val="el-GR" w:eastAsia="zh-CN"/>
        </w:rPr>
        <w:t xml:space="preserve">επί </w:t>
      </w:r>
      <w:r w:rsidRPr="00A01F40">
        <w:rPr>
          <w:rFonts w:cs="Times New Roman"/>
          <w:lang w:val="el-GR" w:eastAsia="zh-CN"/>
        </w:rPr>
        <w:t>του άρθρου 42</w:t>
      </w:r>
      <w:r>
        <w:rPr>
          <w:rFonts w:cs="Times New Roman"/>
          <w:lang w:val="el-GR" w:eastAsia="zh-CN"/>
        </w:rPr>
        <w:t xml:space="preserve"> του</w:t>
      </w:r>
      <w:r w:rsidRPr="00A01F40">
        <w:rPr>
          <w:rFonts w:cs="Times New Roman"/>
          <w:lang w:val="el-GR" w:eastAsia="zh-CN"/>
        </w:rPr>
        <w:t xml:space="preserve"> ν. 4781/2021</w:t>
      </w:r>
      <w:r>
        <w:rPr>
          <w:rFonts w:cs="Times New Roman"/>
          <w:lang w:val="el-GR" w:eastAsia="zh-CN"/>
        </w:rPr>
        <w:t xml:space="preserve"> </w:t>
      </w:r>
    </w:p>
  </w:footnote>
  <w:footnote w:id="104">
    <w:p w14:paraId="4127899D" w14:textId="6F8E9056" w:rsidR="009E23A8" w:rsidRPr="000A6F04" w:rsidRDefault="009E23A8">
      <w:pPr>
        <w:pStyle w:val="af5"/>
        <w:rPr>
          <w:lang w:val="el-GR"/>
        </w:rPr>
      </w:pPr>
      <w:r>
        <w:rPr>
          <w:rStyle w:val="ad"/>
        </w:rPr>
        <w:footnoteRef/>
      </w:r>
      <w:r w:rsidRPr="000A6F04">
        <w:rPr>
          <w:lang w:val="el-GR"/>
        </w:rPr>
        <w:t xml:space="preserve"> </w:t>
      </w:r>
      <w:r>
        <w:rPr>
          <w:lang w:val="el-GR"/>
        </w:rPr>
        <w:t xml:space="preserve"> </w:t>
      </w:r>
      <w:r w:rsidRPr="008F57DA">
        <w:rPr>
          <w:lang w:val="el-GR"/>
        </w:rPr>
        <w:t xml:space="preserve">    </w:t>
      </w:r>
      <w:proofErr w:type="spellStart"/>
      <w:r w:rsidRPr="008F57DA">
        <w:rPr>
          <w:lang w:val="el-GR"/>
        </w:rPr>
        <w:t>Πρβλ</w:t>
      </w:r>
      <w:proofErr w:type="spellEnd"/>
      <w:r w:rsidRPr="008F57DA">
        <w:rPr>
          <w:lang w:val="el-GR"/>
        </w:rPr>
        <w:t>. άρθρα 100 ν. 4412/2016, σε συνδυασμό με άρθρο 16 παρ. 3.2 της «ΚΥΑ ΕΣΗΔΗΣ Προμήθειες και Υπηρεσίες</w:t>
      </w:r>
    </w:p>
  </w:footnote>
  <w:footnote w:id="105">
    <w:p w14:paraId="53FCC115" w14:textId="20D5954F" w:rsidR="009E23A8" w:rsidRPr="007D6C77" w:rsidRDefault="009E23A8">
      <w:pPr>
        <w:pStyle w:val="af5"/>
        <w:rPr>
          <w:lang w:val="el-GR"/>
        </w:rPr>
      </w:pPr>
      <w:r>
        <w:rPr>
          <w:rStyle w:val="ad"/>
        </w:rPr>
        <w:footnoteRef/>
      </w:r>
      <w:r>
        <w:rPr>
          <w:rStyle w:val="a4"/>
          <w:vertAlign w:val="baseline"/>
          <w:lang w:val="el-GR"/>
        </w:rPr>
        <w:tab/>
      </w:r>
      <w:r>
        <w:rPr>
          <w:lang w:val="el-GR"/>
        </w:rPr>
        <w:t>Άρθρο 72 παρ. 13  του ν. 4412/2016</w:t>
      </w:r>
    </w:p>
  </w:footnote>
  <w:footnote w:id="106">
    <w:p w14:paraId="22882084" w14:textId="77777777" w:rsidR="009E23A8" w:rsidRPr="006D50E7" w:rsidRDefault="009E23A8">
      <w:pPr>
        <w:pStyle w:val="af5"/>
        <w:rPr>
          <w:lang w:val="el-GR"/>
        </w:rPr>
      </w:pPr>
      <w:r>
        <w:rPr>
          <w:rStyle w:val="ad"/>
        </w:rPr>
        <w:footnoteRef/>
      </w:r>
      <w:r>
        <w:rPr>
          <w:rStyle w:val="a4"/>
          <w:vertAlign w:val="baseline"/>
          <w:lang w:val="el-GR"/>
        </w:rPr>
        <w:tab/>
      </w:r>
      <w:r w:rsidRPr="00570C40">
        <w:rPr>
          <w:lang w:val="el-GR"/>
        </w:rPr>
        <w:t>Η αναθέτουσα αρχή δύναται να εγκρίνει το πρακτικό αυτό με εσωτερική της απόφαση</w:t>
      </w:r>
      <w:r>
        <w:rPr>
          <w:lang w:val="el-GR"/>
        </w:rPr>
        <w:t>.</w:t>
      </w:r>
    </w:p>
  </w:footnote>
  <w:footnote w:id="107">
    <w:p w14:paraId="5B543248" w14:textId="4C49608A" w:rsidR="009E23A8" w:rsidRPr="00F70008" w:rsidRDefault="009E23A8" w:rsidP="00AA3518">
      <w:pPr>
        <w:pStyle w:val="af5"/>
        <w:rPr>
          <w:lang w:val="el-GR"/>
        </w:rPr>
      </w:pPr>
      <w:r>
        <w:rPr>
          <w:rStyle w:val="ad"/>
        </w:rPr>
        <w:footnoteRef/>
      </w:r>
      <w:r>
        <w:rPr>
          <w:rStyle w:val="a4"/>
          <w:vertAlign w:val="baseline"/>
          <w:lang w:val="el-GR"/>
        </w:rPr>
        <w:tab/>
      </w:r>
      <w:r w:rsidRPr="00F70008">
        <w:rPr>
          <w:lang w:val="el-GR"/>
        </w:rPr>
        <w:t>Επισημαίνεται</w:t>
      </w:r>
      <w:r>
        <w:rPr>
          <w:lang w:val="el-GR"/>
        </w:rPr>
        <w:t>,</w:t>
      </w:r>
      <w:r w:rsidRPr="00F70008">
        <w:rPr>
          <w:lang w:val="el-GR"/>
        </w:rPr>
        <w:t xml:space="preserve"> ότι στις γνωμοδοτικές αρμοδιότητες της Επιτροπής Διαγωνισμού ανήκει ο ουσιαστικός έλεγχος και η</w:t>
      </w:r>
      <w:r>
        <w:rPr>
          <w:lang w:val="el-GR"/>
        </w:rPr>
        <w:t xml:space="preserve"> </w:t>
      </w:r>
      <w:r w:rsidRPr="00F70008">
        <w:rPr>
          <w:lang w:val="el-GR"/>
        </w:rPr>
        <w:t xml:space="preserve">αξιολόγηση των προσφορών, συμπεριλαμβανομένου και του ζητήματος της απόρριψης προσφορών ως ασυνήθιστα χαμηλών. </w:t>
      </w:r>
      <w:proofErr w:type="spellStart"/>
      <w:r w:rsidRPr="00F70008">
        <w:rPr>
          <w:lang w:val="el-GR"/>
        </w:rPr>
        <w:t>Πρβλ</w:t>
      </w:r>
      <w:proofErr w:type="spellEnd"/>
      <w:r w:rsidRPr="00F70008">
        <w:rPr>
          <w:lang w:val="el-GR"/>
        </w:rPr>
        <w:t xml:space="preserve"> και απόφαση </w:t>
      </w:r>
      <w:proofErr w:type="spellStart"/>
      <w:r w:rsidRPr="00F70008">
        <w:rPr>
          <w:lang w:val="el-GR"/>
        </w:rPr>
        <w:t>ΣτΕ</w:t>
      </w:r>
      <w:proofErr w:type="spellEnd"/>
      <w:r w:rsidRPr="00F70008">
        <w:rPr>
          <w:lang w:val="el-GR"/>
        </w:rPr>
        <w:t xml:space="preserve"> ΕΑ 184/2020</w:t>
      </w:r>
    </w:p>
  </w:footnote>
  <w:footnote w:id="108">
    <w:p w14:paraId="4819D530" w14:textId="77777777" w:rsidR="009E23A8" w:rsidRPr="00C7452D" w:rsidRDefault="009E23A8">
      <w:pPr>
        <w:pStyle w:val="af5"/>
        <w:rPr>
          <w:rFonts w:cs="Times New Roman"/>
          <w:lang w:val="el-GR" w:eastAsia="zh-CN"/>
        </w:rPr>
      </w:pPr>
      <w:r>
        <w:rPr>
          <w:rStyle w:val="a8"/>
        </w:rPr>
        <w:footnoteRef/>
      </w:r>
      <w:r>
        <w:rPr>
          <w:lang w:val="el-GR"/>
        </w:rPr>
        <w:tab/>
      </w:r>
      <w:r w:rsidRPr="00C7452D">
        <w:rPr>
          <w:rFonts w:cs="Times New Roman"/>
          <w:lang w:val="el-GR" w:eastAsia="zh-CN"/>
        </w:rPr>
        <w:t>Άρθρο 90 παρ. 1 του ν. 4412/2016.</w:t>
      </w:r>
    </w:p>
  </w:footnote>
  <w:footnote w:id="109">
    <w:p w14:paraId="221474E5" w14:textId="12BC138E" w:rsidR="009E23A8" w:rsidRPr="006E052D" w:rsidRDefault="009E23A8">
      <w:pPr>
        <w:pStyle w:val="af5"/>
        <w:rPr>
          <w:lang w:val="el-GR"/>
        </w:rPr>
      </w:pPr>
      <w:r>
        <w:rPr>
          <w:rStyle w:val="ad"/>
        </w:rPr>
        <w:footnoteRef/>
      </w:r>
      <w:r>
        <w:rPr>
          <w:rStyle w:val="a4"/>
          <w:vertAlign w:val="baseline"/>
          <w:lang w:val="el-GR"/>
        </w:rPr>
        <w:tab/>
      </w:r>
      <w:r>
        <w:rPr>
          <w:lang w:val="el-GR"/>
        </w:rPr>
        <w:t>Άρθρο 101 του  ν. 4412/2016</w:t>
      </w:r>
    </w:p>
  </w:footnote>
  <w:footnote w:id="110">
    <w:p w14:paraId="05D54299" w14:textId="05EADEBE" w:rsidR="009E23A8" w:rsidRPr="00BD65F6" w:rsidRDefault="009E23A8">
      <w:pPr>
        <w:pStyle w:val="af5"/>
        <w:rPr>
          <w:lang w:val="el-GR"/>
        </w:rPr>
      </w:pPr>
      <w:r>
        <w:rPr>
          <w:rStyle w:val="a8"/>
        </w:rPr>
        <w:footnoteRef/>
      </w:r>
      <w:r>
        <w:rPr>
          <w:szCs w:val="18"/>
          <w:lang w:val="el-GR"/>
        </w:rPr>
        <w:tab/>
        <w:t xml:space="preserve">Άρθρο 100 παρ. 2  του ν. 4412/2016 </w:t>
      </w:r>
    </w:p>
  </w:footnote>
  <w:footnote w:id="111">
    <w:p w14:paraId="61688D0B" w14:textId="39A06ADF" w:rsidR="009E23A8" w:rsidRPr="00C55A6F" w:rsidRDefault="009E23A8">
      <w:pPr>
        <w:pStyle w:val="af5"/>
        <w:rPr>
          <w:lang w:val="el-GR"/>
        </w:rPr>
      </w:pPr>
      <w:r>
        <w:rPr>
          <w:rStyle w:val="ad"/>
        </w:rPr>
        <w:footnoteRef/>
      </w:r>
      <w:r w:rsidRPr="00C55A6F">
        <w:rPr>
          <w:lang w:val="el-GR"/>
        </w:rPr>
        <w:t xml:space="preserve"> </w:t>
      </w:r>
      <w:r>
        <w:rPr>
          <w:lang w:val="el-GR"/>
        </w:rPr>
        <w:t xml:space="preserve">    </w:t>
      </w:r>
      <w:proofErr w:type="spellStart"/>
      <w:r w:rsidRPr="00C55A6F">
        <w:rPr>
          <w:lang w:val="el-GR"/>
        </w:rPr>
        <w:t>Πρβλ</w:t>
      </w:r>
      <w:proofErr w:type="spellEnd"/>
      <w:r w:rsidRPr="00C55A6F">
        <w:rPr>
          <w:lang w:val="el-GR"/>
        </w:rPr>
        <w:t>. άρθρο 100 παρ. 2</w:t>
      </w:r>
      <w:r>
        <w:rPr>
          <w:lang w:val="el-GR"/>
        </w:rPr>
        <w:t xml:space="preserve"> του</w:t>
      </w:r>
      <w:r w:rsidRPr="00C55A6F">
        <w:rPr>
          <w:lang w:val="el-GR"/>
        </w:rPr>
        <w:t xml:space="preserve"> ν. 4412/2016, σε συνδυασμό με άρθρο 10 παρ. 1 περ. ζ </w:t>
      </w:r>
      <w:r>
        <w:rPr>
          <w:lang w:val="el-GR"/>
        </w:rPr>
        <w:t xml:space="preserve">΄της </w:t>
      </w:r>
      <w:r w:rsidRPr="00C55A6F">
        <w:rPr>
          <w:lang w:val="el-GR"/>
        </w:rPr>
        <w:t xml:space="preserve"> ΚΥΑ ΚΗΜΔΗΣ]</w:t>
      </w:r>
    </w:p>
  </w:footnote>
  <w:footnote w:id="112">
    <w:p w14:paraId="0EFA64FB" w14:textId="16082943" w:rsidR="009E23A8" w:rsidRPr="007D4F03" w:rsidRDefault="009E23A8">
      <w:pPr>
        <w:pStyle w:val="af5"/>
        <w:rPr>
          <w:lang w:val="el-GR"/>
        </w:rPr>
      </w:pPr>
      <w:r>
        <w:rPr>
          <w:rStyle w:val="ad"/>
        </w:rPr>
        <w:footnoteRef/>
      </w:r>
      <w:r w:rsidRPr="007D4F03">
        <w:rPr>
          <w:lang w:val="el-GR"/>
        </w:rPr>
        <w:t xml:space="preserve"> </w:t>
      </w:r>
      <w:r>
        <w:rPr>
          <w:rStyle w:val="a4"/>
          <w:vertAlign w:val="baseline"/>
          <w:lang w:val="el-GR"/>
        </w:rPr>
        <w:tab/>
      </w:r>
      <w:r>
        <w:rPr>
          <w:lang w:val="el-GR"/>
        </w:rPr>
        <w:t>Άρθρο 100 παρ. 5 του ν. 4412/2016</w:t>
      </w:r>
    </w:p>
  </w:footnote>
  <w:footnote w:id="113">
    <w:p w14:paraId="31041EAF" w14:textId="77777777" w:rsidR="009E23A8" w:rsidRPr="00BD65F6" w:rsidRDefault="009E23A8">
      <w:pPr>
        <w:pStyle w:val="af5"/>
        <w:rPr>
          <w:lang w:val="el-GR"/>
        </w:rPr>
      </w:pPr>
      <w:r w:rsidRPr="00AE4565">
        <w:rPr>
          <w:rStyle w:val="ad"/>
        </w:rPr>
        <w:footnoteRef/>
      </w:r>
      <w:r>
        <w:rPr>
          <w:lang w:val="el-GR"/>
        </w:rPr>
        <w:tab/>
        <w:t xml:space="preserve">Άρθρο 103 του ν. 4412/2016 </w:t>
      </w:r>
    </w:p>
  </w:footnote>
  <w:footnote w:id="114">
    <w:p w14:paraId="289E889B" w14:textId="77777777" w:rsidR="0005416D" w:rsidRPr="00BF6D04" w:rsidRDefault="0005416D" w:rsidP="0005416D">
      <w:pPr>
        <w:pStyle w:val="af5"/>
        <w:rPr>
          <w:lang w:val="el-GR"/>
        </w:rPr>
      </w:pPr>
      <w:r>
        <w:rPr>
          <w:rStyle w:val="ad"/>
        </w:rPr>
        <w:footnoteRef/>
      </w:r>
      <w:r>
        <w:rPr>
          <w:lang w:val="el-GR"/>
        </w:rPr>
        <w:tab/>
      </w:r>
      <w:proofErr w:type="spellStart"/>
      <w:r w:rsidRPr="00570C40">
        <w:rPr>
          <w:lang w:val="el-GR"/>
        </w:rPr>
        <w:t>Πρβλ</w:t>
      </w:r>
      <w:proofErr w:type="spellEnd"/>
      <w:r w:rsidRPr="00570C40">
        <w:rPr>
          <w:lang w:val="el-GR"/>
        </w:rPr>
        <w:t xml:space="preserve"> άρθρο 17 ΚΥΑ ΕΣΗΔΗΣ Προμήθειες και Υπηρεσίες</w:t>
      </w:r>
    </w:p>
  </w:footnote>
  <w:footnote w:id="115">
    <w:p w14:paraId="64EB6644" w14:textId="77777777" w:rsidR="0005416D" w:rsidRPr="001036EA" w:rsidRDefault="0005416D" w:rsidP="0005416D">
      <w:pPr>
        <w:pStyle w:val="af5"/>
        <w:rPr>
          <w:lang w:val="el-GR"/>
        </w:rPr>
      </w:pPr>
      <w:r>
        <w:rPr>
          <w:rStyle w:val="a8"/>
        </w:rPr>
        <w:footnoteRef/>
      </w:r>
      <w:r>
        <w:rPr>
          <w:lang w:val="el-GR"/>
        </w:rPr>
        <w:tab/>
        <w:t>Άρθρο 104 παρ. 2 και 3 του ν. 4412/2016</w:t>
      </w:r>
    </w:p>
  </w:footnote>
  <w:footnote w:id="116">
    <w:p w14:paraId="35BF353E" w14:textId="77777777" w:rsidR="0005416D" w:rsidRPr="00BD65F6" w:rsidRDefault="0005416D" w:rsidP="0005416D">
      <w:pPr>
        <w:pStyle w:val="af5"/>
        <w:rPr>
          <w:lang w:val="el-GR"/>
        </w:rPr>
      </w:pPr>
      <w:r>
        <w:rPr>
          <w:rStyle w:val="a8"/>
          <w:rFonts w:eastAsia="OpenSymbol"/>
        </w:rPr>
        <w:footnoteRef/>
      </w:r>
      <w:r>
        <w:rPr>
          <w:lang w:val="el-GR"/>
        </w:rPr>
        <w:tab/>
        <w:t xml:space="preserve">Το ποσοστό αυτό δεν μπορεί να υπερβαίνει το </w:t>
      </w:r>
      <w:r>
        <w:rPr>
          <w:w w:val="105"/>
          <w:lang w:val="el-GR"/>
        </w:rPr>
        <w:t xml:space="preserve">εκατόν είκοσι τοις εκατό (120%) της ποσότητας </w:t>
      </w:r>
      <w:r>
        <w:rPr>
          <w:lang w:val="el-GR"/>
        </w:rPr>
        <w:t>(</w:t>
      </w:r>
      <w:proofErr w:type="spellStart"/>
      <w:r>
        <w:rPr>
          <w:lang w:val="el-GR"/>
        </w:rPr>
        <w:t>παραγρ</w:t>
      </w:r>
      <w:proofErr w:type="spellEnd"/>
      <w:r>
        <w:rPr>
          <w:lang w:val="el-GR"/>
        </w:rPr>
        <w:t>. 1, άρθρο 105, ν. 4412/2016, όπως αντικαταστάθηκε από το άρθρο 45 του ν. 4782/2021).</w:t>
      </w:r>
    </w:p>
  </w:footnote>
  <w:footnote w:id="117">
    <w:p w14:paraId="036A4CA4" w14:textId="77777777" w:rsidR="0005416D" w:rsidRPr="00BD65F6" w:rsidRDefault="0005416D" w:rsidP="0005416D">
      <w:pPr>
        <w:pStyle w:val="af5"/>
        <w:rPr>
          <w:lang w:val="el-GR"/>
        </w:rPr>
      </w:pPr>
      <w:r>
        <w:rPr>
          <w:rStyle w:val="a8"/>
          <w:rFonts w:eastAsia="OpenSymbol"/>
        </w:rPr>
        <w:footnoteRef/>
      </w:r>
      <w:r>
        <w:rPr>
          <w:lang w:val="el-GR"/>
        </w:rPr>
        <w:tab/>
        <w:t>Το ποσοστό αυτό δεν μπορεί να υπερβαίνει το 80% (</w:t>
      </w:r>
      <w:proofErr w:type="spellStart"/>
      <w:r>
        <w:rPr>
          <w:lang w:val="el-GR"/>
        </w:rPr>
        <w:t>παραγρ</w:t>
      </w:r>
      <w:proofErr w:type="spellEnd"/>
      <w:r>
        <w:rPr>
          <w:lang w:val="el-GR"/>
        </w:rPr>
        <w:t>. 1, άρθρο 105, Ν. 4412/2016, όπως αντικαταστάθηκε από το άρθρο 45 του ν. 4782/2021).</w:t>
      </w:r>
    </w:p>
  </w:footnote>
  <w:footnote w:id="118">
    <w:p w14:paraId="200ADD23" w14:textId="77777777" w:rsidR="0005416D" w:rsidRPr="005C4697" w:rsidRDefault="0005416D" w:rsidP="0005416D">
      <w:pPr>
        <w:pStyle w:val="af5"/>
        <w:rPr>
          <w:lang w:val="el-GR"/>
        </w:rPr>
      </w:pPr>
      <w:r>
        <w:rPr>
          <w:rStyle w:val="ad"/>
        </w:rPr>
        <w:footnoteRef/>
      </w:r>
      <w:r>
        <w:rPr>
          <w:rStyle w:val="a4"/>
          <w:vertAlign w:val="baseline"/>
          <w:lang w:val="el-GR"/>
        </w:rPr>
        <w:tab/>
      </w:r>
      <w:r>
        <w:rPr>
          <w:lang w:val="el-GR"/>
        </w:rPr>
        <w:t xml:space="preserve">Άρθρο 105 </w:t>
      </w:r>
      <w:r w:rsidRPr="005C4697">
        <w:rPr>
          <w:lang w:val="el-GR"/>
        </w:rPr>
        <w:t>του ν. 4412/2016</w:t>
      </w:r>
    </w:p>
  </w:footnote>
  <w:footnote w:id="119">
    <w:p w14:paraId="5BD24BF9" w14:textId="77777777" w:rsidR="0005416D" w:rsidRPr="001101C6" w:rsidRDefault="0005416D" w:rsidP="0005416D">
      <w:pPr>
        <w:pStyle w:val="af5"/>
        <w:rPr>
          <w:lang w:val="el-GR"/>
        </w:rPr>
      </w:pPr>
      <w:r>
        <w:rPr>
          <w:rStyle w:val="ad"/>
        </w:rPr>
        <w:footnoteRef/>
      </w:r>
      <w:r>
        <w:rPr>
          <w:lang w:val="el-GR"/>
        </w:rPr>
        <w:t xml:space="preserve"> </w:t>
      </w:r>
      <w:r>
        <w:rPr>
          <w:rStyle w:val="a4"/>
          <w:vertAlign w:val="baseline"/>
          <w:lang w:val="el-GR"/>
        </w:rPr>
        <w:tab/>
      </w:r>
      <w:proofErr w:type="spellStart"/>
      <w:r>
        <w:rPr>
          <w:lang w:val="el-GR"/>
        </w:rPr>
        <w:t>Πρβλ</w:t>
      </w:r>
      <w:proofErr w:type="spellEnd"/>
      <w:r>
        <w:rPr>
          <w:lang w:val="el-GR"/>
        </w:rPr>
        <w:t xml:space="preserve"> άρθρο 16 παρ. 3 ΚΥΑ ΕΣΗΔΗΣ Προμήθειες και Υπηρεσίες</w:t>
      </w:r>
    </w:p>
  </w:footnote>
  <w:footnote w:id="120">
    <w:p w14:paraId="2DB97B81" w14:textId="77777777" w:rsidR="0005416D" w:rsidRPr="00BD65F6" w:rsidRDefault="0005416D" w:rsidP="0005416D">
      <w:pPr>
        <w:pStyle w:val="af5"/>
        <w:rPr>
          <w:lang w:val="el-GR"/>
        </w:rPr>
      </w:pPr>
      <w:r>
        <w:rPr>
          <w:rStyle w:val="a8"/>
          <w:rFonts w:eastAsia="OpenSymbol"/>
        </w:rPr>
        <w:footnoteRef/>
      </w:r>
      <w:r>
        <w:rPr>
          <w:lang w:val="el-GR"/>
        </w:rPr>
        <w:tab/>
        <w:t>Άρθρο 100 παρ. 2 του ν. 4412/2016</w:t>
      </w:r>
    </w:p>
  </w:footnote>
  <w:footnote w:id="121">
    <w:p w14:paraId="3FC3DADB" w14:textId="77777777" w:rsidR="0005416D" w:rsidRPr="002913F6" w:rsidRDefault="0005416D" w:rsidP="0005416D">
      <w:pPr>
        <w:pStyle w:val="af5"/>
        <w:rPr>
          <w:lang w:val="el-GR"/>
        </w:rPr>
      </w:pPr>
      <w:r>
        <w:rPr>
          <w:rStyle w:val="ad"/>
        </w:rPr>
        <w:footnoteRef/>
      </w:r>
      <w:r>
        <w:rPr>
          <w:rStyle w:val="a4"/>
          <w:vertAlign w:val="baseline"/>
          <w:lang w:val="el-GR"/>
        </w:rPr>
        <w:tab/>
      </w:r>
      <w:r>
        <w:rPr>
          <w:lang w:val="el-GR"/>
        </w:rPr>
        <w:t>Ά</w:t>
      </w:r>
      <w:r w:rsidRPr="002913F6">
        <w:rPr>
          <w:lang w:val="el-GR"/>
        </w:rPr>
        <w:t xml:space="preserve">ρθρο 360 παρ. 1 </w:t>
      </w:r>
      <w:r>
        <w:rPr>
          <w:lang w:val="el-GR"/>
        </w:rPr>
        <w:t>ν</w:t>
      </w:r>
      <w:r w:rsidRPr="002913F6">
        <w:rPr>
          <w:lang w:val="el-GR"/>
        </w:rPr>
        <w:t xml:space="preserve">. 4412/2016 και 3 παρ. 1 </w:t>
      </w:r>
      <w:proofErr w:type="spellStart"/>
      <w:r>
        <w:rPr>
          <w:lang w:val="el-GR"/>
        </w:rPr>
        <w:t>π</w:t>
      </w:r>
      <w:r w:rsidRPr="002913F6">
        <w:rPr>
          <w:lang w:val="el-GR"/>
        </w:rPr>
        <w:t>.</w:t>
      </w:r>
      <w:r>
        <w:rPr>
          <w:lang w:val="el-GR"/>
        </w:rPr>
        <w:t>δ</w:t>
      </w:r>
      <w:r w:rsidRPr="002913F6">
        <w:rPr>
          <w:lang w:val="el-GR"/>
        </w:rPr>
        <w:t>.</w:t>
      </w:r>
      <w:proofErr w:type="spellEnd"/>
      <w:r w:rsidRPr="002913F6">
        <w:rPr>
          <w:lang w:val="el-GR"/>
        </w:rPr>
        <w:t xml:space="preserve"> 39/2017.</w:t>
      </w:r>
    </w:p>
  </w:footnote>
  <w:footnote w:id="122">
    <w:p w14:paraId="57AFD8FA" w14:textId="77777777" w:rsidR="0005416D" w:rsidRPr="00D52587" w:rsidRDefault="0005416D" w:rsidP="0005416D">
      <w:pPr>
        <w:pStyle w:val="af5"/>
        <w:rPr>
          <w:lang w:val="el-GR"/>
        </w:rPr>
      </w:pPr>
      <w:r>
        <w:rPr>
          <w:rStyle w:val="ad"/>
        </w:rPr>
        <w:footnoteRef/>
      </w:r>
      <w:r>
        <w:rPr>
          <w:rStyle w:val="a4"/>
          <w:vertAlign w:val="baseline"/>
          <w:lang w:val="el-GR"/>
        </w:rPr>
        <w:tab/>
      </w:r>
      <w:r>
        <w:rPr>
          <w:lang w:val="el-GR"/>
        </w:rPr>
        <w:t>Ά</w:t>
      </w:r>
      <w:r w:rsidRPr="00D52587">
        <w:rPr>
          <w:lang w:val="el-GR"/>
        </w:rPr>
        <w:t xml:space="preserve">ρθρο 361 του ν. 4412/2016 και 4 </w:t>
      </w:r>
      <w:proofErr w:type="spellStart"/>
      <w:r>
        <w:rPr>
          <w:lang w:val="el-GR"/>
        </w:rPr>
        <w:t>π</w:t>
      </w:r>
      <w:r w:rsidRPr="00D52587">
        <w:rPr>
          <w:lang w:val="el-GR"/>
        </w:rPr>
        <w:t>.</w:t>
      </w:r>
      <w:r>
        <w:rPr>
          <w:lang w:val="el-GR"/>
        </w:rPr>
        <w:t>δ</w:t>
      </w:r>
      <w:r w:rsidRPr="00D52587">
        <w:rPr>
          <w:lang w:val="el-GR"/>
        </w:rPr>
        <w:t>.</w:t>
      </w:r>
      <w:proofErr w:type="spellEnd"/>
      <w:r w:rsidRPr="00D52587">
        <w:rPr>
          <w:lang w:val="el-GR"/>
        </w:rPr>
        <w:t xml:space="preserve"> 39/2017</w:t>
      </w:r>
    </w:p>
  </w:footnote>
  <w:footnote w:id="123">
    <w:p w14:paraId="1023CB5C" w14:textId="77777777" w:rsidR="0005416D" w:rsidRPr="00827575" w:rsidRDefault="0005416D" w:rsidP="0005416D">
      <w:pPr>
        <w:pStyle w:val="af5"/>
        <w:rPr>
          <w:lang w:val="el-GR"/>
        </w:rPr>
      </w:pPr>
      <w:r>
        <w:rPr>
          <w:rStyle w:val="ad"/>
        </w:rPr>
        <w:footnoteRef/>
      </w:r>
      <w:r>
        <w:rPr>
          <w:rStyle w:val="a4"/>
          <w:vertAlign w:val="baseline"/>
          <w:lang w:val="el-GR"/>
        </w:rPr>
        <w:tab/>
      </w:r>
      <w:r>
        <w:rPr>
          <w:lang w:val="el-GR"/>
        </w:rPr>
        <w:t>Π</w:t>
      </w:r>
      <w:r w:rsidRPr="0034590B">
        <w:rPr>
          <w:lang w:val="el-GR"/>
        </w:rPr>
        <w:t xml:space="preserve">αρ. </w:t>
      </w:r>
      <w:r>
        <w:rPr>
          <w:lang w:val="el-GR"/>
        </w:rPr>
        <w:t>2</w:t>
      </w:r>
      <w:r w:rsidRPr="0034590B">
        <w:rPr>
          <w:lang w:val="el-GR"/>
        </w:rPr>
        <w:t xml:space="preserve"> του άρθρου 9 </w:t>
      </w:r>
      <w:r>
        <w:rPr>
          <w:lang w:val="el-GR"/>
        </w:rPr>
        <w:t xml:space="preserve">και άρθρο 18 </w:t>
      </w:r>
      <w:r w:rsidRPr="0034590B">
        <w:rPr>
          <w:lang w:val="el-GR"/>
        </w:rPr>
        <w:t>της Κ.Υ.Α. ΕΣΗΔΗΣ Προμήθειες και Υπηρεσίες</w:t>
      </w:r>
    </w:p>
  </w:footnote>
  <w:footnote w:id="124">
    <w:p w14:paraId="483D4869" w14:textId="77777777" w:rsidR="0005416D" w:rsidRPr="007C4E1D" w:rsidRDefault="0005416D" w:rsidP="0005416D">
      <w:pPr>
        <w:pStyle w:val="af5"/>
        <w:rPr>
          <w:lang w:val="el-GR"/>
        </w:rPr>
      </w:pPr>
      <w:r>
        <w:rPr>
          <w:rStyle w:val="ad"/>
        </w:rPr>
        <w:footnoteRef/>
      </w:r>
      <w:r w:rsidRPr="007C4E1D">
        <w:rPr>
          <w:lang w:val="el-GR"/>
        </w:rPr>
        <w:t xml:space="preserve"> </w:t>
      </w:r>
      <w:proofErr w:type="spellStart"/>
      <w:r w:rsidRPr="007C4E1D">
        <w:rPr>
          <w:lang w:val="el-GR"/>
        </w:rPr>
        <w:t>Πρβλ</w:t>
      </w:r>
      <w:proofErr w:type="spellEnd"/>
      <w:r w:rsidRPr="007C4E1D">
        <w:rPr>
          <w:lang w:val="el-GR"/>
        </w:rPr>
        <w:t>. άρθρο 372 παρ. 1 και 2 Ν. 4412/2016</w:t>
      </w:r>
      <w:r>
        <w:rPr>
          <w:lang w:val="el-GR"/>
        </w:rPr>
        <w:t>.</w:t>
      </w:r>
    </w:p>
  </w:footnote>
  <w:footnote w:id="125">
    <w:p w14:paraId="720FC2A0" w14:textId="77777777" w:rsidR="0005416D" w:rsidRPr="00F40EF3" w:rsidRDefault="0005416D" w:rsidP="0005416D">
      <w:pPr>
        <w:pStyle w:val="af5"/>
        <w:rPr>
          <w:lang w:val="el-GR"/>
        </w:rPr>
      </w:pPr>
      <w:r>
        <w:rPr>
          <w:rStyle w:val="ad"/>
        </w:rPr>
        <w:footnoteRef/>
      </w:r>
      <w:r w:rsidRPr="00F40EF3">
        <w:rPr>
          <w:lang w:val="el-GR"/>
        </w:rPr>
        <w:t xml:space="preserve"> </w:t>
      </w:r>
      <w:proofErr w:type="spellStart"/>
      <w:r w:rsidRPr="00F40EF3">
        <w:rPr>
          <w:lang w:val="el-GR"/>
        </w:rPr>
        <w:t>Πρβλ</w:t>
      </w:r>
      <w:proofErr w:type="spellEnd"/>
      <w:r w:rsidRPr="00F40EF3">
        <w:rPr>
          <w:lang w:val="el-GR"/>
        </w:rPr>
        <w:t>. άρθρο 372 παρ. 4 του ν. 4412/2016</w:t>
      </w:r>
      <w:r>
        <w:rPr>
          <w:lang w:val="el-GR"/>
        </w:rPr>
        <w:t>.</w:t>
      </w:r>
    </w:p>
  </w:footnote>
  <w:footnote w:id="126">
    <w:p w14:paraId="61AA7633" w14:textId="77777777" w:rsidR="0005416D" w:rsidRPr="00F40EF3" w:rsidRDefault="0005416D" w:rsidP="0005416D">
      <w:pPr>
        <w:pStyle w:val="af5"/>
        <w:rPr>
          <w:lang w:val="el-GR"/>
        </w:rPr>
      </w:pPr>
      <w:r>
        <w:rPr>
          <w:rStyle w:val="ad"/>
        </w:rPr>
        <w:footnoteRef/>
      </w:r>
      <w:r w:rsidRPr="006A44BE">
        <w:rPr>
          <w:lang w:val="el-GR"/>
        </w:rPr>
        <w:t xml:space="preserve"> </w:t>
      </w:r>
      <w:proofErr w:type="spellStart"/>
      <w:r w:rsidRPr="006A44BE">
        <w:rPr>
          <w:lang w:val="el-GR"/>
        </w:rPr>
        <w:t>Πρβλ</w:t>
      </w:r>
      <w:proofErr w:type="spellEnd"/>
      <w:r w:rsidRPr="006A44BE">
        <w:rPr>
          <w:lang w:val="el-GR"/>
        </w:rPr>
        <w:t xml:space="preserve"> άρθρο 372 παρ. 6 του ν. 4412/2016.</w:t>
      </w:r>
    </w:p>
  </w:footnote>
  <w:footnote w:id="127">
    <w:p w14:paraId="059E3656" w14:textId="77777777" w:rsidR="0005416D" w:rsidRPr="00171EB5" w:rsidRDefault="0005416D" w:rsidP="0005416D">
      <w:pPr>
        <w:pStyle w:val="af5"/>
        <w:rPr>
          <w:lang w:val="el-GR"/>
        </w:rPr>
      </w:pPr>
      <w:r>
        <w:rPr>
          <w:rStyle w:val="ad"/>
        </w:rPr>
        <w:footnoteRef/>
      </w:r>
      <w:r w:rsidRPr="00F8081A">
        <w:rPr>
          <w:lang w:val="el-GR"/>
        </w:rPr>
        <w:t xml:space="preserve"> </w:t>
      </w:r>
      <w:r>
        <w:rPr>
          <w:lang w:val="el-GR"/>
        </w:rPr>
        <w:t xml:space="preserve">     </w:t>
      </w:r>
      <w:proofErr w:type="spellStart"/>
      <w:r>
        <w:rPr>
          <w:lang w:val="el-GR"/>
        </w:rPr>
        <w:t>Πρβλ</w:t>
      </w:r>
      <w:proofErr w:type="spellEnd"/>
      <w:r>
        <w:rPr>
          <w:lang w:val="el-GR"/>
        </w:rPr>
        <w:t xml:space="preserve"> άρθρο 24 του ν. 4412/2016</w:t>
      </w:r>
    </w:p>
  </w:footnote>
  <w:footnote w:id="128">
    <w:p w14:paraId="219732B2" w14:textId="77777777" w:rsidR="0005416D" w:rsidRPr="00BD65F6" w:rsidRDefault="0005416D" w:rsidP="0005416D">
      <w:pPr>
        <w:pStyle w:val="af5"/>
        <w:rPr>
          <w:lang w:val="el-GR"/>
        </w:rPr>
      </w:pPr>
      <w:r>
        <w:rPr>
          <w:rStyle w:val="a8"/>
        </w:rPr>
        <w:footnoteRef/>
      </w:r>
      <w:r>
        <w:rPr>
          <w:lang w:val="el-GR"/>
        </w:rPr>
        <w:tab/>
      </w:r>
      <w:proofErr w:type="spellStart"/>
      <w:r>
        <w:rPr>
          <w:lang w:val="el-GR"/>
        </w:rPr>
        <w:t>Πρβλ</w:t>
      </w:r>
      <w:proofErr w:type="spellEnd"/>
      <w:r>
        <w:rPr>
          <w:lang w:val="el-GR"/>
        </w:rPr>
        <w:t xml:space="preserve"> παρ. 2 του άρθρου 78 του ν. 4412/2016</w:t>
      </w:r>
    </w:p>
  </w:footnote>
  <w:footnote w:id="129">
    <w:p w14:paraId="4080AC02" w14:textId="77777777" w:rsidR="0005416D" w:rsidRPr="00BD65F6" w:rsidRDefault="0005416D" w:rsidP="0005416D">
      <w:pPr>
        <w:pStyle w:val="af5"/>
        <w:rPr>
          <w:lang w:val="el-GR"/>
        </w:rPr>
      </w:pPr>
      <w:r>
        <w:rPr>
          <w:rStyle w:val="a8"/>
        </w:rPr>
        <w:footnoteRef/>
      </w:r>
      <w:r>
        <w:rPr>
          <w:lang w:val="el-GR"/>
        </w:rPr>
        <w:tab/>
        <w:t xml:space="preserve"> </w:t>
      </w:r>
      <w:proofErr w:type="spellStart"/>
      <w:r>
        <w:rPr>
          <w:lang w:val="el-GR"/>
        </w:rPr>
        <w:t>Πρβλ</w:t>
      </w:r>
      <w:proofErr w:type="spellEnd"/>
      <w:r>
        <w:rPr>
          <w:lang w:val="el-GR"/>
        </w:rPr>
        <w:t>. άρθρο 132 του ν. 4412/2016</w:t>
      </w:r>
    </w:p>
  </w:footnote>
  <w:footnote w:id="130">
    <w:p w14:paraId="23539E4C" w14:textId="77777777" w:rsidR="0005416D" w:rsidRPr="00BD65F6" w:rsidRDefault="0005416D" w:rsidP="0005416D">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201 ν. 4412/2016, σε συνδυασμό με την περίπτωση </w:t>
      </w:r>
      <w:proofErr w:type="spellStart"/>
      <w:r>
        <w:rPr>
          <w:lang w:val="el-GR"/>
        </w:rPr>
        <w:t>στ</w:t>
      </w:r>
      <w:proofErr w:type="spellEnd"/>
      <w:r>
        <w:rPr>
          <w:lang w:val="el-GR"/>
        </w:rPr>
        <w:t xml:space="preserve"> της παρ. 11 του</w:t>
      </w:r>
      <w:r>
        <w:rPr>
          <w:lang w:val="en-GB"/>
        </w:rPr>
        <w:t> </w:t>
      </w:r>
      <w:hyperlink r:id="rId5" w:history="1">
        <w:r w:rsidRPr="00245B54">
          <w:rPr>
            <w:lang w:val="el-GR"/>
          </w:rPr>
          <w:t>άρθρου 221</w:t>
        </w:r>
      </w:hyperlink>
      <w:r>
        <w:rPr>
          <w:lang w:val="el-GR"/>
        </w:rPr>
        <w:t xml:space="preserve">. </w:t>
      </w:r>
      <w:r w:rsidRPr="001C5104">
        <w:rPr>
          <w:lang w:val="el-GR"/>
        </w:rPr>
        <w:t>Ειδικά για την περίπτωση των Κεντρικών Αρχών Αγορών, για ζητήματα τροποποίησης συμφωνιών - πλαίσιο και συμβάσεων κεντρικών προμήθειών</w:t>
      </w:r>
      <w:r>
        <w:rPr>
          <w:lang w:val="el-GR"/>
        </w:rPr>
        <w:t xml:space="preserve"> </w:t>
      </w:r>
      <w:r w:rsidRPr="001C5104">
        <w:rPr>
          <w:lang w:val="el-GR"/>
        </w:rPr>
        <w:t xml:space="preserve">που συνάπτονται από αυτές, γνωμοδοτεί η επιτροπή </w:t>
      </w:r>
      <w:r>
        <w:rPr>
          <w:lang w:val="el-GR"/>
        </w:rPr>
        <w:t xml:space="preserve">της </w:t>
      </w:r>
      <w:r w:rsidRPr="001C5104">
        <w:rPr>
          <w:lang w:val="el-GR"/>
        </w:rPr>
        <w:t>περ. α’</w:t>
      </w:r>
      <w:r>
        <w:rPr>
          <w:lang w:val="el-GR"/>
        </w:rPr>
        <w:t xml:space="preserve"> της παρ. 11 του άρθρου 221 (</w:t>
      </w:r>
      <w:r w:rsidRPr="001C5104">
        <w:rPr>
          <w:lang w:val="el-GR"/>
        </w:rPr>
        <w:t>(επιτροπή διενέργειας/επιτροπή αξιολόγησης)</w:t>
      </w:r>
    </w:p>
  </w:footnote>
  <w:footnote w:id="131">
    <w:p w14:paraId="59EC8DB8" w14:textId="77777777" w:rsidR="0005416D" w:rsidRPr="00BD65F6" w:rsidRDefault="0005416D" w:rsidP="0005416D">
      <w:pPr>
        <w:pStyle w:val="af5"/>
        <w:rPr>
          <w:lang w:val="el-GR"/>
        </w:rPr>
      </w:pPr>
      <w:r>
        <w:rPr>
          <w:rStyle w:val="a8"/>
        </w:rPr>
        <w:footnoteRef/>
      </w:r>
      <w:r>
        <w:rPr>
          <w:lang w:val="el-GR"/>
        </w:rPr>
        <w:tab/>
        <w:t>Δυνατότητα της Α.Α. να προβλέψει στη διακήρυξη ρήτρες αναθεώρησης/ προαιρέσεις. Στην περίπτωση αυτή και εφόσον πρόκειται για σαφείς, ακριβείς και ρητές ρήτρες αναθεώρησης, στις οποίες μπορεί να περιλαμβάνονται και ρήτρες αναθεώρησης τιμών ή προαιρέσεις, επιτρέπεται η τροποποίηση της σύμβασης χωρίς νέα διαδικασία σύναψης, ανεξαρτήτως της χρηματικής αξίας της τροποποίησης.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Οι προβλεπόμενες τροποποιήσεις ή προαιρέσεις δε θα πρέπει να μεταβάλουν τη συνολική φύση της σύμβασης (</w:t>
      </w:r>
      <w:proofErr w:type="spellStart"/>
      <w:r>
        <w:rPr>
          <w:lang w:val="el-GR"/>
        </w:rPr>
        <w:t>Πρβλ</w:t>
      </w:r>
      <w:proofErr w:type="spellEnd"/>
      <w:r>
        <w:rPr>
          <w:lang w:val="el-GR"/>
        </w:rPr>
        <w:t>. άρθρο 132 παρ. 1 α του ν. 4412/2016).</w:t>
      </w:r>
    </w:p>
  </w:footnote>
  <w:footnote w:id="132">
    <w:p w14:paraId="6305A9F4" w14:textId="77777777" w:rsidR="0005416D" w:rsidRPr="00C65ED2" w:rsidRDefault="0005416D" w:rsidP="0005416D">
      <w:pPr>
        <w:pStyle w:val="af5"/>
        <w:rPr>
          <w:lang w:val="el-GR"/>
        </w:rPr>
      </w:pPr>
      <w:r>
        <w:rPr>
          <w:rStyle w:val="ad"/>
        </w:rPr>
        <w:footnoteRef/>
      </w:r>
      <w:r w:rsidRPr="00C65ED2">
        <w:rPr>
          <w:lang w:val="el-GR"/>
        </w:rPr>
        <w:t xml:space="preserve"> </w:t>
      </w:r>
      <w:r>
        <w:rPr>
          <w:lang w:val="el-GR"/>
        </w:rPr>
        <w:t xml:space="preserve">     Βλ. ιδίως την περ. γ της παρ.4  του άρθρου 203 του ν. 4412/2016</w:t>
      </w:r>
    </w:p>
  </w:footnote>
  <w:footnote w:id="133">
    <w:p w14:paraId="6B55D4DF" w14:textId="77777777" w:rsidR="0005416D" w:rsidRPr="004759D3" w:rsidRDefault="0005416D" w:rsidP="0005416D">
      <w:pPr>
        <w:pStyle w:val="af5"/>
        <w:rPr>
          <w:lang w:val="el-GR"/>
        </w:rPr>
      </w:pPr>
      <w:r>
        <w:rPr>
          <w:rStyle w:val="ad"/>
        </w:rPr>
        <w:footnoteRef/>
      </w:r>
      <w:r w:rsidRPr="004759D3">
        <w:rPr>
          <w:lang w:val="el-GR"/>
        </w:rPr>
        <w:t xml:space="preserve"> </w:t>
      </w:r>
      <w:r>
        <w:rPr>
          <w:lang w:val="el-GR"/>
        </w:rPr>
        <w:t xml:space="preserve">     Άρθρο</w:t>
      </w:r>
      <w:r w:rsidRPr="004759D3">
        <w:rPr>
          <w:lang w:val="el-GR"/>
        </w:rPr>
        <w:t xml:space="preserve"> 132, παρ. 1δ), περ. </w:t>
      </w:r>
      <w:proofErr w:type="spellStart"/>
      <w:r w:rsidRPr="004759D3">
        <w:rPr>
          <w:lang w:val="el-GR"/>
        </w:rPr>
        <w:t>αα</w:t>
      </w:r>
      <w:proofErr w:type="spellEnd"/>
      <w:r w:rsidRPr="004759D3">
        <w:rPr>
          <w:lang w:val="el-GR"/>
        </w:rPr>
        <w:t xml:space="preserve"> του ν. 4412/2016. </w:t>
      </w:r>
    </w:p>
    <w:p w14:paraId="56D46A0B" w14:textId="77777777" w:rsidR="0005416D" w:rsidRPr="004759D3" w:rsidRDefault="0005416D" w:rsidP="0005416D">
      <w:pPr>
        <w:pStyle w:val="af5"/>
        <w:rPr>
          <w:lang w:val="el-GR"/>
        </w:rPr>
      </w:pPr>
      <w:r w:rsidRPr="004759D3">
        <w:rPr>
          <w:lang w:val="el-GR"/>
        </w:rPr>
        <w:tab/>
        <w:t xml:space="preserve"> </w:t>
      </w:r>
      <w:proofErr w:type="spellStart"/>
      <w:r w:rsidRPr="004759D3">
        <w:rPr>
          <w:lang w:val="el-GR"/>
        </w:rPr>
        <w:t>Πρβλ</w:t>
      </w:r>
      <w:proofErr w:type="spellEnd"/>
      <w:r w:rsidRPr="004759D3">
        <w:rPr>
          <w:lang w:val="el-GR"/>
        </w:rPr>
        <w:t xml:space="preserve">., επίσης, Κατευθυντήρια Οδηγία 22 της Αρχής με τίτλο «Τροποποίηση συμβάσεων κατά τη διάρκειά τους», Κεφάλαιο ΙΙΙ.Δ. σημείο Ι, σελ. 17 (ΑΔΑ: 7ΜΥΤΟΞΤΒ-ΖΓΖ).  </w:t>
      </w:r>
    </w:p>
  </w:footnote>
  <w:footnote w:id="134">
    <w:p w14:paraId="2DF50BBA" w14:textId="77777777" w:rsidR="0005416D" w:rsidRPr="00BD65F6" w:rsidRDefault="0005416D" w:rsidP="0005416D">
      <w:pPr>
        <w:pStyle w:val="af5"/>
        <w:rPr>
          <w:lang w:val="el-GR"/>
        </w:rPr>
      </w:pPr>
      <w:r w:rsidRPr="00AE4565">
        <w:rPr>
          <w:rStyle w:val="ad"/>
        </w:rPr>
        <w:footnoteRef/>
      </w:r>
      <w:r>
        <w:rPr>
          <w:lang w:val="el-GR"/>
        </w:rPr>
        <w:tab/>
        <w:t>Άρθρο 133 του ν. 4412/2016 Δικαίωμα μονομερούς λύσης της σύμβασης</w:t>
      </w:r>
    </w:p>
  </w:footnote>
  <w:footnote w:id="135">
    <w:p w14:paraId="2CCFAF58" w14:textId="77777777" w:rsidR="0005416D" w:rsidRPr="00670518" w:rsidRDefault="0005416D" w:rsidP="0005416D">
      <w:pPr>
        <w:pStyle w:val="af5"/>
        <w:rPr>
          <w:lang w:val="el-GR"/>
        </w:rPr>
      </w:pPr>
      <w:r>
        <w:rPr>
          <w:rStyle w:val="ad"/>
        </w:rPr>
        <w:footnoteRef/>
      </w:r>
      <w:r w:rsidRPr="00670518">
        <w:rPr>
          <w:lang w:val="el-GR"/>
        </w:rPr>
        <w:t xml:space="preserve"> </w:t>
      </w:r>
      <w:r>
        <w:rPr>
          <w:lang w:val="el-GR"/>
        </w:rPr>
        <w:t xml:space="preserve">    </w:t>
      </w:r>
      <w:r w:rsidRPr="00034ABD">
        <w:rPr>
          <w:lang w:val="el-GR"/>
        </w:rPr>
        <w:t xml:space="preserve">Για τις δημόσιες συμβάσεις των οποίων η εκτιμώμενη αξία, εκτός Φ.Π.Α., είναι ίση προς ή ανώτερη από τα κατώτατα όρια του άρθρου 5 του ν. 4412/2016 οι αναθέτουσες αρχές υποχρεούνται να παραλαμβάνουν και να επεξεργάζονται ηλεκτρονικά τιμολόγια που είναι σύμφωνα με το ευρωπαϊκό πρότυπο έκδοσης ηλεκτρονικών τιμολογίων, όπως αυτό ορίζεται στην περίπτωση 12 του άρθρου 149 του ν. 4601/2019 (Α΄44) και των, </w:t>
      </w:r>
      <w:proofErr w:type="spellStart"/>
      <w:r w:rsidRPr="00034ABD">
        <w:rPr>
          <w:lang w:val="el-GR"/>
        </w:rPr>
        <w:t>κατ΄εξουσιοδότηση</w:t>
      </w:r>
      <w:proofErr w:type="spellEnd"/>
      <w:r w:rsidRPr="00034ABD">
        <w:rPr>
          <w:lang w:val="el-GR"/>
        </w:rPr>
        <w:t xml:space="preserve"> του άρθρου 154 του νόμου αυτού, κανονιστικών αποφάσεων</w:t>
      </w:r>
      <w:r w:rsidRPr="006F7866">
        <w:rPr>
          <w:lang w:val="el-GR"/>
        </w:rPr>
        <w:t>.</w:t>
      </w:r>
      <w:r>
        <w:rPr>
          <w:lang w:val="el-GR"/>
        </w:rPr>
        <w:t xml:space="preserve"> </w:t>
      </w:r>
    </w:p>
  </w:footnote>
  <w:footnote w:id="136">
    <w:p w14:paraId="36869577" w14:textId="77777777" w:rsidR="0005416D" w:rsidRPr="006B2C94" w:rsidRDefault="0005416D" w:rsidP="0005416D">
      <w:pPr>
        <w:pStyle w:val="af5"/>
        <w:rPr>
          <w:lang w:val="el-GR"/>
        </w:rPr>
      </w:pPr>
      <w:r w:rsidRPr="00C11E79">
        <w:rPr>
          <w:rStyle w:val="a4"/>
        </w:rPr>
        <w:footnoteRef/>
      </w:r>
      <w:r w:rsidRPr="00C11E79">
        <w:rPr>
          <w:lang w:val="el-GR"/>
        </w:rPr>
        <w:tab/>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w:t>
      </w:r>
    </w:p>
  </w:footnote>
  <w:footnote w:id="137">
    <w:p w14:paraId="6420CF8B" w14:textId="77777777" w:rsidR="0005416D" w:rsidRPr="00BD65F6" w:rsidRDefault="0005416D" w:rsidP="0005416D">
      <w:pPr>
        <w:pStyle w:val="af5"/>
        <w:rPr>
          <w:lang w:val="el-GR"/>
        </w:rPr>
      </w:pPr>
      <w:r>
        <w:rPr>
          <w:rStyle w:val="a8"/>
        </w:rPr>
        <w:footnoteRef/>
      </w:r>
      <w:r>
        <w:rPr>
          <w:lang w:val="el-GR"/>
        </w:rPr>
        <w:tab/>
        <w:t xml:space="preserve">Άρθρο 203 του ν. 4412/2016 </w:t>
      </w:r>
    </w:p>
  </w:footnote>
  <w:footnote w:id="138">
    <w:p w14:paraId="59C6F51D" w14:textId="77777777" w:rsidR="0005416D" w:rsidRPr="00BD65F6" w:rsidRDefault="0005416D" w:rsidP="0005416D">
      <w:pPr>
        <w:pStyle w:val="af5"/>
        <w:rPr>
          <w:lang w:val="el-GR"/>
        </w:rPr>
      </w:pPr>
      <w:r>
        <w:rPr>
          <w:lang w:val="el-GR"/>
        </w:rPr>
        <w:tab/>
        <w:t xml:space="preserve"> </w:t>
      </w:r>
    </w:p>
  </w:footnote>
  <w:footnote w:id="139">
    <w:p w14:paraId="40B64FC6" w14:textId="77777777" w:rsidR="0005416D" w:rsidRPr="00BD65F6" w:rsidRDefault="0005416D" w:rsidP="0005416D">
      <w:pPr>
        <w:pStyle w:val="af5"/>
        <w:rPr>
          <w:lang w:val="el-GR"/>
        </w:rPr>
      </w:pPr>
      <w:r>
        <w:rPr>
          <w:rStyle w:val="a8"/>
        </w:rPr>
        <w:footnoteRef/>
      </w:r>
      <w:r>
        <w:rPr>
          <w:lang w:val="el-GR"/>
        </w:rPr>
        <w:tab/>
        <w:t>Άρθρο 207 του ν. 4412/2016.</w:t>
      </w:r>
    </w:p>
  </w:footnote>
  <w:footnote w:id="140">
    <w:p w14:paraId="2D1F2A89" w14:textId="77777777" w:rsidR="0005416D" w:rsidRPr="00BD65F6" w:rsidRDefault="0005416D" w:rsidP="0005416D">
      <w:pPr>
        <w:pStyle w:val="af5"/>
        <w:rPr>
          <w:lang w:val="el-GR"/>
        </w:rPr>
      </w:pPr>
      <w:r w:rsidRPr="00AE4565">
        <w:rPr>
          <w:rStyle w:val="a8"/>
        </w:rPr>
        <w:footnoteRef/>
      </w:r>
      <w:r>
        <w:rPr>
          <w:lang w:val="el-GR"/>
        </w:rPr>
        <w:tab/>
        <w:t>Άρθρο 205 του ν. 4412/2016.</w:t>
      </w:r>
      <w:r w:rsidRPr="00845A73">
        <w:rPr>
          <w:lang w:val="el-GR"/>
        </w:rPr>
        <w:t xml:space="preserve"> </w:t>
      </w:r>
      <w:r w:rsidRPr="00D77A37">
        <w:rPr>
          <w:lang w:val="el-GR"/>
        </w:rPr>
        <w:t>Για την εξέταση των προβλεπόμενων προσφυγών, συγκροτείται ειδικό γνωμοδοτικό όργανο,</w:t>
      </w:r>
      <w:r>
        <w:rPr>
          <w:lang w:val="el-GR"/>
        </w:rPr>
        <w:t xml:space="preserve"> </w:t>
      </w:r>
      <w:r w:rsidRPr="00D77A37">
        <w:rPr>
          <w:lang w:val="el-GR"/>
        </w:rPr>
        <w:t>τριμελές ή πενταμελές), τα μέλη του οποίου είναι διαφορετικά από τα μέλη</w:t>
      </w:r>
      <w:r>
        <w:rPr>
          <w:lang w:val="el-GR"/>
        </w:rPr>
        <w:t xml:space="preserve"> </w:t>
      </w:r>
      <w:r w:rsidRPr="00D77A37">
        <w:rPr>
          <w:lang w:val="el-GR"/>
        </w:rPr>
        <w:t>του γνωμοδοτικού οργάνου που είναι αρμόδιο για τα</w:t>
      </w:r>
      <w:r>
        <w:rPr>
          <w:lang w:val="el-GR"/>
        </w:rPr>
        <w:t xml:space="preserve"> </w:t>
      </w:r>
      <w:r w:rsidRPr="00D77A37">
        <w:rPr>
          <w:lang w:val="el-GR"/>
        </w:rPr>
        <w:t>υπόλοιπα θέματα που ανακύπτουν κατά τη διαδικασία</w:t>
      </w:r>
      <w:r>
        <w:rPr>
          <w:lang w:val="el-GR"/>
        </w:rPr>
        <w:t xml:space="preserve"> </w:t>
      </w:r>
      <w:r w:rsidRPr="00D77A37">
        <w:rPr>
          <w:lang w:val="el-GR"/>
        </w:rPr>
        <w:t>εκτέλεσης</w:t>
      </w:r>
      <w:r>
        <w:rPr>
          <w:lang w:val="el-GR"/>
        </w:rPr>
        <w:t>.</w:t>
      </w:r>
    </w:p>
  </w:footnote>
  <w:footnote w:id="141">
    <w:p w14:paraId="1FAF87D0" w14:textId="77777777" w:rsidR="0005416D" w:rsidRPr="00BD65F6" w:rsidRDefault="0005416D" w:rsidP="0005416D">
      <w:pPr>
        <w:pStyle w:val="af5"/>
        <w:rPr>
          <w:lang w:val="el-GR"/>
        </w:rPr>
      </w:pPr>
      <w:r>
        <w:rPr>
          <w:rStyle w:val="a8"/>
        </w:rPr>
        <w:footnoteRef/>
      </w:r>
      <w:r>
        <w:rPr>
          <w:lang w:val="el-GR"/>
        </w:rPr>
        <w:tab/>
        <w:t xml:space="preserve">Άρθρο 205Α του ν. 4412/2016. </w:t>
      </w:r>
    </w:p>
  </w:footnote>
  <w:footnote w:id="142">
    <w:p w14:paraId="7BEC1AE3" w14:textId="77777777" w:rsidR="0005416D" w:rsidRPr="00845A73" w:rsidRDefault="0005416D" w:rsidP="0005416D">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143">
    <w:p w14:paraId="2BD07FF6" w14:textId="77777777" w:rsidR="0005416D" w:rsidRPr="00BD65F6" w:rsidRDefault="0005416D" w:rsidP="0005416D">
      <w:pPr>
        <w:pStyle w:val="af5"/>
        <w:rPr>
          <w:lang w:val="el-GR"/>
        </w:rPr>
      </w:pPr>
      <w:r>
        <w:rPr>
          <w:rStyle w:val="a8"/>
        </w:rPr>
        <w:footnoteRef/>
      </w:r>
      <w:r>
        <w:rPr>
          <w:lang w:val="el-GR"/>
        </w:rPr>
        <w:tab/>
        <w:t xml:space="preserve">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w:t>
      </w:r>
      <w:proofErr w:type="spellStart"/>
      <w:r>
        <w:rPr>
          <w:lang w:val="el-GR"/>
        </w:rPr>
        <w:t>αποφαινομένου</w:t>
      </w:r>
      <w:proofErr w:type="spellEnd"/>
      <w:r>
        <w:rPr>
          <w:lang w:val="el-GR"/>
        </w:rPr>
        <w:t xml:space="preserve">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w:t>
      </w:r>
      <w:proofErr w:type="spellStart"/>
      <w:r>
        <w:rPr>
          <w:lang w:val="el-GR"/>
        </w:rPr>
        <w:t>αποφαινομένου</w:t>
      </w:r>
      <w:proofErr w:type="spellEnd"/>
      <w:r>
        <w:rPr>
          <w:lang w:val="el-GR"/>
        </w:rPr>
        <w:t xml:space="preserve"> οργάνου μπορεί να συγκροτείται δευτεροβάθμια επιτροπή παρακολούθησης και παραλαβής με τις παραπάνω αρμοδιότητες” </w:t>
      </w:r>
    </w:p>
  </w:footnote>
  <w:footnote w:id="144">
    <w:p w14:paraId="78C9BFD4" w14:textId="77777777" w:rsidR="0005416D" w:rsidRPr="00BD65F6" w:rsidRDefault="0005416D" w:rsidP="0005416D">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145">
    <w:p w14:paraId="6ED12272" w14:textId="77777777" w:rsidR="0005416D" w:rsidRPr="00BD65F6" w:rsidRDefault="0005416D" w:rsidP="0005416D">
      <w:pPr>
        <w:pStyle w:val="af5"/>
        <w:rPr>
          <w:lang w:val="el-GR"/>
        </w:rPr>
      </w:pPr>
      <w:r w:rsidRPr="00AE4565">
        <w:rPr>
          <w:rStyle w:val="a8"/>
        </w:rPr>
        <w:footnoteRef/>
      </w:r>
      <w:r>
        <w:rPr>
          <w:lang w:val="el-GR"/>
        </w:rPr>
        <w:tab/>
        <w:t>Άρθρο 215 του ν. 4412/2016</w:t>
      </w:r>
    </w:p>
  </w:footnote>
  <w:footnote w:id="146">
    <w:p w14:paraId="6823681F" w14:textId="77777777" w:rsidR="0005416D" w:rsidRPr="00BD65F6" w:rsidRDefault="0005416D" w:rsidP="0005416D">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215  του ν. 4412/2016</w:t>
      </w:r>
    </w:p>
  </w:footnote>
  <w:footnote w:id="147">
    <w:p w14:paraId="315E5F14" w14:textId="77777777" w:rsidR="0005416D" w:rsidRPr="00BD65F6" w:rsidRDefault="0005416D" w:rsidP="0005416D">
      <w:pPr>
        <w:pStyle w:val="af5"/>
        <w:rPr>
          <w:lang w:val="el-GR"/>
        </w:rPr>
      </w:pPr>
      <w:r w:rsidRPr="00BC0A0D">
        <w:rPr>
          <w:rStyle w:val="a8"/>
        </w:rPr>
        <w:footnoteRef/>
      </w:r>
      <w:r>
        <w:rPr>
          <w:lang w:val="el-GR"/>
        </w:rPr>
        <w:tab/>
        <w:t>Άρθρο 53 παρ. 9 του ν. 4412/2016</w:t>
      </w:r>
    </w:p>
  </w:footnote>
  <w:footnote w:id="148">
    <w:p w14:paraId="2495C20F" w14:textId="77777777" w:rsidR="003D64D5" w:rsidRPr="001765C9" w:rsidRDefault="003D64D5" w:rsidP="003D64D5">
      <w:pPr>
        <w:pStyle w:val="af5"/>
        <w:rPr>
          <w:lang w:val="el-GR"/>
        </w:rPr>
      </w:pPr>
      <w:r w:rsidRPr="00B1220E">
        <w:rPr>
          <w:rStyle w:val="ad"/>
        </w:rPr>
        <w:footnoteRef/>
      </w:r>
      <w:r w:rsidRPr="00B1220E">
        <w:rPr>
          <w:lang w:val="el-GR"/>
        </w:rPr>
        <w:t xml:space="preserve"> </w:t>
      </w:r>
      <w:proofErr w:type="spellStart"/>
      <w:r w:rsidRPr="00B1220E">
        <w:rPr>
          <w:lang w:val="el-GR"/>
        </w:rPr>
        <w:t>Πρβλ</w:t>
      </w:r>
      <w:proofErr w:type="spellEnd"/>
      <w:r w:rsidRPr="00B1220E">
        <w:rPr>
          <w:lang w:val="el-GR"/>
        </w:rPr>
        <w:t xml:space="preserve">. ιδίως  </w:t>
      </w:r>
      <w:proofErr w:type="spellStart"/>
      <w:r w:rsidRPr="00B1220E">
        <w:rPr>
          <w:lang w:val="el-GR"/>
        </w:rPr>
        <w:t>Ελ</w:t>
      </w:r>
      <w:r>
        <w:rPr>
          <w:lang w:val="el-GR"/>
        </w:rPr>
        <w:t>.</w:t>
      </w:r>
      <w:r w:rsidRPr="00B1220E">
        <w:rPr>
          <w:lang w:val="el-GR"/>
        </w:rPr>
        <w:t>Συν</w:t>
      </w:r>
      <w:proofErr w:type="spellEnd"/>
      <w:r w:rsidRPr="00B1220E">
        <w:rPr>
          <w:lang w:val="el-GR"/>
        </w:rPr>
        <w:t xml:space="preserve"> </w:t>
      </w:r>
      <w:proofErr w:type="spellStart"/>
      <w:r w:rsidRPr="00B1220E">
        <w:rPr>
          <w:lang w:val="el-GR"/>
        </w:rPr>
        <w:t>Τμ</w:t>
      </w:r>
      <w:proofErr w:type="spellEnd"/>
      <w:r w:rsidRPr="00B1220E">
        <w:rPr>
          <w:lang w:val="el-GR"/>
        </w:rPr>
        <w:t xml:space="preserve">. </w:t>
      </w:r>
      <w:r w:rsidRPr="00B1220E">
        <w:rPr>
          <w:lang w:val="en-US"/>
        </w:rPr>
        <w:t>VI</w:t>
      </w:r>
      <w:r w:rsidRPr="003F2C9C">
        <w:rPr>
          <w:lang w:val="el-GR"/>
        </w:rPr>
        <w:t xml:space="preserve"> </w:t>
      </w:r>
      <w:r w:rsidRPr="00B1220E">
        <w:rPr>
          <w:lang w:val="el-GR"/>
        </w:rPr>
        <w:t>57/2011,</w:t>
      </w:r>
      <w:r>
        <w:rPr>
          <w:lang w:val="el-GR"/>
        </w:rPr>
        <w:t xml:space="preserve"> </w:t>
      </w:r>
      <w:r w:rsidRPr="00B1220E">
        <w:rPr>
          <w:lang w:val="el-GR"/>
        </w:rPr>
        <w:t xml:space="preserve"> </w:t>
      </w:r>
      <w:r>
        <w:rPr>
          <w:lang w:val="el-GR"/>
        </w:rPr>
        <w:t xml:space="preserve"> </w:t>
      </w:r>
      <w:r w:rsidRPr="00B1220E">
        <w:rPr>
          <w:lang w:val="el-GR"/>
        </w:rPr>
        <w:t>Κλ. ΣΤ΄373/2019 &amp; 158/2019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BC1E9" w14:textId="57972568" w:rsidR="00ED7EF6" w:rsidRPr="00ED7EF6" w:rsidRDefault="00ED7EF6" w:rsidP="00ED7EF6">
    <w:pPr>
      <w:pStyle w:val="af4"/>
    </w:pPr>
    <w:bookmarkStart w:id="4" w:name="_Hlk54864371"/>
    <w:r w:rsidRPr="00ED7EF6">
      <w:rPr>
        <w:rFonts w:ascii="Tahoma" w:hAnsi="Tahoma" w:cs="Tahoma"/>
        <w:noProof/>
        <w:color w:val="1F497D"/>
        <w:sz w:val="20"/>
        <w:szCs w:val="20"/>
        <w:lang w:val="el-GR" w:eastAsia="el-GR"/>
      </w:rPr>
      <w:drawing>
        <wp:inline distT="0" distB="0" distL="0" distR="0" wp14:anchorId="4A92309E" wp14:editId="3B0F5E08">
          <wp:extent cx="762000" cy="447675"/>
          <wp:effectExtent l="0" t="0" r="0" b="9525"/>
          <wp:docPr id="170723426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47675"/>
                  </a:xfrm>
                  <a:prstGeom prst="rect">
                    <a:avLst/>
                  </a:prstGeom>
                  <a:noFill/>
                </pic:spPr>
              </pic:pic>
            </a:graphicData>
          </a:graphic>
        </wp:inline>
      </w:drawing>
    </w:r>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FE23A" w14:textId="77777777" w:rsidR="009E23A8" w:rsidRDefault="009E23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BC07" w14:textId="77777777" w:rsidR="009E23A8" w:rsidRDefault="009E23A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8B3D" w14:textId="77777777" w:rsidR="009E23A8" w:rsidRDefault="009E23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645481F"/>
    <w:multiLevelType w:val="hybridMultilevel"/>
    <w:tmpl w:val="25A8E9C2"/>
    <w:lvl w:ilvl="0" w:tplc="0408000F">
      <w:start w:val="1"/>
      <w:numFmt w:val="decimal"/>
      <w:lvlText w:val="%1."/>
      <w:lvlJc w:val="left"/>
      <w:pPr>
        <w:ind w:left="608" w:hanging="360"/>
      </w:pPr>
    </w:lvl>
    <w:lvl w:ilvl="1" w:tplc="04080019" w:tentative="1">
      <w:start w:val="1"/>
      <w:numFmt w:val="lowerLetter"/>
      <w:lvlText w:val="%2."/>
      <w:lvlJc w:val="left"/>
      <w:pPr>
        <w:ind w:left="1328" w:hanging="360"/>
      </w:pPr>
    </w:lvl>
    <w:lvl w:ilvl="2" w:tplc="0408001B" w:tentative="1">
      <w:start w:val="1"/>
      <w:numFmt w:val="lowerRoman"/>
      <w:lvlText w:val="%3."/>
      <w:lvlJc w:val="right"/>
      <w:pPr>
        <w:ind w:left="2048" w:hanging="180"/>
      </w:pPr>
    </w:lvl>
    <w:lvl w:ilvl="3" w:tplc="0408000F" w:tentative="1">
      <w:start w:val="1"/>
      <w:numFmt w:val="decimal"/>
      <w:lvlText w:val="%4."/>
      <w:lvlJc w:val="left"/>
      <w:pPr>
        <w:ind w:left="2768" w:hanging="360"/>
      </w:pPr>
    </w:lvl>
    <w:lvl w:ilvl="4" w:tplc="04080019" w:tentative="1">
      <w:start w:val="1"/>
      <w:numFmt w:val="lowerLetter"/>
      <w:lvlText w:val="%5."/>
      <w:lvlJc w:val="left"/>
      <w:pPr>
        <w:ind w:left="3488" w:hanging="360"/>
      </w:pPr>
    </w:lvl>
    <w:lvl w:ilvl="5" w:tplc="0408001B" w:tentative="1">
      <w:start w:val="1"/>
      <w:numFmt w:val="lowerRoman"/>
      <w:lvlText w:val="%6."/>
      <w:lvlJc w:val="right"/>
      <w:pPr>
        <w:ind w:left="4208" w:hanging="180"/>
      </w:pPr>
    </w:lvl>
    <w:lvl w:ilvl="6" w:tplc="0408000F" w:tentative="1">
      <w:start w:val="1"/>
      <w:numFmt w:val="decimal"/>
      <w:lvlText w:val="%7."/>
      <w:lvlJc w:val="left"/>
      <w:pPr>
        <w:ind w:left="4928" w:hanging="360"/>
      </w:pPr>
    </w:lvl>
    <w:lvl w:ilvl="7" w:tplc="04080019" w:tentative="1">
      <w:start w:val="1"/>
      <w:numFmt w:val="lowerLetter"/>
      <w:lvlText w:val="%8."/>
      <w:lvlJc w:val="left"/>
      <w:pPr>
        <w:ind w:left="5648" w:hanging="360"/>
      </w:pPr>
    </w:lvl>
    <w:lvl w:ilvl="8" w:tplc="0408001B" w:tentative="1">
      <w:start w:val="1"/>
      <w:numFmt w:val="lowerRoman"/>
      <w:lvlText w:val="%9."/>
      <w:lvlJc w:val="right"/>
      <w:pPr>
        <w:ind w:left="6368" w:hanging="180"/>
      </w:pPr>
    </w:lvl>
  </w:abstractNum>
  <w:abstractNum w:abstractNumId="12" w15:restartNumberingAfterBreak="0">
    <w:nsid w:val="0E767369"/>
    <w:multiLevelType w:val="multilevel"/>
    <w:tmpl w:val="3E8859BA"/>
    <w:lvl w:ilvl="0">
      <w:start w:val="2"/>
      <w:numFmt w:val="decimal"/>
      <w:lvlText w:val="%1"/>
      <w:lvlJc w:val="left"/>
      <w:pPr>
        <w:ind w:left="410" w:hanging="298"/>
      </w:pPr>
      <w:rPr>
        <w:rFonts w:hint="default"/>
      </w:rPr>
    </w:lvl>
    <w:lvl w:ilvl="1">
      <w:start w:val="3"/>
      <w:numFmt w:val="decimal"/>
      <w:lvlText w:val="%1.%2"/>
      <w:lvlJc w:val="left"/>
      <w:pPr>
        <w:ind w:left="410" w:hanging="298"/>
      </w:pPr>
      <w:rPr>
        <w:rFonts w:ascii="Calibri" w:eastAsia="Calibri" w:hAnsi="Calibri" w:hint="default"/>
        <w:i/>
        <w:w w:val="99"/>
        <w:sz w:val="20"/>
        <w:szCs w:val="20"/>
      </w:rPr>
    </w:lvl>
    <w:lvl w:ilvl="2">
      <w:start w:val="3"/>
      <w:numFmt w:val="decimal"/>
      <w:lvlText w:val="%3."/>
      <w:lvlJc w:val="left"/>
      <w:pPr>
        <w:ind w:left="540" w:hanging="361"/>
      </w:pPr>
      <w:rPr>
        <w:rFonts w:ascii="Cambria" w:eastAsia="Cambria" w:hAnsi="Cambria" w:hint="default"/>
        <w:b/>
        <w:bCs/>
        <w:w w:val="99"/>
        <w:sz w:val="32"/>
        <w:szCs w:val="32"/>
      </w:rPr>
    </w:lvl>
    <w:lvl w:ilvl="3">
      <w:start w:val="1"/>
      <w:numFmt w:val="bullet"/>
      <w:lvlText w:val="•"/>
      <w:lvlJc w:val="left"/>
      <w:pPr>
        <w:ind w:left="2612" w:hanging="361"/>
      </w:pPr>
      <w:rPr>
        <w:rFonts w:hint="default"/>
      </w:rPr>
    </w:lvl>
    <w:lvl w:ilvl="4">
      <w:start w:val="1"/>
      <w:numFmt w:val="bullet"/>
      <w:lvlText w:val="•"/>
      <w:lvlJc w:val="left"/>
      <w:pPr>
        <w:ind w:left="3649" w:hanging="361"/>
      </w:pPr>
      <w:rPr>
        <w:rFonts w:hint="default"/>
      </w:rPr>
    </w:lvl>
    <w:lvl w:ilvl="5">
      <w:start w:val="1"/>
      <w:numFmt w:val="bullet"/>
      <w:lvlText w:val="•"/>
      <w:lvlJc w:val="left"/>
      <w:pPr>
        <w:ind w:left="4685" w:hanging="361"/>
      </w:pPr>
      <w:rPr>
        <w:rFonts w:hint="default"/>
      </w:rPr>
    </w:lvl>
    <w:lvl w:ilvl="6">
      <w:start w:val="1"/>
      <w:numFmt w:val="bullet"/>
      <w:lvlText w:val="•"/>
      <w:lvlJc w:val="left"/>
      <w:pPr>
        <w:ind w:left="5721" w:hanging="361"/>
      </w:pPr>
      <w:rPr>
        <w:rFonts w:hint="default"/>
      </w:rPr>
    </w:lvl>
    <w:lvl w:ilvl="7">
      <w:start w:val="1"/>
      <w:numFmt w:val="bullet"/>
      <w:lvlText w:val="•"/>
      <w:lvlJc w:val="left"/>
      <w:pPr>
        <w:ind w:left="6757" w:hanging="361"/>
      </w:pPr>
      <w:rPr>
        <w:rFonts w:hint="default"/>
      </w:rPr>
    </w:lvl>
    <w:lvl w:ilvl="8">
      <w:start w:val="1"/>
      <w:numFmt w:val="bullet"/>
      <w:lvlText w:val="•"/>
      <w:lvlJc w:val="left"/>
      <w:pPr>
        <w:ind w:left="7793" w:hanging="361"/>
      </w:pPr>
      <w:rPr>
        <w:rFonts w:hint="default"/>
      </w:rPr>
    </w:lvl>
  </w:abstractNum>
  <w:abstractNum w:abstractNumId="13" w15:restartNumberingAfterBreak="0">
    <w:nsid w:val="13BA7825"/>
    <w:multiLevelType w:val="hybridMultilevel"/>
    <w:tmpl w:val="EAE63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A266A05"/>
    <w:multiLevelType w:val="hybridMultilevel"/>
    <w:tmpl w:val="184A50BE"/>
    <w:lvl w:ilvl="0" w:tplc="761458E2">
      <w:start w:val="1"/>
      <w:numFmt w:val="bullet"/>
      <w:lvlText w:val=""/>
      <w:lvlJc w:val="left"/>
      <w:pPr>
        <w:ind w:left="1440" w:hanging="360"/>
      </w:pPr>
      <w:rPr>
        <w:rFonts w:ascii="Symbol" w:hAnsi="Symbol" w:hint="default"/>
      </w:rPr>
    </w:lvl>
    <w:lvl w:ilvl="1" w:tplc="5C34C5BC" w:tentative="1">
      <w:start w:val="1"/>
      <w:numFmt w:val="bullet"/>
      <w:lvlText w:val="o"/>
      <w:lvlJc w:val="left"/>
      <w:pPr>
        <w:ind w:left="2160" w:hanging="360"/>
      </w:pPr>
      <w:rPr>
        <w:rFonts w:ascii="Courier New" w:hAnsi="Courier New" w:cs="Courier New" w:hint="default"/>
      </w:rPr>
    </w:lvl>
    <w:lvl w:ilvl="2" w:tplc="571659A8" w:tentative="1">
      <w:start w:val="1"/>
      <w:numFmt w:val="bullet"/>
      <w:lvlText w:val=""/>
      <w:lvlJc w:val="left"/>
      <w:pPr>
        <w:ind w:left="2880" w:hanging="360"/>
      </w:pPr>
      <w:rPr>
        <w:rFonts w:ascii="Wingdings" w:hAnsi="Wingdings" w:hint="default"/>
      </w:rPr>
    </w:lvl>
    <w:lvl w:ilvl="3" w:tplc="124AF720" w:tentative="1">
      <w:start w:val="1"/>
      <w:numFmt w:val="bullet"/>
      <w:lvlText w:val=""/>
      <w:lvlJc w:val="left"/>
      <w:pPr>
        <w:ind w:left="3600" w:hanging="360"/>
      </w:pPr>
      <w:rPr>
        <w:rFonts w:ascii="Symbol" w:hAnsi="Symbol" w:hint="default"/>
      </w:rPr>
    </w:lvl>
    <w:lvl w:ilvl="4" w:tplc="1ED63A34" w:tentative="1">
      <w:start w:val="1"/>
      <w:numFmt w:val="bullet"/>
      <w:lvlText w:val="o"/>
      <w:lvlJc w:val="left"/>
      <w:pPr>
        <w:ind w:left="4320" w:hanging="360"/>
      </w:pPr>
      <w:rPr>
        <w:rFonts w:ascii="Courier New" w:hAnsi="Courier New" w:cs="Courier New" w:hint="default"/>
      </w:rPr>
    </w:lvl>
    <w:lvl w:ilvl="5" w:tplc="328A2B46" w:tentative="1">
      <w:start w:val="1"/>
      <w:numFmt w:val="bullet"/>
      <w:lvlText w:val=""/>
      <w:lvlJc w:val="left"/>
      <w:pPr>
        <w:ind w:left="5040" w:hanging="360"/>
      </w:pPr>
      <w:rPr>
        <w:rFonts w:ascii="Wingdings" w:hAnsi="Wingdings" w:hint="default"/>
      </w:rPr>
    </w:lvl>
    <w:lvl w:ilvl="6" w:tplc="A06E255E" w:tentative="1">
      <w:start w:val="1"/>
      <w:numFmt w:val="bullet"/>
      <w:lvlText w:val=""/>
      <w:lvlJc w:val="left"/>
      <w:pPr>
        <w:ind w:left="5760" w:hanging="360"/>
      </w:pPr>
      <w:rPr>
        <w:rFonts w:ascii="Symbol" w:hAnsi="Symbol" w:hint="default"/>
      </w:rPr>
    </w:lvl>
    <w:lvl w:ilvl="7" w:tplc="CDB41816" w:tentative="1">
      <w:start w:val="1"/>
      <w:numFmt w:val="bullet"/>
      <w:lvlText w:val="o"/>
      <w:lvlJc w:val="left"/>
      <w:pPr>
        <w:ind w:left="6480" w:hanging="360"/>
      </w:pPr>
      <w:rPr>
        <w:rFonts w:ascii="Courier New" w:hAnsi="Courier New" w:cs="Courier New" w:hint="default"/>
      </w:rPr>
    </w:lvl>
    <w:lvl w:ilvl="8" w:tplc="4FAC1046" w:tentative="1">
      <w:start w:val="1"/>
      <w:numFmt w:val="bullet"/>
      <w:lvlText w:val=""/>
      <w:lvlJc w:val="left"/>
      <w:pPr>
        <w:ind w:left="7200" w:hanging="360"/>
      </w:pPr>
      <w:rPr>
        <w:rFonts w:ascii="Wingdings" w:hAnsi="Wingdings" w:hint="default"/>
      </w:rPr>
    </w:lvl>
  </w:abstractNum>
  <w:abstractNum w:abstractNumId="15" w15:restartNumberingAfterBreak="0">
    <w:nsid w:val="22706402"/>
    <w:multiLevelType w:val="hybridMultilevel"/>
    <w:tmpl w:val="E22C4900"/>
    <w:lvl w:ilvl="0" w:tplc="E3583246">
      <w:start w:val="1"/>
      <w:numFmt w:val="decimal"/>
      <w:lvlText w:val="%1."/>
      <w:lvlJc w:val="left"/>
      <w:pPr>
        <w:ind w:left="473" w:hanging="361"/>
      </w:pPr>
      <w:rPr>
        <w:rFonts w:ascii="Calibri" w:eastAsia="Calibri" w:hAnsi="Calibri" w:hint="default"/>
        <w:sz w:val="24"/>
        <w:szCs w:val="24"/>
      </w:rPr>
    </w:lvl>
    <w:lvl w:ilvl="1" w:tplc="0B1E0154">
      <w:start w:val="1"/>
      <w:numFmt w:val="bullet"/>
      <w:lvlText w:val="•"/>
      <w:lvlJc w:val="left"/>
      <w:pPr>
        <w:ind w:left="1412" w:hanging="361"/>
      </w:pPr>
      <w:rPr>
        <w:rFonts w:hint="default"/>
      </w:rPr>
    </w:lvl>
    <w:lvl w:ilvl="2" w:tplc="5E987B1C">
      <w:start w:val="1"/>
      <w:numFmt w:val="bullet"/>
      <w:lvlText w:val="•"/>
      <w:lvlJc w:val="left"/>
      <w:pPr>
        <w:ind w:left="2351" w:hanging="361"/>
      </w:pPr>
      <w:rPr>
        <w:rFonts w:hint="default"/>
      </w:rPr>
    </w:lvl>
    <w:lvl w:ilvl="3" w:tplc="83BAD972">
      <w:start w:val="1"/>
      <w:numFmt w:val="bullet"/>
      <w:lvlText w:val="•"/>
      <w:lvlJc w:val="left"/>
      <w:pPr>
        <w:ind w:left="3291" w:hanging="361"/>
      </w:pPr>
      <w:rPr>
        <w:rFonts w:hint="default"/>
      </w:rPr>
    </w:lvl>
    <w:lvl w:ilvl="4" w:tplc="78D60BB6">
      <w:start w:val="1"/>
      <w:numFmt w:val="bullet"/>
      <w:lvlText w:val="•"/>
      <w:lvlJc w:val="left"/>
      <w:pPr>
        <w:ind w:left="4230" w:hanging="361"/>
      </w:pPr>
      <w:rPr>
        <w:rFonts w:hint="default"/>
      </w:rPr>
    </w:lvl>
    <w:lvl w:ilvl="5" w:tplc="C7DE463C">
      <w:start w:val="1"/>
      <w:numFmt w:val="bullet"/>
      <w:lvlText w:val="•"/>
      <w:lvlJc w:val="left"/>
      <w:pPr>
        <w:ind w:left="5169" w:hanging="361"/>
      </w:pPr>
      <w:rPr>
        <w:rFonts w:hint="default"/>
      </w:rPr>
    </w:lvl>
    <w:lvl w:ilvl="6" w:tplc="E3ACE012">
      <w:start w:val="1"/>
      <w:numFmt w:val="bullet"/>
      <w:lvlText w:val="•"/>
      <w:lvlJc w:val="left"/>
      <w:pPr>
        <w:ind w:left="6109" w:hanging="361"/>
      </w:pPr>
      <w:rPr>
        <w:rFonts w:hint="default"/>
      </w:rPr>
    </w:lvl>
    <w:lvl w:ilvl="7" w:tplc="C6AA05FA">
      <w:start w:val="1"/>
      <w:numFmt w:val="bullet"/>
      <w:lvlText w:val="•"/>
      <w:lvlJc w:val="left"/>
      <w:pPr>
        <w:ind w:left="7048" w:hanging="361"/>
      </w:pPr>
      <w:rPr>
        <w:rFonts w:hint="default"/>
      </w:rPr>
    </w:lvl>
    <w:lvl w:ilvl="8" w:tplc="A38CC23C">
      <w:start w:val="1"/>
      <w:numFmt w:val="bullet"/>
      <w:lvlText w:val="•"/>
      <w:lvlJc w:val="left"/>
      <w:pPr>
        <w:ind w:left="7987" w:hanging="361"/>
      </w:pPr>
      <w:rPr>
        <w:rFonts w:hint="default"/>
      </w:rPr>
    </w:lvl>
  </w:abstractNum>
  <w:abstractNum w:abstractNumId="16" w15:restartNumberingAfterBreak="0">
    <w:nsid w:val="35263656"/>
    <w:multiLevelType w:val="hybridMultilevel"/>
    <w:tmpl w:val="8C344272"/>
    <w:lvl w:ilvl="0" w:tplc="EFD67962">
      <w:start w:val="1"/>
      <w:numFmt w:val="bullet"/>
      <w:lvlText w:val="­"/>
      <w:lvlJc w:val="left"/>
      <w:pPr>
        <w:ind w:left="720" w:hanging="360"/>
      </w:pPr>
      <w:rPr>
        <w:rFonts w:ascii="Angsana New" w:hAnsi="Angsana New" w:hint="default"/>
      </w:rPr>
    </w:lvl>
    <w:lvl w:ilvl="1" w:tplc="46E414BE" w:tentative="1">
      <w:start w:val="1"/>
      <w:numFmt w:val="bullet"/>
      <w:lvlText w:val="o"/>
      <w:lvlJc w:val="left"/>
      <w:pPr>
        <w:ind w:left="1440" w:hanging="360"/>
      </w:pPr>
      <w:rPr>
        <w:rFonts w:ascii="Courier New" w:hAnsi="Courier New" w:cs="Courier New" w:hint="default"/>
      </w:rPr>
    </w:lvl>
    <w:lvl w:ilvl="2" w:tplc="3CB6755A" w:tentative="1">
      <w:start w:val="1"/>
      <w:numFmt w:val="bullet"/>
      <w:lvlText w:val=""/>
      <w:lvlJc w:val="left"/>
      <w:pPr>
        <w:ind w:left="2160" w:hanging="360"/>
      </w:pPr>
      <w:rPr>
        <w:rFonts w:ascii="Wingdings" w:hAnsi="Wingdings" w:hint="default"/>
      </w:rPr>
    </w:lvl>
    <w:lvl w:ilvl="3" w:tplc="6950B4E8" w:tentative="1">
      <w:start w:val="1"/>
      <w:numFmt w:val="bullet"/>
      <w:lvlText w:val=""/>
      <w:lvlJc w:val="left"/>
      <w:pPr>
        <w:ind w:left="2880" w:hanging="360"/>
      </w:pPr>
      <w:rPr>
        <w:rFonts w:ascii="Symbol" w:hAnsi="Symbol" w:hint="default"/>
      </w:rPr>
    </w:lvl>
    <w:lvl w:ilvl="4" w:tplc="CE46F742" w:tentative="1">
      <w:start w:val="1"/>
      <w:numFmt w:val="bullet"/>
      <w:lvlText w:val="o"/>
      <w:lvlJc w:val="left"/>
      <w:pPr>
        <w:ind w:left="3600" w:hanging="360"/>
      </w:pPr>
      <w:rPr>
        <w:rFonts w:ascii="Courier New" w:hAnsi="Courier New" w:cs="Courier New" w:hint="default"/>
      </w:rPr>
    </w:lvl>
    <w:lvl w:ilvl="5" w:tplc="3056A2B6" w:tentative="1">
      <w:start w:val="1"/>
      <w:numFmt w:val="bullet"/>
      <w:lvlText w:val=""/>
      <w:lvlJc w:val="left"/>
      <w:pPr>
        <w:ind w:left="4320" w:hanging="360"/>
      </w:pPr>
      <w:rPr>
        <w:rFonts w:ascii="Wingdings" w:hAnsi="Wingdings" w:hint="default"/>
      </w:rPr>
    </w:lvl>
    <w:lvl w:ilvl="6" w:tplc="B198AA40" w:tentative="1">
      <w:start w:val="1"/>
      <w:numFmt w:val="bullet"/>
      <w:lvlText w:val=""/>
      <w:lvlJc w:val="left"/>
      <w:pPr>
        <w:ind w:left="5040" w:hanging="360"/>
      </w:pPr>
      <w:rPr>
        <w:rFonts w:ascii="Symbol" w:hAnsi="Symbol" w:hint="default"/>
      </w:rPr>
    </w:lvl>
    <w:lvl w:ilvl="7" w:tplc="CFAEE92E" w:tentative="1">
      <w:start w:val="1"/>
      <w:numFmt w:val="bullet"/>
      <w:lvlText w:val="o"/>
      <w:lvlJc w:val="left"/>
      <w:pPr>
        <w:ind w:left="5760" w:hanging="360"/>
      </w:pPr>
      <w:rPr>
        <w:rFonts w:ascii="Courier New" w:hAnsi="Courier New" w:cs="Courier New" w:hint="default"/>
      </w:rPr>
    </w:lvl>
    <w:lvl w:ilvl="8" w:tplc="41B88824" w:tentative="1">
      <w:start w:val="1"/>
      <w:numFmt w:val="bullet"/>
      <w:lvlText w:val=""/>
      <w:lvlJc w:val="left"/>
      <w:pPr>
        <w:ind w:left="6480" w:hanging="360"/>
      </w:pPr>
      <w:rPr>
        <w:rFonts w:ascii="Wingdings" w:hAnsi="Wingdings" w:hint="default"/>
      </w:rPr>
    </w:lvl>
  </w:abstractNum>
  <w:abstractNum w:abstractNumId="17" w15:restartNumberingAfterBreak="0">
    <w:nsid w:val="4F5D5EB9"/>
    <w:multiLevelType w:val="hybridMultilevel"/>
    <w:tmpl w:val="418CF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FC32FA"/>
    <w:multiLevelType w:val="hybridMultilevel"/>
    <w:tmpl w:val="C4A463F0"/>
    <w:lvl w:ilvl="0" w:tplc="5844A696">
      <w:start w:val="1"/>
      <w:numFmt w:val="decimal"/>
      <w:lvlText w:val="%1)"/>
      <w:lvlJc w:val="left"/>
      <w:pPr>
        <w:ind w:left="720" w:hanging="360"/>
      </w:pPr>
      <w:rPr>
        <w:rFonts w:hint="default"/>
      </w:rPr>
    </w:lvl>
    <w:lvl w:ilvl="1" w:tplc="5C9650A4" w:tentative="1">
      <w:start w:val="1"/>
      <w:numFmt w:val="lowerLetter"/>
      <w:lvlText w:val="%2."/>
      <w:lvlJc w:val="left"/>
      <w:pPr>
        <w:ind w:left="1440" w:hanging="360"/>
      </w:pPr>
    </w:lvl>
    <w:lvl w:ilvl="2" w:tplc="12A2109C" w:tentative="1">
      <w:start w:val="1"/>
      <w:numFmt w:val="lowerRoman"/>
      <w:lvlText w:val="%3."/>
      <w:lvlJc w:val="right"/>
      <w:pPr>
        <w:ind w:left="2160" w:hanging="180"/>
      </w:pPr>
    </w:lvl>
    <w:lvl w:ilvl="3" w:tplc="84AC28FA" w:tentative="1">
      <w:start w:val="1"/>
      <w:numFmt w:val="decimal"/>
      <w:lvlText w:val="%4."/>
      <w:lvlJc w:val="left"/>
      <w:pPr>
        <w:ind w:left="2880" w:hanging="360"/>
      </w:pPr>
    </w:lvl>
    <w:lvl w:ilvl="4" w:tplc="450C57CE" w:tentative="1">
      <w:start w:val="1"/>
      <w:numFmt w:val="lowerLetter"/>
      <w:lvlText w:val="%5."/>
      <w:lvlJc w:val="left"/>
      <w:pPr>
        <w:ind w:left="3600" w:hanging="360"/>
      </w:pPr>
    </w:lvl>
    <w:lvl w:ilvl="5" w:tplc="DF94BFC8" w:tentative="1">
      <w:start w:val="1"/>
      <w:numFmt w:val="lowerRoman"/>
      <w:lvlText w:val="%6."/>
      <w:lvlJc w:val="right"/>
      <w:pPr>
        <w:ind w:left="4320" w:hanging="180"/>
      </w:pPr>
    </w:lvl>
    <w:lvl w:ilvl="6" w:tplc="F120F1AA" w:tentative="1">
      <w:start w:val="1"/>
      <w:numFmt w:val="decimal"/>
      <w:lvlText w:val="%7."/>
      <w:lvlJc w:val="left"/>
      <w:pPr>
        <w:ind w:left="5040" w:hanging="360"/>
      </w:pPr>
    </w:lvl>
    <w:lvl w:ilvl="7" w:tplc="BC627410" w:tentative="1">
      <w:start w:val="1"/>
      <w:numFmt w:val="lowerLetter"/>
      <w:lvlText w:val="%8."/>
      <w:lvlJc w:val="left"/>
      <w:pPr>
        <w:ind w:left="5760" w:hanging="360"/>
      </w:pPr>
    </w:lvl>
    <w:lvl w:ilvl="8" w:tplc="F5846300" w:tentative="1">
      <w:start w:val="1"/>
      <w:numFmt w:val="lowerRoman"/>
      <w:lvlText w:val="%9."/>
      <w:lvlJc w:val="right"/>
      <w:pPr>
        <w:ind w:left="6480" w:hanging="180"/>
      </w:pPr>
    </w:lvl>
  </w:abstractNum>
  <w:abstractNum w:abstractNumId="19" w15:restartNumberingAfterBreak="0">
    <w:nsid w:val="54101F4E"/>
    <w:multiLevelType w:val="hybridMultilevel"/>
    <w:tmpl w:val="6F06BC02"/>
    <w:lvl w:ilvl="0" w:tplc="38600ABE">
      <w:start w:val="1"/>
      <w:numFmt w:val="bullet"/>
      <w:lvlText w:val=""/>
      <w:lvlJc w:val="left"/>
      <w:pPr>
        <w:ind w:left="720" w:hanging="360"/>
      </w:pPr>
      <w:rPr>
        <w:rFonts w:ascii="Symbol" w:hAnsi="Symbol" w:hint="default"/>
      </w:rPr>
    </w:lvl>
    <w:lvl w:ilvl="1" w:tplc="72B404E2" w:tentative="1">
      <w:start w:val="1"/>
      <w:numFmt w:val="bullet"/>
      <w:lvlText w:val="o"/>
      <w:lvlJc w:val="left"/>
      <w:pPr>
        <w:ind w:left="1440" w:hanging="360"/>
      </w:pPr>
      <w:rPr>
        <w:rFonts w:ascii="Courier New" w:hAnsi="Courier New" w:cs="Courier New" w:hint="default"/>
      </w:rPr>
    </w:lvl>
    <w:lvl w:ilvl="2" w:tplc="CAE08606" w:tentative="1">
      <w:start w:val="1"/>
      <w:numFmt w:val="bullet"/>
      <w:lvlText w:val=""/>
      <w:lvlJc w:val="left"/>
      <w:pPr>
        <w:ind w:left="2160" w:hanging="360"/>
      </w:pPr>
      <w:rPr>
        <w:rFonts w:ascii="Wingdings" w:hAnsi="Wingdings" w:hint="default"/>
      </w:rPr>
    </w:lvl>
    <w:lvl w:ilvl="3" w:tplc="FB220A78" w:tentative="1">
      <w:start w:val="1"/>
      <w:numFmt w:val="bullet"/>
      <w:lvlText w:val=""/>
      <w:lvlJc w:val="left"/>
      <w:pPr>
        <w:ind w:left="2880" w:hanging="360"/>
      </w:pPr>
      <w:rPr>
        <w:rFonts w:ascii="Symbol" w:hAnsi="Symbol" w:hint="default"/>
      </w:rPr>
    </w:lvl>
    <w:lvl w:ilvl="4" w:tplc="1A082CBE" w:tentative="1">
      <w:start w:val="1"/>
      <w:numFmt w:val="bullet"/>
      <w:lvlText w:val="o"/>
      <w:lvlJc w:val="left"/>
      <w:pPr>
        <w:ind w:left="3600" w:hanging="360"/>
      </w:pPr>
      <w:rPr>
        <w:rFonts w:ascii="Courier New" w:hAnsi="Courier New" w:cs="Courier New" w:hint="default"/>
      </w:rPr>
    </w:lvl>
    <w:lvl w:ilvl="5" w:tplc="C8EA385A" w:tentative="1">
      <w:start w:val="1"/>
      <w:numFmt w:val="bullet"/>
      <w:lvlText w:val=""/>
      <w:lvlJc w:val="left"/>
      <w:pPr>
        <w:ind w:left="4320" w:hanging="360"/>
      </w:pPr>
      <w:rPr>
        <w:rFonts w:ascii="Wingdings" w:hAnsi="Wingdings" w:hint="default"/>
      </w:rPr>
    </w:lvl>
    <w:lvl w:ilvl="6" w:tplc="1D98DB62" w:tentative="1">
      <w:start w:val="1"/>
      <w:numFmt w:val="bullet"/>
      <w:lvlText w:val=""/>
      <w:lvlJc w:val="left"/>
      <w:pPr>
        <w:ind w:left="5040" w:hanging="360"/>
      </w:pPr>
      <w:rPr>
        <w:rFonts w:ascii="Symbol" w:hAnsi="Symbol" w:hint="default"/>
      </w:rPr>
    </w:lvl>
    <w:lvl w:ilvl="7" w:tplc="D11A9080" w:tentative="1">
      <w:start w:val="1"/>
      <w:numFmt w:val="bullet"/>
      <w:lvlText w:val="o"/>
      <w:lvlJc w:val="left"/>
      <w:pPr>
        <w:ind w:left="5760" w:hanging="360"/>
      </w:pPr>
      <w:rPr>
        <w:rFonts w:ascii="Courier New" w:hAnsi="Courier New" w:cs="Courier New" w:hint="default"/>
      </w:rPr>
    </w:lvl>
    <w:lvl w:ilvl="8" w:tplc="114A8DB8" w:tentative="1">
      <w:start w:val="1"/>
      <w:numFmt w:val="bullet"/>
      <w:lvlText w:val=""/>
      <w:lvlJc w:val="left"/>
      <w:pPr>
        <w:ind w:left="6480" w:hanging="360"/>
      </w:pPr>
      <w:rPr>
        <w:rFonts w:ascii="Wingdings" w:hAnsi="Wingdings" w:hint="default"/>
      </w:rPr>
    </w:lvl>
  </w:abstractNum>
  <w:abstractNum w:abstractNumId="20" w15:restartNumberingAfterBreak="0">
    <w:nsid w:val="68585417"/>
    <w:multiLevelType w:val="hybridMultilevel"/>
    <w:tmpl w:val="7916C708"/>
    <w:lvl w:ilvl="0" w:tplc="0408000B">
      <w:start w:val="1"/>
      <w:numFmt w:val="bullet"/>
      <w:lvlText w:val=""/>
      <w:lvlJc w:val="left"/>
      <w:pPr>
        <w:ind w:left="766" w:hanging="360"/>
      </w:pPr>
      <w:rPr>
        <w:rFonts w:ascii="Wingdings" w:hAnsi="Wingdings" w:hint="default"/>
      </w:rPr>
    </w:lvl>
    <w:lvl w:ilvl="1" w:tplc="04080003" w:tentative="1">
      <w:start w:val="1"/>
      <w:numFmt w:val="bullet"/>
      <w:lvlText w:val="o"/>
      <w:lvlJc w:val="left"/>
      <w:pPr>
        <w:ind w:left="1486" w:hanging="360"/>
      </w:pPr>
      <w:rPr>
        <w:rFonts w:ascii="Courier New" w:hAnsi="Courier New" w:cs="Courier New" w:hint="default"/>
      </w:rPr>
    </w:lvl>
    <w:lvl w:ilvl="2" w:tplc="04080005" w:tentative="1">
      <w:start w:val="1"/>
      <w:numFmt w:val="bullet"/>
      <w:lvlText w:val=""/>
      <w:lvlJc w:val="left"/>
      <w:pPr>
        <w:ind w:left="2206" w:hanging="360"/>
      </w:pPr>
      <w:rPr>
        <w:rFonts w:ascii="Wingdings" w:hAnsi="Wingdings" w:hint="default"/>
      </w:rPr>
    </w:lvl>
    <w:lvl w:ilvl="3" w:tplc="04080001" w:tentative="1">
      <w:start w:val="1"/>
      <w:numFmt w:val="bullet"/>
      <w:lvlText w:val=""/>
      <w:lvlJc w:val="left"/>
      <w:pPr>
        <w:ind w:left="2926" w:hanging="360"/>
      </w:pPr>
      <w:rPr>
        <w:rFonts w:ascii="Symbol" w:hAnsi="Symbol" w:hint="default"/>
      </w:rPr>
    </w:lvl>
    <w:lvl w:ilvl="4" w:tplc="04080003" w:tentative="1">
      <w:start w:val="1"/>
      <w:numFmt w:val="bullet"/>
      <w:lvlText w:val="o"/>
      <w:lvlJc w:val="left"/>
      <w:pPr>
        <w:ind w:left="3646" w:hanging="360"/>
      </w:pPr>
      <w:rPr>
        <w:rFonts w:ascii="Courier New" w:hAnsi="Courier New" w:cs="Courier New" w:hint="default"/>
      </w:rPr>
    </w:lvl>
    <w:lvl w:ilvl="5" w:tplc="04080005" w:tentative="1">
      <w:start w:val="1"/>
      <w:numFmt w:val="bullet"/>
      <w:lvlText w:val=""/>
      <w:lvlJc w:val="left"/>
      <w:pPr>
        <w:ind w:left="4366" w:hanging="360"/>
      </w:pPr>
      <w:rPr>
        <w:rFonts w:ascii="Wingdings" w:hAnsi="Wingdings" w:hint="default"/>
      </w:rPr>
    </w:lvl>
    <w:lvl w:ilvl="6" w:tplc="04080001" w:tentative="1">
      <w:start w:val="1"/>
      <w:numFmt w:val="bullet"/>
      <w:lvlText w:val=""/>
      <w:lvlJc w:val="left"/>
      <w:pPr>
        <w:ind w:left="5086" w:hanging="360"/>
      </w:pPr>
      <w:rPr>
        <w:rFonts w:ascii="Symbol" w:hAnsi="Symbol" w:hint="default"/>
      </w:rPr>
    </w:lvl>
    <w:lvl w:ilvl="7" w:tplc="04080003" w:tentative="1">
      <w:start w:val="1"/>
      <w:numFmt w:val="bullet"/>
      <w:lvlText w:val="o"/>
      <w:lvlJc w:val="left"/>
      <w:pPr>
        <w:ind w:left="5806" w:hanging="360"/>
      </w:pPr>
      <w:rPr>
        <w:rFonts w:ascii="Courier New" w:hAnsi="Courier New" w:cs="Courier New" w:hint="default"/>
      </w:rPr>
    </w:lvl>
    <w:lvl w:ilvl="8" w:tplc="04080005" w:tentative="1">
      <w:start w:val="1"/>
      <w:numFmt w:val="bullet"/>
      <w:lvlText w:val=""/>
      <w:lvlJc w:val="left"/>
      <w:pPr>
        <w:ind w:left="6526" w:hanging="360"/>
      </w:pPr>
      <w:rPr>
        <w:rFonts w:ascii="Wingdings" w:hAnsi="Wingdings" w:hint="default"/>
      </w:rPr>
    </w:lvl>
  </w:abstractNum>
  <w:abstractNum w:abstractNumId="21" w15:restartNumberingAfterBreak="0">
    <w:nsid w:val="6EA322DC"/>
    <w:multiLevelType w:val="hybridMultilevel"/>
    <w:tmpl w:val="3662DCA8"/>
    <w:lvl w:ilvl="0" w:tplc="9E328ED0">
      <w:start w:val="1"/>
      <w:numFmt w:val="decimal"/>
      <w:lvlText w:val="%1."/>
      <w:lvlJc w:val="left"/>
      <w:pPr>
        <w:ind w:left="720" w:hanging="360"/>
      </w:pPr>
    </w:lvl>
    <w:lvl w:ilvl="1" w:tplc="4E7EA84A" w:tentative="1">
      <w:start w:val="1"/>
      <w:numFmt w:val="lowerLetter"/>
      <w:lvlText w:val="%2."/>
      <w:lvlJc w:val="left"/>
      <w:pPr>
        <w:ind w:left="1440" w:hanging="360"/>
      </w:pPr>
    </w:lvl>
    <w:lvl w:ilvl="2" w:tplc="8B969880" w:tentative="1">
      <w:start w:val="1"/>
      <w:numFmt w:val="lowerRoman"/>
      <w:lvlText w:val="%3."/>
      <w:lvlJc w:val="right"/>
      <w:pPr>
        <w:ind w:left="2160" w:hanging="180"/>
      </w:pPr>
    </w:lvl>
    <w:lvl w:ilvl="3" w:tplc="F490B8BE" w:tentative="1">
      <w:start w:val="1"/>
      <w:numFmt w:val="decimal"/>
      <w:lvlText w:val="%4."/>
      <w:lvlJc w:val="left"/>
      <w:pPr>
        <w:ind w:left="2880" w:hanging="360"/>
      </w:pPr>
    </w:lvl>
    <w:lvl w:ilvl="4" w:tplc="00AE7060" w:tentative="1">
      <w:start w:val="1"/>
      <w:numFmt w:val="lowerLetter"/>
      <w:lvlText w:val="%5."/>
      <w:lvlJc w:val="left"/>
      <w:pPr>
        <w:ind w:left="3600" w:hanging="360"/>
      </w:pPr>
    </w:lvl>
    <w:lvl w:ilvl="5" w:tplc="A6CA34F4" w:tentative="1">
      <w:start w:val="1"/>
      <w:numFmt w:val="lowerRoman"/>
      <w:lvlText w:val="%6."/>
      <w:lvlJc w:val="right"/>
      <w:pPr>
        <w:ind w:left="4320" w:hanging="180"/>
      </w:pPr>
    </w:lvl>
    <w:lvl w:ilvl="6" w:tplc="D1124F28" w:tentative="1">
      <w:start w:val="1"/>
      <w:numFmt w:val="decimal"/>
      <w:lvlText w:val="%7."/>
      <w:lvlJc w:val="left"/>
      <w:pPr>
        <w:ind w:left="5040" w:hanging="360"/>
      </w:pPr>
    </w:lvl>
    <w:lvl w:ilvl="7" w:tplc="2C644634" w:tentative="1">
      <w:start w:val="1"/>
      <w:numFmt w:val="lowerLetter"/>
      <w:lvlText w:val="%8."/>
      <w:lvlJc w:val="left"/>
      <w:pPr>
        <w:ind w:left="5760" w:hanging="360"/>
      </w:pPr>
    </w:lvl>
    <w:lvl w:ilvl="8" w:tplc="C2DAD9B0" w:tentative="1">
      <w:start w:val="1"/>
      <w:numFmt w:val="lowerRoman"/>
      <w:lvlText w:val="%9."/>
      <w:lvlJc w:val="right"/>
      <w:pPr>
        <w:ind w:left="6480" w:hanging="180"/>
      </w:pPr>
    </w:lvl>
  </w:abstractNum>
  <w:abstractNum w:abstractNumId="22"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16cid:durableId="63993200">
    <w:abstractNumId w:val="0"/>
  </w:num>
  <w:num w:numId="2" w16cid:durableId="1776288848">
    <w:abstractNumId w:val="1"/>
  </w:num>
  <w:num w:numId="3" w16cid:durableId="2006205337">
    <w:abstractNumId w:val="2"/>
  </w:num>
  <w:num w:numId="4" w16cid:durableId="462429823">
    <w:abstractNumId w:val="3"/>
  </w:num>
  <w:num w:numId="5" w16cid:durableId="2065447111">
    <w:abstractNumId w:val="4"/>
  </w:num>
  <w:num w:numId="6" w16cid:durableId="716779300">
    <w:abstractNumId w:val="5"/>
  </w:num>
  <w:num w:numId="7" w16cid:durableId="625508247">
    <w:abstractNumId w:val="6"/>
  </w:num>
  <w:num w:numId="8" w16cid:durableId="122121967">
    <w:abstractNumId w:val="7"/>
  </w:num>
  <w:num w:numId="9" w16cid:durableId="1589384759">
    <w:abstractNumId w:val="8"/>
  </w:num>
  <w:num w:numId="10" w16cid:durableId="575437905">
    <w:abstractNumId w:val="9"/>
  </w:num>
  <w:num w:numId="11" w16cid:durableId="1301694820">
    <w:abstractNumId w:val="10"/>
  </w:num>
  <w:num w:numId="12" w16cid:durableId="1643925414">
    <w:abstractNumId w:val="23"/>
  </w:num>
  <w:num w:numId="13" w16cid:durableId="1983849582">
    <w:abstractNumId w:val="22"/>
  </w:num>
  <w:num w:numId="14" w16cid:durableId="1683319627">
    <w:abstractNumId w:val="18"/>
  </w:num>
  <w:num w:numId="15" w16cid:durableId="608850379">
    <w:abstractNumId w:val="19"/>
  </w:num>
  <w:num w:numId="16" w16cid:durableId="2109890932">
    <w:abstractNumId w:val="21"/>
  </w:num>
  <w:num w:numId="17" w16cid:durableId="207111009">
    <w:abstractNumId w:val="16"/>
  </w:num>
  <w:num w:numId="18" w16cid:durableId="907036788">
    <w:abstractNumId w:val="14"/>
  </w:num>
  <w:num w:numId="19" w16cid:durableId="856310171">
    <w:abstractNumId w:val="17"/>
  </w:num>
  <w:num w:numId="20" w16cid:durableId="1917276462">
    <w:abstractNumId w:val="20"/>
  </w:num>
  <w:num w:numId="21" w16cid:durableId="244463475">
    <w:abstractNumId w:val="15"/>
  </w:num>
  <w:num w:numId="22" w16cid:durableId="368529398">
    <w:abstractNumId w:val="11"/>
  </w:num>
  <w:num w:numId="23" w16cid:durableId="2005474433">
    <w:abstractNumId w:val="13"/>
  </w:num>
  <w:num w:numId="24" w16cid:durableId="19721248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14"/>
    <w:rsid w:val="00000C5E"/>
    <w:rsid w:val="000012EE"/>
    <w:rsid w:val="000019F7"/>
    <w:rsid w:val="000021B6"/>
    <w:rsid w:val="0000375D"/>
    <w:rsid w:val="000040FD"/>
    <w:rsid w:val="00004465"/>
    <w:rsid w:val="0000656D"/>
    <w:rsid w:val="00006CEC"/>
    <w:rsid w:val="000072DB"/>
    <w:rsid w:val="00007CCA"/>
    <w:rsid w:val="000130D0"/>
    <w:rsid w:val="00017743"/>
    <w:rsid w:val="0002094F"/>
    <w:rsid w:val="00020B6A"/>
    <w:rsid w:val="00020DCF"/>
    <w:rsid w:val="000215D3"/>
    <w:rsid w:val="00022572"/>
    <w:rsid w:val="0002320C"/>
    <w:rsid w:val="00023862"/>
    <w:rsid w:val="00023BEC"/>
    <w:rsid w:val="00024CFD"/>
    <w:rsid w:val="00026E2E"/>
    <w:rsid w:val="000273D4"/>
    <w:rsid w:val="0002791C"/>
    <w:rsid w:val="0003014F"/>
    <w:rsid w:val="000313EC"/>
    <w:rsid w:val="000319DF"/>
    <w:rsid w:val="000325E7"/>
    <w:rsid w:val="00032BAF"/>
    <w:rsid w:val="00034ABD"/>
    <w:rsid w:val="00037801"/>
    <w:rsid w:val="000421F7"/>
    <w:rsid w:val="00043016"/>
    <w:rsid w:val="00043E26"/>
    <w:rsid w:val="00045253"/>
    <w:rsid w:val="000457F6"/>
    <w:rsid w:val="00047387"/>
    <w:rsid w:val="000500DC"/>
    <w:rsid w:val="000521DC"/>
    <w:rsid w:val="00052C3D"/>
    <w:rsid w:val="00052D56"/>
    <w:rsid w:val="0005416D"/>
    <w:rsid w:val="000561E7"/>
    <w:rsid w:val="00057051"/>
    <w:rsid w:val="000606A0"/>
    <w:rsid w:val="000609B8"/>
    <w:rsid w:val="00060A38"/>
    <w:rsid w:val="000620B3"/>
    <w:rsid w:val="00062BB2"/>
    <w:rsid w:val="00063B20"/>
    <w:rsid w:val="00063D19"/>
    <w:rsid w:val="00064648"/>
    <w:rsid w:val="00064699"/>
    <w:rsid w:val="000649DF"/>
    <w:rsid w:val="00065002"/>
    <w:rsid w:val="00070508"/>
    <w:rsid w:val="000715C3"/>
    <w:rsid w:val="00072B36"/>
    <w:rsid w:val="000737CC"/>
    <w:rsid w:val="00073FFE"/>
    <w:rsid w:val="00076C9E"/>
    <w:rsid w:val="00077DFF"/>
    <w:rsid w:val="0008036D"/>
    <w:rsid w:val="00080FAE"/>
    <w:rsid w:val="0008133F"/>
    <w:rsid w:val="000819A2"/>
    <w:rsid w:val="00085585"/>
    <w:rsid w:val="00087B4D"/>
    <w:rsid w:val="00087B79"/>
    <w:rsid w:val="00092DA0"/>
    <w:rsid w:val="00092E0A"/>
    <w:rsid w:val="00093027"/>
    <w:rsid w:val="000933D8"/>
    <w:rsid w:val="00095E41"/>
    <w:rsid w:val="00096856"/>
    <w:rsid w:val="00097F3B"/>
    <w:rsid w:val="000A0FD7"/>
    <w:rsid w:val="000A223D"/>
    <w:rsid w:val="000A44F1"/>
    <w:rsid w:val="000A5B86"/>
    <w:rsid w:val="000A6A2D"/>
    <w:rsid w:val="000A6F04"/>
    <w:rsid w:val="000A6F90"/>
    <w:rsid w:val="000B1EE7"/>
    <w:rsid w:val="000B2CB5"/>
    <w:rsid w:val="000B4E42"/>
    <w:rsid w:val="000C1E49"/>
    <w:rsid w:val="000C2D2C"/>
    <w:rsid w:val="000C4284"/>
    <w:rsid w:val="000C4BEA"/>
    <w:rsid w:val="000C5B34"/>
    <w:rsid w:val="000C6682"/>
    <w:rsid w:val="000C76F3"/>
    <w:rsid w:val="000C7F1C"/>
    <w:rsid w:val="000D02D1"/>
    <w:rsid w:val="000D0C47"/>
    <w:rsid w:val="000D2427"/>
    <w:rsid w:val="000D24F7"/>
    <w:rsid w:val="000D263D"/>
    <w:rsid w:val="000D2DDD"/>
    <w:rsid w:val="000D5A6B"/>
    <w:rsid w:val="000D74AF"/>
    <w:rsid w:val="000D7C22"/>
    <w:rsid w:val="000E082E"/>
    <w:rsid w:val="000E0DD6"/>
    <w:rsid w:val="000E310F"/>
    <w:rsid w:val="000E604F"/>
    <w:rsid w:val="000E636F"/>
    <w:rsid w:val="000E67AB"/>
    <w:rsid w:val="000F03AE"/>
    <w:rsid w:val="000F12E3"/>
    <w:rsid w:val="000F1F04"/>
    <w:rsid w:val="000F27EF"/>
    <w:rsid w:val="000F28F9"/>
    <w:rsid w:val="000F3AC7"/>
    <w:rsid w:val="000F3FCE"/>
    <w:rsid w:val="000F6067"/>
    <w:rsid w:val="000F7DEF"/>
    <w:rsid w:val="00100514"/>
    <w:rsid w:val="001017C9"/>
    <w:rsid w:val="00102E24"/>
    <w:rsid w:val="00103678"/>
    <w:rsid w:val="001036EA"/>
    <w:rsid w:val="00103DDF"/>
    <w:rsid w:val="00105314"/>
    <w:rsid w:val="001073F8"/>
    <w:rsid w:val="001101C6"/>
    <w:rsid w:val="00110C30"/>
    <w:rsid w:val="00111901"/>
    <w:rsid w:val="00111E0D"/>
    <w:rsid w:val="00112610"/>
    <w:rsid w:val="001164F4"/>
    <w:rsid w:val="00117635"/>
    <w:rsid w:val="001217F6"/>
    <w:rsid w:val="00121DCB"/>
    <w:rsid w:val="00122C70"/>
    <w:rsid w:val="00122DA3"/>
    <w:rsid w:val="00123C25"/>
    <w:rsid w:val="00125B0B"/>
    <w:rsid w:val="00127863"/>
    <w:rsid w:val="001317FF"/>
    <w:rsid w:val="001358DA"/>
    <w:rsid w:val="00136416"/>
    <w:rsid w:val="001365BB"/>
    <w:rsid w:val="00136C1B"/>
    <w:rsid w:val="00141F11"/>
    <w:rsid w:val="001434A8"/>
    <w:rsid w:val="00144E2E"/>
    <w:rsid w:val="0014575C"/>
    <w:rsid w:val="00146373"/>
    <w:rsid w:val="0015005C"/>
    <w:rsid w:val="00150871"/>
    <w:rsid w:val="00153744"/>
    <w:rsid w:val="001552C1"/>
    <w:rsid w:val="00160404"/>
    <w:rsid w:val="00160A1A"/>
    <w:rsid w:val="001611ED"/>
    <w:rsid w:val="00161D1D"/>
    <w:rsid w:val="00161FB1"/>
    <w:rsid w:val="00162616"/>
    <w:rsid w:val="00164E1F"/>
    <w:rsid w:val="00165736"/>
    <w:rsid w:val="00166D03"/>
    <w:rsid w:val="00167980"/>
    <w:rsid w:val="00167F4B"/>
    <w:rsid w:val="00171EB5"/>
    <w:rsid w:val="00172FBA"/>
    <w:rsid w:val="001737BA"/>
    <w:rsid w:val="0017436B"/>
    <w:rsid w:val="00175691"/>
    <w:rsid w:val="001765C9"/>
    <w:rsid w:val="00176884"/>
    <w:rsid w:val="00177D6E"/>
    <w:rsid w:val="00181317"/>
    <w:rsid w:val="00182A81"/>
    <w:rsid w:val="00182EC0"/>
    <w:rsid w:val="00182FE8"/>
    <w:rsid w:val="00184870"/>
    <w:rsid w:val="0018557E"/>
    <w:rsid w:val="00186B76"/>
    <w:rsid w:val="00187B36"/>
    <w:rsid w:val="0019005A"/>
    <w:rsid w:val="00191486"/>
    <w:rsid w:val="001934F6"/>
    <w:rsid w:val="00193C04"/>
    <w:rsid w:val="00196314"/>
    <w:rsid w:val="00196A92"/>
    <w:rsid w:val="001A19E0"/>
    <w:rsid w:val="001A1CBE"/>
    <w:rsid w:val="001A46F0"/>
    <w:rsid w:val="001A7159"/>
    <w:rsid w:val="001A71FA"/>
    <w:rsid w:val="001A784D"/>
    <w:rsid w:val="001B060C"/>
    <w:rsid w:val="001B0B53"/>
    <w:rsid w:val="001B1284"/>
    <w:rsid w:val="001B1362"/>
    <w:rsid w:val="001B44A3"/>
    <w:rsid w:val="001B4C2F"/>
    <w:rsid w:val="001B4F76"/>
    <w:rsid w:val="001B5915"/>
    <w:rsid w:val="001B7A17"/>
    <w:rsid w:val="001C17BC"/>
    <w:rsid w:val="001C1814"/>
    <w:rsid w:val="001C2776"/>
    <w:rsid w:val="001C27C7"/>
    <w:rsid w:val="001C2D22"/>
    <w:rsid w:val="001C3331"/>
    <w:rsid w:val="001C3E1B"/>
    <w:rsid w:val="001C4D31"/>
    <w:rsid w:val="001C5104"/>
    <w:rsid w:val="001C57FC"/>
    <w:rsid w:val="001C5C40"/>
    <w:rsid w:val="001C7A2C"/>
    <w:rsid w:val="001D2422"/>
    <w:rsid w:val="001D490D"/>
    <w:rsid w:val="001D4BC4"/>
    <w:rsid w:val="001D54BD"/>
    <w:rsid w:val="001E006D"/>
    <w:rsid w:val="001E01BC"/>
    <w:rsid w:val="001E15FD"/>
    <w:rsid w:val="001E18DD"/>
    <w:rsid w:val="001E243F"/>
    <w:rsid w:val="001E26D7"/>
    <w:rsid w:val="001E4CC6"/>
    <w:rsid w:val="001E5219"/>
    <w:rsid w:val="001E6028"/>
    <w:rsid w:val="001E6F85"/>
    <w:rsid w:val="001E7CA0"/>
    <w:rsid w:val="001F0491"/>
    <w:rsid w:val="001F0AED"/>
    <w:rsid w:val="001F18E1"/>
    <w:rsid w:val="001F1DCF"/>
    <w:rsid w:val="001F2C91"/>
    <w:rsid w:val="001F45BE"/>
    <w:rsid w:val="001F4AC9"/>
    <w:rsid w:val="001F7E31"/>
    <w:rsid w:val="00200AB7"/>
    <w:rsid w:val="00200C6B"/>
    <w:rsid w:val="00204B65"/>
    <w:rsid w:val="00204DA6"/>
    <w:rsid w:val="00205CB7"/>
    <w:rsid w:val="00205EF0"/>
    <w:rsid w:val="00207038"/>
    <w:rsid w:val="0021260A"/>
    <w:rsid w:val="002128FF"/>
    <w:rsid w:val="00212D51"/>
    <w:rsid w:val="00214CA5"/>
    <w:rsid w:val="002157A0"/>
    <w:rsid w:val="00215ADE"/>
    <w:rsid w:val="00215CE3"/>
    <w:rsid w:val="00216ECA"/>
    <w:rsid w:val="00220BE2"/>
    <w:rsid w:val="00221710"/>
    <w:rsid w:val="0022250D"/>
    <w:rsid w:val="00222C4E"/>
    <w:rsid w:val="00223492"/>
    <w:rsid w:val="00230C0B"/>
    <w:rsid w:val="00230F20"/>
    <w:rsid w:val="002338CB"/>
    <w:rsid w:val="002338D8"/>
    <w:rsid w:val="00233E42"/>
    <w:rsid w:val="00233FFA"/>
    <w:rsid w:val="0023494F"/>
    <w:rsid w:val="002353B1"/>
    <w:rsid w:val="00235979"/>
    <w:rsid w:val="00236CCA"/>
    <w:rsid w:val="00240CF8"/>
    <w:rsid w:val="00243498"/>
    <w:rsid w:val="00244872"/>
    <w:rsid w:val="00245B54"/>
    <w:rsid w:val="00246120"/>
    <w:rsid w:val="00246C18"/>
    <w:rsid w:val="002471DF"/>
    <w:rsid w:val="00247874"/>
    <w:rsid w:val="00251043"/>
    <w:rsid w:val="002510A3"/>
    <w:rsid w:val="0025224F"/>
    <w:rsid w:val="00252BDC"/>
    <w:rsid w:val="0025400A"/>
    <w:rsid w:val="002544F0"/>
    <w:rsid w:val="00255761"/>
    <w:rsid w:val="00255DA3"/>
    <w:rsid w:val="002567E1"/>
    <w:rsid w:val="00260F64"/>
    <w:rsid w:val="002615EB"/>
    <w:rsid w:val="0026258A"/>
    <w:rsid w:val="00263787"/>
    <w:rsid w:val="0026531F"/>
    <w:rsid w:val="0026561A"/>
    <w:rsid w:val="002656CE"/>
    <w:rsid w:val="0026679F"/>
    <w:rsid w:val="002667D1"/>
    <w:rsid w:val="002669A8"/>
    <w:rsid w:val="00266D9E"/>
    <w:rsid w:val="00267231"/>
    <w:rsid w:val="0027068B"/>
    <w:rsid w:val="002706B0"/>
    <w:rsid w:val="002714CB"/>
    <w:rsid w:val="0027167B"/>
    <w:rsid w:val="002719A2"/>
    <w:rsid w:val="00273E8F"/>
    <w:rsid w:val="00274969"/>
    <w:rsid w:val="00274AE9"/>
    <w:rsid w:val="002758D4"/>
    <w:rsid w:val="0027742B"/>
    <w:rsid w:val="002779F0"/>
    <w:rsid w:val="00280406"/>
    <w:rsid w:val="00281C28"/>
    <w:rsid w:val="00281EC7"/>
    <w:rsid w:val="00282602"/>
    <w:rsid w:val="00282EBF"/>
    <w:rsid w:val="00283C02"/>
    <w:rsid w:val="00284BFD"/>
    <w:rsid w:val="00285BC5"/>
    <w:rsid w:val="00285FCF"/>
    <w:rsid w:val="00286137"/>
    <w:rsid w:val="00286ED0"/>
    <w:rsid w:val="00287116"/>
    <w:rsid w:val="002913F6"/>
    <w:rsid w:val="00292883"/>
    <w:rsid w:val="00293683"/>
    <w:rsid w:val="00295B08"/>
    <w:rsid w:val="00297743"/>
    <w:rsid w:val="002A0571"/>
    <w:rsid w:val="002A1BBF"/>
    <w:rsid w:val="002A2BF9"/>
    <w:rsid w:val="002B20BB"/>
    <w:rsid w:val="002B2B97"/>
    <w:rsid w:val="002B2D40"/>
    <w:rsid w:val="002B301E"/>
    <w:rsid w:val="002B5777"/>
    <w:rsid w:val="002B61F6"/>
    <w:rsid w:val="002B65A6"/>
    <w:rsid w:val="002C1220"/>
    <w:rsid w:val="002C43FF"/>
    <w:rsid w:val="002D1218"/>
    <w:rsid w:val="002D1604"/>
    <w:rsid w:val="002D1EB4"/>
    <w:rsid w:val="002D2139"/>
    <w:rsid w:val="002D213E"/>
    <w:rsid w:val="002D2C87"/>
    <w:rsid w:val="002D492F"/>
    <w:rsid w:val="002D6343"/>
    <w:rsid w:val="002D74DF"/>
    <w:rsid w:val="002D777A"/>
    <w:rsid w:val="002E0E04"/>
    <w:rsid w:val="002E1623"/>
    <w:rsid w:val="002E37DD"/>
    <w:rsid w:val="002E6277"/>
    <w:rsid w:val="002E6CB5"/>
    <w:rsid w:val="002E7A08"/>
    <w:rsid w:val="002F4478"/>
    <w:rsid w:val="002F46A5"/>
    <w:rsid w:val="002F4DB0"/>
    <w:rsid w:val="002F73F2"/>
    <w:rsid w:val="002F7A66"/>
    <w:rsid w:val="00300654"/>
    <w:rsid w:val="00301991"/>
    <w:rsid w:val="0030212E"/>
    <w:rsid w:val="00303600"/>
    <w:rsid w:val="00303AE1"/>
    <w:rsid w:val="00306F75"/>
    <w:rsid w:val="0031048C"/>
    <w:rsid w:val="00310D05"/>
    <w:rsid w:val="0031169D"/>
    <w:rsid w:val="00312742"/>
    <w:rsid w:val="0031472F"/>
    <w:rsid w:val="0031698B"/>
    <w:rsid w:val="00316FC6"/>
    <w:rsid w:val="00317B23"/>
    <w:rsid w:val="0032109F"/>
    <w:rsid w:val="003210D8"/>
    <w:rsid w:val="00321C96"/>
    <w:rsid w:val="00321EA9"/>
    <w:rsid w:val="00322771"/>
    <w:rsid w:val="00322DCB"/>
    <w:rsid w:val="0032301B"/>
    <w:rsid w:val="00325694"/>
    <w:rsid w:val="0032639F"/>
    <w:rsid w:val="003300B4"/>
    <w:rsid w:val="00330491"/>
    <w:rsid w:val="00334213"/>
    <w:rsid w:val="00335352"/>
    <w:rsid w:val="00336C4D"/>
    <w:rsid w:val="0033792C"/>
    <w:rsid w:val="00342556"/>
    <w:rsid w:val="00344E52"/>
    <w:rsid w:val="00345415"/>
    <w:rsid w:val="0034590B"/>
    <w:rsid w:val="00347DC1"/>
    <w:rsid w:val="00350A87"/>
    <w:rsid w:val="00351D2C"/>
    <w:rsid w:val="00352042"/>
    <w:rsid w:val="0035283C"/>
    <w:rsid w:val="00353578"/>
    <w:rsid w:val="00355202"/>
    <w:rsid w:val="0035532D"/>
    <w:rsid w:val="003556ED"/>
    <w:rsid w:val="00355C21"/>
    <w:rsid w:val="00356A59"/>
    <w:rsid w:val="00360FA4"/>
    <w:rsid w:val="0036403C"/>
    <w:rsid w:val="003643C7"/>
    <w:rsid w:val="00364DB0"/>
    <w:rsid w:val="0036629B"/>
    <w:rsid w:val="00366FFB"/>
    <w:rsid w:val="0037098A"/>
    <w:rsid w:val="00370D37"/>
    <w:rsid w:val="00371A60"/>
    <w:rsid w:val="00373623"/>
    <w:rsid w:val="00374046"/>
    <w:rsid w:val="003740D4"/>
    <w:rsid w:val="003744C0"/>
    <w:rsid w:val="00374B84"/>
    <w:rsid w:val="00375F44"/>
    <w:rsid w:val="0037670C"/>
    <w:rsid w:val="0037670E"/>
    <w:rsid w:val="0037683F"/>
    <w:rsid w:val="00382C52"/>
    <w:rsid w:val="00382D8C"/>
    <w:rsid w:val="00386348"/>
    <w:rsid w:val="00386F86"/>
    <w:rsid w:val="0039051E"/>
    <w:rsid w:val="00390D33"/>
    <w:rsid w:val="003929DA"/>
    <w:rsid w:val="0039318E"/>
    <w:rsid w:val="00393416"/>
    <w:rsid w:val="003954C0"/>
    <w:rsid w:val="00395865"/>
    <w:rsid w:val="00397542"/>
    <w:rsid w:val="00397984"/>
    <w:rsid w:val="00397E25"/>
    <w:rsid w:val="003A4427"/>
    <w:rsid w:val="003A68B3"/>
    <w:rsid w:val="003A7635"/>
    <w:rsid w:val="003A78D9"/>
    <w:rsid w:val="003A7D22"/>
    <w:rsid w:val="003B0B9F"/>
    <w:rsid w:val="003B264E"/>
    <w:rsid w:val="003B5CF0"/>
    <w:rsid w:val="003B77D2"/>
    <w:rsid w:val="003C0899"/>
    <w:rsid w:val="003C1376"/>
    <w:rsid w:val="003C3253"/>
    <w:rsid w:val="003C38AC"/>
    <w:rsid w:val="003C4424"/>
    <w:rsid w:val="003C4CA4"/>
    <w:rsid w:val="003C54C6"/>
    <w:rsid w:val="003C7A40"/>
    <w:rsid w:val="003D0EC7"/>
    <w:rsid w:val="003D10BA"/>
    <w:rsid w:val="003D1320"/>
    <w:rsid w:val="003D21D6"/>
    <w:rsid w:val="003D37D8"/>
    <w:rsid w:val="003D4EA1"/>
    <w:rsid w:val="003D62D7"/>
    <w:rsid w:val="003D62F0"/>
    <w:rsid w:val="003D64D5"/>
    <w:rsid w:val="003D6543"/>
    <w:rsid w:val="003D7490"/>
    <w:rsid w:val="003D7C44"/>
    <w:rsid w:val="003E3340"/>
    <w:rsid w:val="003E77F8"/>
    <w:rsid w:val="003F2C9C"/>
    <w:rsid w:val="003F4D71"/>
    <w:rsid w:val="003F4FB3"/>
    <w:rsid w:val="003F6649"/>
    <w:rsid w:val="003F6737"/>
    <w:rsid w:val="003F6DFD"/>
    <w:rsid w:val="003F7489"/>
    <w:rsid w:val="00401093"/>
    <w:rsid w:val="00405D54"/>
    <w:rsid w:val="00406754"/>
    <w:rsid w:val="0041076B"/>
    <w:rsid w:val="00412714"/>
    <w:rsid w:val="00412A98"/>
    <w:rsid w:val="004134BB"/>
    <w:rsid w:val="00413AB8"/>
    <w:rsid w:val="004165DD"/>
    <w:rsid w:val="00416EF3"/>
    <w:rsid w:val="00417E8B"/>
    <w:rsid w:val="00420634"/>
    <w:rsid w:val="004209CE"/>
    <w:rsid w:val="004224C3"/>
    <w:rsid w:val="004246DE"/>
    <w:rsid w:val="0042733F"/>
    <w:rsid w:val="0043074A"/>
    <w:rsid w:val="00430D31"/>
    <w:rsid w:val="00431FAC"/>
    <w:rsid w:val="004324F3"/>
    <w:rsid w:val="004331C6"/>
    <w:rsid w:val="00433B0A"/>
    <w:rsid w:val="00433DA3"/>
    <w:rsid w:val="00436457"/>
    <w:rsid w:val="00436CE3"/>
    <w:rsid w:val="00436CFF"/>
    <w:rsid w:val="00436F2C"/>
    <w:rsid w:val="004370FE"/>
    <w:rsid w:val="004401C0"/>
    <w:rsid w:val="004410D8"/>
    <w:rsid w:val="00441C72"/>
    <w:rsid w:val="00444121"/>
    <w:rsid w:val="004472F1"/>
    <w:rsid w:val="004473F4"/>
    <w:rsid w:val="00450450"/>
    <w:rsid w:val="00450623"/>
    <w:rsid w:val="00451B52"/>
    <w:rsid w:val="00454B72"/>
    <w:rsid w:val="00454E15"/>
    <w:rsid w:val="00455376"/>
    <w:rsid w:val="00456DE2"/>
    <w:rsid w:val="00457204"/>
    <w:rsid w:val="004608D2"/>
    <w:rsid w:val="00460CF7"/>
    <w:rsid w:val="004618ED"/>
    <w:rsid w:val="00461C8F"/>
    <w:rsid w:val="004624A4"/>
    <w:rsid w:val="004629D9"/>
    <w:rsid w:val="00463070"/>
    <w:rsid w:val="004654FB"/>
    <w:rsid w:val="00467647"/>
    <w:rsid w:val="00467D5F"/>
    <w:rsid w:val="00467F14"/>
    <w:rsid w:val="004701FC"/>
    <w:rsid w:val="00470D3D"/>
    <w:rsid w:val="00471108"/>
    <w:rsid w:val="00471380"/>
    <w:rsid w:val="00471A32"/>
    <w:rsid w:val="00472410"/>
    <w:rsid w:val="0047283A"/>
    <w:rsid w:val="00473CD0"/>
    <w:rsid w:val="00474BCC"/>
    <w:rsid w:val="004759D3"/>
    <w:rsid w:val="00477211"/>
    <w:rsid w:val="0048048E"/>
    <w:rsid w:val="004809C0"/>
    <w:rsid w:val="00481860"/>
    <w:rsid w:val="00481ADD"/>
    <w:rsid w:val="00482FAD"/>
    <w:rsid w:val="0048403F"/>
    <w:rsid w:val="00484A49"/>
    <w:rsid w:val="00485235"/>
    <w:rsid w:val="00485877"/>
    <w:rsid w:val="00487F20"/>
    <w:rsid w:val="004902F7"/>
    <w:rsid w:val="0049084E"/>
    <w:rsid w:val="0049092A"/>
    <w:rsid w:val="00490A67"/>
    <w:rsid w:val="00490EDB"/>
    <w:rsid w:val="00491658"/>
    <w:rsid w:val="00491A48"/>
    <w:rsid w:val="00491A5A"/>
    <w:rsid w:val="004927EF"/>
    <w:rsid w:val="00493234"/>
    <w:rsid w:val="00493DD6"/>
    <w:rsid w:val="004941AF"/>
    <w:rsid w:val="00494393"/>
    <w:rsid w:val="004948C1"/>
    <w:rsid w:val="00494CB1"/>
    <w:rsid w:val="0049503D"/>
    <w:rsid w:val="00495F28"/>
    <w:rsid w:val="00496A4E"/>
    <w:rsid w:val="00496CA8"/>
    <w:rsid w:val="004A208E"/>
    <w:rsid w:val="004A26E5"/>
    <w:rsid w:val="004A408E"/>
    <w:rsid w:val="004A42FF"/>
    <w:rsid w:val="004A4732"/>
    <w:rsid w:val="004A54CF"/>
    <w:rsid w:val="004A6174"/>
    <w:rsid w:val="004A654C"/>
    <w:rsid w:val="004A7AAA"/>
    <w:rsid w:val="004A7D70"/>
    <w:rsid w:val="004B2C85"/>
    <w:rsid w:val="004B48C3"/>
    <w:rsid w:val="004B5864"/>
    <w:rsid w:val="004C07DF"/>
    <w:rsid w:val="004C3C0C"/>
    <w:rsid w:val="004C4EC8"/>
    <w:rsid w:val="004C53A8"/>
    <w:rsid w:val="004C6B0C"/>
    <w:rsid w:val="004C742C"/>
    <w:rsid w:val="004D0C34"/>
    <w:rsid w:val="004D1CB6"/>
    <w:rsid w:val="004D54FF"/>
    <w:rsid w:val="004D680D"/>
    <w:rsid w:val="004D6A9C"/>
    <w:rsid w:val="004E217D"/>
    <w:rsid w:val="004E2A3A"/>
    <w:rsid w:val="004E4D7E"/>
    <w:rsid w:val="004E533E"/>
    <w:rsid w:val="004E592B"/>
    <w:rsid w:val="004E5944"/>
    <w:rsid w:val="004E6858"/>
    <w:rsid w:val="004E6C6E"/>
    <w:rsid w:val="004F35CD"/>
    <w:rsid w:val="004F3EF1"/>
    <w:rsid w:val="004F5118"/>
    <w:rsid w:val="004F7AEF"/>
    <w:rsid w:val="00501E52"/>
    <w:rsid w:val="005028CF"/>
    <w:rsid w:val="005054D1"/>
    <w:rsid w:val="005055D4"/>
    <w:rsid w:val="00505A0F"/>
    <w:rsid w:val="00505B5C"/>
    <w:rsid w:val="0050618D"/>
    <w:rsid w:val="00506757"/>
    <w:rsid w:val="00510A93"/>
    <w:rsid w:val="0051159B"/>
    <w:rsid w:val="005148C2"/>
    <w:rsid w:val="00516126"/>
    <w:rsid w:val="00516A43"/>
    <w:rsid w:val="00516C3C"/>
    <w:rsid w:val="0051726E"/>
    <w:rsid w:val="005208A3"/>
    <w:rsid w:val="0052232F"/>
    <w:rsid w:val="005237FA"/>
    <w:rsid w:val="00523889"/>
    <w:rsid w:val="00523DC4"/>
    <w:rsid w:val="00524A70"/>
    <w:rsid w:val="005251C4"/>
    <w:rsid w:val="00531800"/>
    <w:rsid w:val="005345F5"/>
    <w:rsid w:val="005352FD"/>
    <w:rsid w:val="0053596B"/>
    <w:rsid w:val="0053703A"/>
    <w:rsid w:val="00540F44"/>
    <w:rsid w:val="00544A4E"/>
    <w:rsid w:val="00546AB0"/>
    <w:rsid w:val="00546E82"/>
    <w:rsid w:val="005502D8"/>
    <w:rsid w:val="005518B6"/>
    <w:rsid w:val="00551F2E"/>
    <w:rsid w:val="00553602"/>
    <w:rsid w:val="00553E3F"/>
    <w:rsid w:val="0055437F"/>
    <w:rsid w:val="0055520C"/>
    <w:rsid w:val="005563C6"/>
    <w:rsid w:val="00556F06"/>
    <w:rsid w:val="005609B2"/>
    <w:rsid w:val="0056463B"/>
    <w:rsid w:val="00565CD0"/>
    <w:rsid w:val="00566051"/>
    <w:rsid w:val="00566C5D"/>
    <w:rsid w:val="00567862"/>
    <w:rsid w:val="00570C40"/>
    <w:rsid w:val="00571452"/>
    <w:rsid w:val="00574EB5"/>
    <w:rsid w:val="0057552B"/>
    <w:rsid w:val="005776A3"/>
    <w:rsid w:val="00580DE1"/>
    <w:rsid w:val="00581874"/>
    <w:rsid w:val="00585EAB"/>
    <w:rsid w:val="00586940"/>
    <w:rsid w:val="00587734"/>
    <w:rsid w:val="00590CAE"/>
    <w:rsid w:val="005911A8"/>
    <w:rsid w:val="00591653"/>
    <w:rsid w:val="00591B46"/>
    <w:rsid w:val="00592337"/>
    <w:rsid w:val="00592803"/>
    <w:rsid w:val="0059451D"/>
    <w:rsid w:val="00595F5F"/>
    <w:rsid w:val="00596FFF"/>
    <w:rsid w:val="00597F5F"/>
    <w:rsid w:val="005A00D1"/>
    <w:rsid w:val="005A0EAB"/>
    <w:rsid w:val="005A0EC7"/>
    <w:rsid w:val="005A2C6D"/>
    <w:rsid w:val="005A3D8C"/>
    <w:rsid w:val="005A6FC1"/>
    <w:rsid w:val="005A7986"/>
    <w:rsid w:val="005B0027"/>
    <w:rsid w:val="005B108C"/>
    <w:rsid w:val="005B150D"/>
    <w:rsid w:val="005B189E"/>
    <w:rsid w:val="005B1A00"/>
    <w:rsid w:val="005B4FFA"/>
    <w:rsid w:val="005B67DD"/>
    <w:rsid w:val="005B6EAC"/>
    <w:rsid w:val="005B7461"/>
    <w:rsid w:val="005B7536"/>
    <w:rsid w:val="005B7A1D"/>
    <w:rsid w:val="005C14BB"/>
    <w:rsid w:val="005C355C"/>
    <w:rsid w:val="005C4697"/>
    <w:rsid w:val="005C64D5"/>
    <w:rsid w:val="005C7311"/>
    <w:rsid w:val="005C746B"/>
    <w:rsid w:val="005C754C"/>
    <w:rsid w:val="005D11ED"/>
    <w:rsid w:val="005D22A6"/>
    <w:rsid w:val="005D2F9C"/>
    <w:rsid w:val="005D7EE8"/>
    <w:rsid w:val="005E15A7"/>
    <w:rsid w:val="005E1842"/>
    <w:rsid w:val="005E1BED"/>
    <w:rsid w:val="005E21B2"/>
    <w:rsid w:val="005F0D4C"/>
    <w:rsid w:val="005F1162"/>
    <w:rsid w:val="005F4745"/>
    <w:rsid w:val="005F5058"/>
    <w:rsid w:val="005F589B"/>
    <w:rsid w:val="005F727C"/>
    <w:rsid w:val="00600236"/>
    <w:rsid w:val="006003D5"/>
    <w:rsid w:val="00600975"/>
    <w:rsid w:val="006021FD"/>
    <w:rsid w:val="006026F6"/>
    <w:rsid w:val="00603B93"/>
    <w:rsid w:val="00603C00"/>
    <w:rsid w:val="00604CE3"/>
    <w:rsid w:val="006060EE"/>
    <w:rsid w:val="00611572"/>
    <w:rsid w:val="0061165C"/>
    <w:rsid w:val="00611B14"/>
    <w:rsid w:val="006132F7"/>
    <w:rsid w:val="00613CC4"/>
    <w:rsid w:val="00614140"/>
    <w:rsid w:val="0061666B"/>
    <w:rsid w:val="00616EA9"/>
    <w:rsid w:val="006205EA"/>
    <w:rsid w:val="006225CB"/>
    <w:rsid w:val="00624DED"/>
    <w:rsid w:val="00625129"/>
    <w:rsid w:val="00626CCA"/>
    <w:rsid w:val="006277FA"/>
    <w:rsid w:val="00627C0D"/>
    <w:rsid w:val="00627FA4"/>
    <w:rsid w:val="00630E45"/>
    <w:rsid w:val="00631E49"/>
    <w:rsid w:val="00633777"/>
    <w:rsid w:val="00634CB4"/>
    <w:rsid w:val="00635674"/>
    <w:rsid w:val="006359FE"/>
    <w:rsid w:val="00641E1B"/>
    <w:rsid w:val="006430D7"/>
    <w:rsid w:val="00643C7E"/>
    <w:rsid w:val="00646218"/>
    <w:rsid w:val="00647E93"/>
    <w:rsid w:val="00650987"/>
    <w:rsid w:val="00650AA2"/>
    <w:rsid w:val="00651E49"/>
    <w:rsid w:val="00652127"/>
    <w:rsid w:val="0065239E"/>
    <w:rsid w:val="0065482A"/>
    <w:rsid w:val="006549BC"/>
    <w:rsid w:val="006566B6"/>
    <w:rsid w:val="006578DF"/>
    <w:rsid w:val="00660A1F"/>
    <w:rsid w:val="00661A7E"/>
    <w:rsid w:val="00663F54"/>
    <w:rsid w:val="00665096"/>
    <w:rsid w:val="00665D80"/>
    <w:rsid w:val="006676BA"/>
    <w:rsid w:val="0067027D"/>
    <w:rsid w:val="00670518"/>
    <w:rsid w:val="006766F7"/>
    <w:rsid w:val="0068067B"/>
    <w:rsid w:val="00680F2F"/>
    <w:rsid w:val="00680FA7"/>
    <w:rsid w:val="0068231E"/>
    <w:rsid w:val="00682A3D"/>
    <w:rsid w:val="00683E15"/>
    <w:rsid w:val="006848DA"/>
    <w:rsid w:val="006853ED"/>
    <w:rsid w:val="0068575D"/>
    <w:rsid w:val="00685F43"/>
    <w:rsid w:val="006877E6"/>
    <w:rsid w:val="00691A67"/>
    <w:rsid w:val="00691CDD"/>
    <w:rsid w:val="00693538"/>
    <w:rsid w:val="006940A0"/>
    <w:rsid w:val="006959FE"/>
    <w:rsid w:val="00696AC4"/>
    <w:rsid w:val="00696DD7"/>
    <w:rsid w:val="006A00F7"/>
    <w:rsid w:val="006A34C5"/>
    <w:rsid w:val="006A39A0"/>
    <w:rsid w:val="006A3B66"/>
    <w:rsid w:val="006A40FD"/>
    <w:rsid w:val="006A42C7"/>
    <w:rsid w:val="006A444C"/>
    <w:rsid w:val="006A44BE"/>
    <w:rsid w:val="006A4F24"/>
    <w:rsid w:val="006A5BD7"/>
    <w:rsid w:val="006A601E"/>
    <w:rsid w:val="006A7710"/>
    <w:rsid w:val="006B11C3"/>
    <w:rsid w:val="006B1521"/>
    <w:rsid w:val="006B170D"/>
    <w:rsid w:val="006B2C94"/>
    <w:rsid w:val="006B36B5"/>
    <w:rsid w:val="006B3964"/>
    <w:rsid w:val="006B3B9E"/>
    <w:rsid w:val="006B3C5C"/>
    <w:rsid w:val="006B4E4A"/>
    <w:rsid w:val="006B63B2"/>
    <w:rsid w:val="006B6A2D"/>
    <w:rsid w:val="006B6D1A"/>
    <w:rsid w:val="006B6ECC"/>
    <w:rsid w:val="006B7841"/>
    <w:rsid w:val="006B7F6F"/>
    <w:rsid w:val="006C0DC1"/>
    <w:rsid w:val="006C0EE1"/>
    <w:rsid w:val="006C10B8"/>
    <w:rsid w:val="006C16E1"/>
    <w:rsid w:val="006C4698"/>
    <w:rsid w:val="006C491E"/>
    <w:rsid w:val="006C65EC"/>
    <w:rsid w:val="006C6827"/>
    <w:rsid w:val="006C6CEC"/>
    <w:rsid w:val="006C6F3C"/>
    <w:rsid w:val="006C72C3"/>
    <w:rsid w:val="006C7CFC"/>
    <w:rsid w:val="006D1346"/>
    <w:rsid w:val="006D1BFC"/>
    <w:rsid w:val="006D2F39"/>
    <w:rsid w:val="006D48B8"/>
    <w:rsid w:val="006D50E7"/>
    <w:rsid w:val="006D5629"/>
    <w:rsid w:val="006D57DF"/>
    <w:rsid w:val="006D5AD0"/>
    <w:rsid w:val="006D6804"/>
    <w:rsid w:val="006E052D"/>
    <w:rsid w:val="006E0756"/>
    <w:rsid w:val="006E0AFF"/>
    <w:rsid w:val="006E1A76"/>
    <w:rsid w:val="006E3BA7"/>
    <w:rsid w:val="006E5293"/>
    <w:rsid w:val="006E6E8D"/>
    <w:rsid w:val="006E772C"/>
    <w:rsid w:val="006F00BA"/>
    <w:rsid w:val="006F030C"/>
    <w:rsid w:val="006F0E81"/>
    <w:rsid w:val="006F23A6"/>
    <w:rsid w:val="006F597B"/>
    <w:rsid w:val="006F6BF0"/>
    <w:rsid w:val="006F6D9C"/>
    <w:rsid w:val="006F780D"/>
    <w:rsid w:val="006F7866"/>
    <w:rsid w:val="006F79E0"/>
    <w:rsid w:val="006F7A86"/>
    <w:rsid w:val="0070081D"/>
    <w:rsid w:val="00700DD6"/>
    <w:rsid w:val="007037EB"/>
    <w:rsid w:val="00704E5C"/>
    <w:rsid w:val="0070571D"/>
    <w:rsid w:val="007061D9"/>
    <w:rsid w:val="00706A3F"/>
    <w:rsid w:val="00706A55"/>
    <w:rsid w:val="00706B8B"/>
    <w:rsid w:val="00710C1D"/>
    <w:rsid w:val="00711B8B"/>
    <w:rsid w:val="00712E2A"/>
    <w:rsid w:val="007157A7"/>
    <w:rsid w:val="00716A90"/>
    <w:rsid w:val="00717F11"/>
    <w:rsid w:val="007211A2"/>
    <w:rsid w:val="007213D0"/>
    <w:rsid w:val="007216AA"/>
    <w:rsid w:val="00721EEE"/>
    <w:rsid w:val="00721FA9"/>
    <w:rsid w:val="0072254B"/>
    <w:rsid w:val="0072469A"/>
    <w:rsid w:val="00725CA3"/>
    <w:rsid w:val="00725DA2"/>
    <w:rsid w:val="00726A0F"/>
    <w:rsid w:val="00727E1E"/>
    <w:rsid w:val="007303AB"/>
    <w:rsid w:val="00732591"/>
    <w:rsid w:val="00733D63"/>
    <w:rsid w:val="007347A9"/>
    <w:rsid w:val="007403D9"/>
    <w:rsid w:val="00741A76"/>
    <w:rsid w:val="007441C1"/>
    <w:rsid w:val="00744353"/>
    <w:rsid w:val="00744620"/>
    <w:rsid w:val="00744F87"/>
    <w:rsid w:val="007470A4"/>
    <w:rsid w:val="00747793"/>
    <w:rsid w:val="0074788C"/>
    <w:rsid w:val="007515FD"/>
    <w:rsid w:val="00752927"/>
    <w:rsid w:val="0075574A"/>
    <w:rsid w:val="00755B97"/>
    <w:rsid w:val="0075635C"/>
    <w:rsid w:val="00756406"/>
    <w:rsid w:val="007573DC"/>
    <w:rsid w:val="007575F1"/>
    <w:rsid w:val="00757C7A"/>
    <w:rsid w:val="0076001B"/>
    <w:rsid w:val="0076082C"/>
    <w:rsid w:val="00761CAC"/>
    <w:rsid w:val="00762183"/>
    <w:rsid w:val="0076246D"/>
    <w:rsid w:val="0076249B"/>
    <w:rsid w:val="007626C4"/>
    <w:rsid w:val="0076301A"/>
    <w:rsid w:val="00763C9D"/>
    <w:rsid w:val="00764911"/>
    <w:rsid w:val="00765A21"/>
    <w:rsid w:val="00767236"/>
    <w:rsid w:val="0076749E"/>
    <w:rsid w:val="00772B99"/>
    <w:rsid w:val="00773A36"/>
    <w:rsid w:val="00776DBF"/>
    <w:rsid w:val="00777399"/>
    <w:rsid w:val="007815A5"/>
    <w:rsid w:val="00783355"/>
    <w:rsid w:val="00783492"/>
    <w:rsid w:val="00783679"/>
    <w:rsid w:val="00785323"/>
    <w:rsid w:val="00785934"/>
    <w:rsid w:val="00790D05"/>
    <w:rsid w:val="0079162C"/>
    <w:rsid w:val="007918B1"/>
    <w:rsid w:val="0079200C"/>
    <w:rsid w:val="00792BB6"/>
    <w:rsid w:val="00792C1D"/>
    <w:rsid w:val="00794EEB"/>
    <w:rsid w:val="00795675"/>
    <w:rsid w:val="007957FC"/>
    <w:rsid w:val="00795DC0"/>
    <w:rsid w:val="007A67C2"/>
    <w:rsid w:val="007A753B"/>
    <w:rsid w:val="007B18F5"/>
    <w:rsid w:val="007B2199"/>
    <w:rsid w:val="007B247E"/>
    <w:rsid w:val="007B2DB5"/>
    <w:rsid w:val="007B335B"/>
    <w:rsid w:val="007B3A65"/>
    <w:rsid w:val="007C03A7"/>
    <w:rsid w:val="007C0468"/>
    <w:rsid w:val="007C1146"/>
    <w:rsid w:val="007C12D7"/>
    <w:rsid w:val="007C1C9C"/>
    <w:rsid w:val="007C2136"/>
    <w:rsid w:val="007C4E1D"/>
    <w:rsid w:val="007C5E41"/>
    <w:rsid w:val="007C6562"/>
    <w:rsid w:val="007C683E"/>
    <w:rsid w:val="007C7BC4"/>
    <w:rsid w:val="007D14A3"/>
    <w:rsid w:val="007D2531"/>
    <w:rsid w:val="007D265B"/>
    <w:rsid w:val="007D2701"/>
    <w:rsid w:val="007D2D76"/>
    <w:rsid w:val="007D37AB"/>
    <w:rsid w:val="007D4F03"/>
    <w:rsid w:val="007D516F"/>
    <w:rsid w:val="007D66F0"/>
    <w:rsid w:val="007D6C31"/>
    <w:rsid w:val="007D6C77"/>
    <w:rsid w:val="007E103E"/>
    <w:rsid w:val="007E46FC"/>
    <w:rsid w:val="007E4C88"/>
    <w:rsid w:val="007E56B8"/>
    <w:rsid w:val="007E5875"/>
    <w:rsid w:val="007E6E18"/>
    <w:rsid w:val="007F17CF"/>
    <w:rsid w:val="007F1FB5"/>
    <w:rsid w:val="007F363B"/>
    <w:rsid w:val="007F519F"/>
    <w:rsid w:val="007F6456"/>
    <w:rsid w:val="007F65D6"/>
    <w:rsid w:val="007F7A90"/>
    <w:rsid w:val="00800508"/>
    <w:rsid w:val="00800F6C"/>
    <w:rsid w:val="00802BE3"/>
    <w:rsid w:val="00802C39"/>
    <w:rsid w:val="00802C51"/>
    <w:rsid w:val="00803F94"/>
    <w:rsid w:val="00803F9D"/>
    <w:rsid w:val="0080420F"/>
    <w:rsid w:val="00804EA0"/>
    <w:rsid w:val="00804F36"/>
    <w:rsid w:val="0080679A"/>
    <w:rsid w:val="00806869"/>
    <w:rsid w:val="00811D58"/>
    <w:rsid w:val="00813B91"/>
    <w:rsid w:val="00813D99"/>
    <w:rsid w:val="008146D6"/>
    <w:rsid w:val="00815BC7"/>
    <w:rsid w:val="00817869"/>
    <w:rsid w:val="008178FF"/>
    <w:rsid w:val="00817D5B"/>
    <w:rsid w:val="008202D7"/>
    <w:rsid w:val="0082142D"/>
    <w:rsid w:val="00821C4D"/>
    <w:rsid w:val="00822B38"/>
    <w:rsid w:val="00825B66"/>
    <w:rsid w:val="008263B3"/>
    <w:rsid w:val="00827575"/>
    <w:rsid w:val="0083058A"/>
    <w:rsid w:val="00830755"/>
    <w:rsid w:val="00830ED8"/>
    <w:rsid w:val="00831BBF"/>
    <w:rsid w:val="00832C68"/>
    <w:rsid w:val="00836B89"/>
    <w:rsid w:val="0083723B"/>
    <w:rsid w:val="00843DD1"/>
    <w:rsid w:val="00845A73"/>
    <w:rsid w:val="00845AB8"/>
    <w:rsid w:val="00845E79"/>
    <w:rsid w:val="00850764"/>
    <w:rsid w:val="00850EC1"/>
    <w:rsid w:val="008524EE"/>
    <w:rsid w:val="008541E7"/>
    <w:rsid w:val="00855074"/>
    <w:rsid w:val="00855C3E"/>
    <w:rsid w:val="0085699A"/>
    <w:rsid w:val="00857470"/>
    <w:rsid w:val="008606B8"/>
    <w:rsid w:val="00862241"/>
    <w:rsid w:val="00870C1A"/>
    <w:rsid w:val="008712B1"/>
    <w:rsid w:val="00871880"/>
    <w:rsid w:val="00872D7E"/>
    <w:rsid w:val="00873036"/>
    <w:rsid w:val="0087405E"/>
    <w:rsid w:val="008751C4"/>
    <w:rsid w:val="008809EB"/>
    <w:rsid w:val="00883D1B"/>
    <w:rsid w:val="00884F71"/>
    <w:rsid w:val="00887471"/>
    <w:rsid w:val="008910EA"/>
    <w:rsid w:val="008915CA"/>
    <w:rsid w:val="0089409A"/>
    <w:rsid w:val="00895934"/>
    <w:rsid w:val="0089727E"/>
    <w:rsid w:val="008A2283"/>
    <w:rsid w:val="008A22C5"/>
    <w:rsid w:val="008A2B83"/>
    <w:rsid w:val="008A47B4"/>
    <w:rsid w:val="008A4977"/>
    <w:rsid w:val="008A6EB2"/>
    <w:rsid w:val="008B10D4"/>
    <w:rsid w:val="008B285E"/>
    <w:rsid w:val="008B3ED8"/>
    <w:rsid w:val="008B567A"/>
    <w:rsid w:val="008B5CF7"/>
    <w:rsid w:val="008B6220"/>
    <w:rsid w:val="008B6DCE"/>
    <w:rsid w:val="008C102F"/>
    <w:rsid w:val="008C11C4"/>
    <w:rsid w:val="008C27BC"/>
    <w:rsid w:val="008C4011"/>
    <w:rsid w:val="008C44C1"/>
    <w:rsid w:val="008C53F2"/>
    <w:rsid w:val="008D0F8E"/>
    <w:rsid w:val="008D1AB5"/>
    <w:rsid w:val="008D2F1D"/>
    <w:rsid w:val="008D49DF"/>
    <w:rsid w:val="008D54C9"/>
    <w:rsid w:val="008D6C2F"/>
    <w:rsid w:val="008D713A"/>
    <w:rsid w:val="008D7723"/>
    <w:rsid w:val="008D7778"/>
    <w:rsid w:val="008E02D4"/>
    <w:rsid w:val="008E072F"/>
    <w:rsid w:val="008E0965"/>
    <w:rsid w:val="008E22B1"/>
    <w:rsid w:val="008E26B0"/>
    <w:rsid w:val="008E32B1"/>
    <w:rsid w:val="008E36C6"/>
    <w:rsid w:val="008E4151"/>
    <w:rsid w:val="008E73B7"/>
    <w:rsid w:val="008E7A85"/>
    <w:rsid w:val="008F2BD2"/>
    <w:rsid w:val="008F560D"/>
    <w:rsid w:val="008F57DA"/>
    <w:rsid w:val="00900485"/>
    <w:rsid w:val="00900A9A"/>
    <w:rsid w:val="00900AFD"/>
    <w:rsid w:val="00902331"/>
    <w:rsid w:val="0090302A"/>
    <w:rsid w:val="009056EA"/>
    <w:rsid w:val="009061C3"/>
    <w:rsid w:val="00906731"/>
    <w:rsid w:val="0090741F"/>
    <w:rsid w:val="00910ED2"/>
    <w:rsid w:val="009133EA"/>
    <w:rsid w:val="00917E74"/>
    <w:rsid w:val="00920F61"/>
    <w:rsid w:val="009217CA"/>
    <w:rsid w:val="00921AC1"/>
    <w:rsid w:val="00923806"/>
    <w:rsid w:val="00923ABB"/>
    <w:rsid w:val="009245F8"/>
    <w:rsid w:val="0092741C"/>
    <w:rsid w:val="00932D9D"/>
    <w:rsid w:val="009331F9"/>
    <w:rsid w:val="0093411E"/>
    <w:rsid w:val="0094049E"/>
    <w:rsid w:val="00940FAD"/>
    <w:rsid w:val="00942EFB"/>
    <w:rsid w:val="00945152"/>
    <w:rsid w:val="00945A48"/>
    <w:rsid w:val="009460DF"/>
    <w:rsid w:val="00946777"/>
    <w:rsid w:val="00946DF6"/>
    <w:rsid w:val="00946FEF"/>
    <w:rsid w:val="00947102"/>
    <w:rsid w:val="009478F8"/>
    <w:rsid w:val="00947AEE"/>
    <w:rsid w:val="00947EF4"/>
    <w:rsid w:val="0095105C"/>
    <w:rsid w:val="00952832"/>
    <w:rsid w:val="00953911"/>
    <w:rsid w:val="00954CC6"/>
    <w:rsid w:val="00955D06"/>
    <w:rsid w:val="0095607B"/>
    <w:rsid w:val="00957158"/>
    <w:rsid w:val="00957E1D"/>
    <w:rsid w:val="0096270F"/>
    <w:rsid w:val="00963011"/>
    <w:rsid w:val="00963A30"/>
    <w:rsid w:val="00963B13"/>
    <w:rsid w:val="0096465E"/>
    <w:rsid w:val="00965E8C"/>
    <w:rsid w:val="0096690C"/>
    <w:rsid w:val="009669F2"/>
    <w:rsid w:val="009704CC"/>
    <w:rsid w:val="009723FE"/>
    <w:rsid w:val="0097317D"/>
    <w:rsid w:val="00973B6A"/>
    <w:rsid w:val="009828A6"/>
    <w:rsid w:val="009828EA"/>
    <w:rsid w:val="00983888"/>
    <w:rsid w:val="00986152"/>
    <w:rsid w:val="00990B68"/>
    <w:rsid w:val="0099244D"/>
    <w:rsid w:val="00992B68"/>
    <w:rsid w:val="00993338"/>
    <w:rsid w:val="009939E9"/>
    <w:rsid w:val="00994540"/>
    <w:rsid w:val="0099564B"/>
    <w:rsid w:val="00995A4E"/>
    <w:rsid w:val="00995BC7"/>
    <w:rsid w:val="00996A20"/>
    <w:rsid w:val="00997810"/>
    <w:rsid w:val="009A05EC"/>
    <w:rsid w:val="009A5B96"/>
    <w:rsid w:val="009A6682"/>
    <w:rsid w:val="009A7257"/>
    <w:rsid w:val="009A7AE6"/>
    <w:rsid w:val="009B07C0"/>
    <w:rsid w:val="009B0E28"/>
    <w:rsid w:val="009B2C8B"/>
    <w:rsid w:val="009B518E"/>
    <w:rsid w:val="009B5783"/>
    <w:rsid w:val="009B5C27"/>
    <w:rsid w:val="009B5D0C"/>
    <w:rsid w:val="009C0505"/>
    <w:rsid w:val="009C16C5"/>
    <w:rsid w:val="009C1C5F"/>
    <w:rsid w:val="009C1D42"/>
    <w:rsid w:val="009C1E20"/>
    <w:rsid w:val="009C24AD"/>
    <w:rsid w:val="009C2F1D"/>
    <w:rsid w:val="009C31D5"/>
    <w:rsid w:val="009C3744"/>
    <w:rsid w:val="009C3F51"/>
    <w:rsid w:val="009C44F0"/>
    <w:rsid w:val="009C56A7"/>
    <w:rsid w:val="009C6C02"/>
    <w:rsid w:val="009C7640"/>
    <w:rsid w:val="009D0AEE"/>
    <w:rsid w:val="009D1515"/>
    <w:rsid w:val="009D34B5"/>
    <w:rsid w:val="009D4996"/>
    <w:rsid w:val="009D4E36"/>
    <w:rsid w:val="009D58D0"/>
    <w:rsid w:val="009D6768"/>
    <w:rsid w:val="009E0828"/>
    <w:rsid w:val="009E1A81"/>
    <w:rsid w:val="009E23A8"/>
    <w:rsid w:val="009E3405"/>
    <w:rsid w:val="009E5776"/>
    <w:rsid w:val="009E6968"/>
    <w:rsid w:val="009F06DC"/>
    <w:rsid w:val="009F1406"/>
    <w:rsid w:val="009F2FB6"/>
    <w:rsid w:val="009F3D42"/>
    <w:rsid w:val="009F4790"/>
    <w:rsid w:val="009F57FD"/>
    <w:rsid w:val="009F7E06"/>
    <w:rsid w:val="009F7F86"/>
    <w:rsid w:val="00A01334"/>
    <w:rsid w:val="00A01F40"/>
    <w:rsid w:val="00A02039"/>
    <w:rsid w:val="00A02E44"/>
    <w:rsid w:val="00A041F7"/>
    <w:rsid w:val="00A057A9"/>
    <w:rsid w:val="00A075BB"/>
    <w:rsid w:val="00A075DC"/>
    <w:rsid w:val="00A0787F"/>
    <w:rsid w:val="00A07C87"/>
    <w:rsid w:val="00A07D17"/>
    <w:rsid w:val="00A11FD7"/>
    <w:rsid w:val="00A13F6B"/>
    <w:rsid w:val="00A13FF3"/>
    <w:rsid w:val="00A14902"/>
    <w:rsid w:val="00A15EBE"/>
    <w:rsid w:val="00A16A44"/>
    <w:rsid w:val="00A16B5C"/>
    <w:rsid w:val="00A16BFC"/>
    <w:rsid w:val="00A16E66"/>
    <w:rsid w:val="00A17DD0"/>
    <w:rsid w:val="00A20B1C"/>
    <w:rsid w:val="00A229C6"/>
    <w:rsid w:val="00A23E03"/>
    <w:rsid w:val="00A24CB0"/>
    <w:rsid w:val="00A24EF3"/>
    <w:rsid w:val="00A302DC"/>
    <w:rsid w:val="00A3328F"/>
    <w:rsid w:val="00A355C0"/>
    <w:rsid w:val="00A36D55"/>
    <w:rsid w:val="00A439C3"/>
    <w:rsid w:val="00A43D21"/>
    <w:rsid w:val="00A450A7"/>
    <w:rsid w:val="00A45C0A"/>
    <w:rsid w:val="00A46D55"/>
    <w:rsid w:val="00A477E5"/>
    <w:rsid w:val="00A502B3"/>
    <w:rsid w:val="00A50563"/>
    <w:rsid w:val="00A50B28"/>
    <w:rsid w:val="00A50C19"/>
    <w:rsid w:val="00A50D11"/>
    <w:rsid w:val="00A51A17"/>
    <w:rsid w:val="00A53577"/>
    <w:rsid w:val="00A53602"/>
    <w:rsid w:val="00A6465C"/>
    <w:rsid w:val="00A64FBE"/>
    <w:rsid w:val="00A673D1"/>
    <w:rsid w:val="00A70436"/>
    <w:rsid w:val="00A707E8"/>
    <w:rsid w:val="00A70D41"/>
    <w:rsid w:val="00A7211D"/>
    <w:rsid w:val="00A72E12"/>
    <w:rsid w:val="00A72F25"/>
    <w:rsid w:val="00A73090"/>
    <w:rsid w:val="00A75577"/>
    <w:rsid w:val="00A76488"/>
    <w:rsid w:val="00A76580"/>
    <w:rsid w:val="00A806C8"/>
    <w:rsid w:val="00A80D47"/>
    <w:rsid w:val="00A811EA"/>
    <w:rsid w:val="00A8228C"/>
    <w:rsid w:val="00A82F2B"/>
    <w:rsid w:val="00A85C48"/>
    <w:rsid w:val="00A86FFA"/>
    <w:rsid w:val="00A876FB"/>
    <w:rsid w:val="00A92F87"/>
    <w:rsid w:val="00A93253"/>
    <w:rsid w:val="00A932DB"/>
    <w:rsid w:val="00A93AAD"/>
    <w:rsid w:val="00A94B44"/>
    <w:rsid w:val="00A94BCB"/>
    <w:rsid w:val="00A965A3"/>
    <w:rsid w:val="00A970B2"/>
    <w:rsid w:val="00A97D0D"/>
    <w:rsid w:val="00A97D45"/>
    <w:rsid w:val="00AA18A8"/>
    <w:rsid w:val="00AA2F5B"/>
    <w:rsid w:val="00AA3518"/>
    <w:rsid w:val="00AA42CB"/>
    <w:rsid w:val="00AA4B34"/>
    <w:rsid w:val="00AA517D"/>
    <w:rsid w:val="00AA5DF6"/>
    <w:rsid w:val="00AA6147"/>
    <w:rsid w:val="00AB247F"/>
    <w:rsid w:val="00AB275A"/>
    <w:rsid w:val="00AB4C07"/>
    <w:rsid w:val="00AB5685"/>
    <w:rsid w:val="00AB6BB7"/>
    <w:rsid w:val="00AB70FF"/>
    <w:rsid w:val="00AB7369"/>
    <w:rsid w:val="00AB7804"/>
    <w:rsid w:val="00AB7995"/>
    <w:rsid w:val="00AC0B40"/>
    <w:rsid w:val="00AC3A25"/>
    <w:rsid w:val="00AC3AFE"/>
    <w:rsid w:val="00AC3B64"/>
    <w:rsid w:val="00AC41D3"/>
    <w:rsid w:val="00AC5457"/>
    <w:rsid w:val="00AC69D5"/>
    <w:rsid w:val="00AC7612"/>
    <w:rsid w:val="00AC7979"/>
    <w:rsid w:val="00AD164C"/>
    <w:rsid w:val="00AD4457"/>
    <w:rsid w:val="00AD60A6"/>
    <w:rsid w:val="00AD769E"/>
    <w:rsid w:val="00AD77B9"/>
    <w:rsid w:val="00AD7834"/>
    <w:rsid w:val="00AD7946"/>
    <w:rsid w:val="00AD7E25"/>
    <w:rsid w:val="00AE1044"/>
    <w:rsid w:val="00AE1108"/>
    <w:rsid w:val="00AE3855"/>
    <w:rsid w:val="00AE44B0"/>
    <w:rsid w:val="00AE4565"/>
    <w:rsid w:val="00AE47A1"/>
    <w:rsid w:val="00AE5419"/>
    <w:rsid w:val="00AE75DC"/>
    <w:rsid w:val="00AF0226"/>
    <w:rsid w:val="00AF16EB"/>
    <w:rsid w:val="00AF1790"/>
    <w:rsid w:val="00AF26CB"/>
    <w:rsid w:val="00AF36CF"/>
    <w:rsid w:val="00AF4473"/>
    <w:rsid w:val="00AF44F4"/>
    <w:rsid w:val="00AF6381"/>
    <w:rsid w:val="00B0135D"/>
    <w:rsid w:val="00B0174B"/>
    <w:rsid w:val="00B02BC7"/>
    <w:rsid w:val="00B03F31"/>
    <w:rsid w:val="00B07649"/>
    <w:rsid w:val="00B1220E"/>
    <w:rsid w:val="00B126BF"/>
    <w:rsid w:val="00B14783"/>
    <w:rsid w:val="00B15CE7"/>
    <w:rsid w:val="00B17B5E"/>
    <w:rsid w:val="00B225B6"/>
    <w:rsid w:val="00B22682"/>
    <w:rsid w:val="00B22707"/>
    <w:rsid w:val="00B22866"/>
    <w:rsid w:val="00B23685"/>
    <w:rsid w:val="00B2467E"/>
    <w:rsid w:val="00B24A4E"/>
    <w:rsid w:val="00B24B5B"/>
    <w:rsid w:val="00B2569E"/>
    <w:rsid w:val="00B2771E"/>
    <w:rsid w:val="00B27D1B"/>
    <w:rsid w:val="00B303A5"/>
    <w:rsid w:val="00B3102C"/>
    <w:rsid w:val="00B3200C"/>
    <w:rsid w:val="00B32551"/>
    <w:rsid w:val="00B32842"/>
    <w:rsid w:val="00B32D43"/>
    <w:rsid w:val="00B33FA2"/>
    <w:rsid w:val="00B342E9"/>
    <w:rsid w:val="00B36300"/>
    <w:rsid w:val="00B363C0"/>
    <w:rsid w:val="00B3756B"/>
    <w:rsid w:val="00B37D4B"/>
    <w:rsid w:val="00B409C7"/>
    <w:rsid w:val="00B40DD7"/>
    <w:rsid w:val="00B410A5"/>
    <w:rsid w:val="00B425B2"/>
    <w:rsid w:val="00B4314E"/>
    <w:rsid w:val="00B43367"/>
    <w:rsid w:val="00B436DB"/>
    <w:rsid w:val="00B4440D"/>
    <w:rsid w:val="00B44470"/>
    <w:rsid w:val="00B45F50"/>
    <w:rsid w:val="00B462DB"/>
    <w:rsid w:val="00B47232"/>
    <w:rsid w:val="00B503CC"/>
    <w:rsid w:val="00B5125E"/>
    <w:rsid w:val="00B53E61"/>
    <w:rsid w:val="00B54043"/>
    <w:rsid w:val="00B55565"/>
    <w:rsid w:val="00B56EB5"/>
    <w:rsid w:val="00B60B8D"/>
    <w:rsid w:val="00B61974"/>
    <w:rsid w:val="00B62C8E"/>
    <w:rsid w:val="00B63FC9"/>
    <w:rsid w:val="00B65FE0"/>
    <w:rsid w:val="00B7036E"/>
    <w:rsid w:val="00B709A5"/>
    <w:rsid w:val="00B743CE"/>
    <w:rsid w:val="00B7693B"/>
    <w:rsid w:val="00B76F96"/>
    <w:rsid w:val="00B806FB"/>
    <w:rsid w:val="00B81430"/>
    <w:rsid w:val="00B82F28"/>
    <w:rsid w:val="00B83EA6"/>
    <w:rsid w:val="00B84966"/>
    <w:rsid w:val="00B8500B"/>
    <w:rsid w:val="00B860A1"/>
    <w:rsid w:val="00B87C70"/>
    <w:rsid w:val="00B91B93"/>
    <w:rsid w:val="00B92DDF"/>
    <w:rsid w:val="00B93CC6"/>
    <w:rsid w:val="00B948F4"/>
    <w:rsid w:val="00B951A4"/>
    <w:rsid w:val="00B95292"/>
    <w:rsid w:val="00B969C4"/>
    <w:rsid w:val="00B96C88"/>
    <w:rsid w:val="00BA044A"/>
    <w:rsid w:val="00BA063F"/>
    <w:rsid w:val="00BA0FE8"/>
    <w:rsid w:val="00BA3A40"/>
    <w:rsid w:val="00BA3E34"/>
    <w:rsid w:val="00BA554A"/>
    <w:rsid w:val="00BB009D"/>
    <w:rsid w:val="00BB0209"/>
    <w:rsid w:val="00BB0A9B"/>
    <w:rsid w:val="00BB1EF9"/>
    <w:rsid w:val="00BB2B50"/>
    <w:rsid w:val="00BB2BE6"/>
    <w:rsid w:val="00BB3665"/>
    <w:rsid w:val="00BB3B2C"/>
    <w:rsid w:val="00BB4B13"/>
    <w:rsid w:val="00BB5266"/>
    <w:rsid w:val="00BB560B"/>
    <w:rsid w:val="00BB56DE"/>
    <w:rsid w:val="00BB584D"/>
    <w:rsid w:val="00BB6060"/>
    <w:rsid w:val="00BB7131"/>
    <w:rsid w:val="00BC0066"/>
    <w:rsid w:val="00BC0A0D"/>
    <w:rsid w:val="00BC0F6B"/>
    <w:rsid w:val="00BC0FFC"/>
    <w:rsid w:val="00BC2633"/>
    <w:rsid w:val="00BC3820"/>
    <w:rsid w:val="00BC43A2"/>
    <w:rsid w:val="00BC440E"/>
    <w:rsid w:val="00BC5D3B"/>
    <w:rsid w:val="00BC6C35"/>
    <w:rsid w:val="00BC6F28"/>
    <w:rsid w:val="00BD07AC"/>
    <w:rsid w:val="00BD0FBF"/>
    <w:rsid w:val="00BD3645"/>
    <w:rsid w:val="00BD41A8"/>
    <w:rsid w:val="00BD5C35"/>
    <w:rsid w:val="00BD60D0"/>
    <w:rsid w:val="00BD65F6"/>
    <w:rsid w:val="00BD751A"/>
    <w:rsid w:val="00BE19A7"/>
    <w:rsid w:val="00BE1FBB"/>
    <w:rsid w:val="00BE352B"/>
    <w:rsid w:val="00BE48BB"/>
    <w:rsid w:val="00BE6FAB"/>
    <w:rsid w:val="00BE7011"/>
    <w:rsid w:val="00BE7538"/>
    <w:rsid w:val="00BE7CDB"/>
    <w:rsid w:val="00BF1393"/>
    <w:rsid w:val="00BF2BFE"/>
    <w:rsid w:val="00BF54E6"/>
    <w:rsid w:val="00BF5B44"/>
    <w:rsid w:val="00BF6D04"/>
    <w:rsid w:val="00BF7DA0"/>
    <w:rsid w:val="00C003AB"/>
    <w:rsid w:val="00C011D2"/>
    <w:rsid w:val="00C037C9"/>
    <w:rsid w:val="00C038FC"/>
    <w:rsid w:val="00C053F0"/>
    <w:rsid w:val="00C0581E"/>
    <w:rsid w:val="00C067A2"/>
    <w:rsid w:val="00C106B5"/>
    <w:rsid w:val="00C111B5"/>
    <w:rsid w:val="00C1181F"/>
    <w:rsid w:val="00C11B4E"/>
    <w:rsid w:val="00C128AB"/>
    <w:rsid w:val="00C1357F"/>
    <w:rsid w:val="00C1604F"/>
    <w:rsid w:val="00C16448"/>
    <w:rsid w:val="00C16A5F"/>
    <w:rsid w:val="00C208C3"/>
    <w:rsid w:val="00C20DE7"/>
    <w:rsid w:val="00C21FC9"/>
    <w:rsid w:val="00C229F3"/>
    <w:rsid w:val="00C24789"/>
    <w:rsid w:val="00C25AFF"/>
    <w:rsid w:val="00C25BBF"/>
    <w:rsid w:val="00C2740A"/>
    <w:rsid w:val="00C30FC2"/>
    <w:rsid w:val="00C32BD1"/>
    <w:rsid w:val="00C330D2"/>
    <w:rsid w:val="00C33868"/>
    <w:rsid w:val="00C342E8"/>
    <w:rsid w:val="00C348A0"/>
    <w:rsid w:val="00C37C88"/>
    <w:rsid w:val="00C4108D"/>
    <w:rsid w:val="00C41D3C"/>
    <w:rsid w:val="00C41D65"/>
    <w:rsid w:val="00C4346A"/>
    <w:rsid w:val="00C434F7"/>
    <w:rsid w:val="00C43570"/>
    <w:rsid w:val="00C4412B"/>
    <w:rsid w:val="00C44246"/>
    <w:rsid w:val="00C457AB"/>
    <w:rsid w:val="00C45D8A"/>
    <w:rsid w:val="00C47DF3"/>
    <w:rsid w:val="00C513BF"/>
    <w:rsid w:val="00C513E3"/>
    <w:rsid w:val="00C5163A"/>
    <w:rsid w:val="00C51A74"/>
    <w:rsid w:val="00C522F5"/>
    <w:rsid w:val="00C528FE"/>
    <w:rsid w:val="00C53BC9"/>
    <w:rsid w:val="00C53CD7"/>
    <w:rsid w:val="00C53FB9"/>
    <w:rsid w:val="00C55235"/>
    <w:rsid w:val="00C55A6F"/>
    <w:rsid w:val="00C55C7A"/>
    <w:rsid w:val="00C60497"/>
    <w:rsid w:val="00C6085C"/>
    <w:rsid w:val="00C6124D"/>
    <w:rsid w:val="00C613A7"/>
    <w:rsid w:val="00C62B91"/>
    <w:rsid w:val="00C63942"/>
    <w:rsid w:val="00C65ED2"/>
    <w:rsid w:val="00C66489"/>
    <w:rsid w:val="00C67A2C"/>
    <w:rsid w:val="00C67F87"/>
    <w:rsid w:val="00C70A95"/>
    <w:rsid w:val="00C717A6"/>
    <w:rsid w:val="00C7180B"/>
    <w:rsid w:val="00C73840"/>
    <w:rsid w:val="00C73DB8"/>
    <w:rsid w:val="00C7452D"/>
    <w:rsid w:val="00C74D69"/>
    <w:rsid w:val="00C7510D"/>
    <w:rsid w:val="00C764E9"/>
    <w:rsid w:val="00C76611"/>
    <w:rsid w:val="00C823DC"/>
    <w:rsid w:val="00C86FD3"/>
    <w:rsid w:val="00C906A6"/>
    <w:rsid w:val="00C925E8"/>
    <w:rsid w:val="00C926D6"/>
    <w:rsid w:val="00C93713"/>
    <w:rsid w:val="00C957FC"/>
    <w:rsid w:val="00CA1E74"/>
    <w:rsid w:val="00CA3778"/>
    <w:rsid w:val="00CA3AF4"/>
    <w:rsid w:val="00CA4B16"/>
    <w:rsid w:val="00CA79EA"/>
    <w:rsid w:val="00CB037C"/>
    <w:rsid w:val="00CB25FF"/>
    <w:rsid w:val="00CB3058"/>
    <w:rsid w:val="00CB3E18"/>
    <w:rsid w:val="00CB47D3"/>
    <w:rsid w:val="00CB4F08"/>
    <w:rsid w:val="00CB575F"/>
    <w:rsid w:val="00CB5BB8"/>
    <w:rsid w:val="00CB5D1B"/>
    <w:rsid w:val="00CB5F43"/>
    <w:rsid w:val="00CB74CD"/>
    <w:rsid w:val="00CB75BD"/>
    <w:rsid w:val="00CB7976"/>
    <w:rsid w:val="00CC094B"/>
    <w:rsid w:val="00CC135C"/>
    <w:rsid w:val="00CC4109"/>
    <w:rsid w:val="00CC5053"/>
    <w:rsid w:val="00CC6A13"/>
    <w:rsid w:val="00CC76C4"/>
    <w:rsid w:val="00CD00FD"/>
    <w:rsid w:val="00CD04EE"/>
    <w:rsid w:val="00CD148D"/>
    <w:rsid w:val="00CD19C6"/>
    <w:rsid w:val="00CD28C5"/>
    <w:rsid w:val="00CD311B"/>
    <w:rsid w:val="00CD498F"/>
    <w:rsid w:val="00CD64AC"/>
    <w:rsid w:val="00CD7620"/>
    <w:rsid w:val="00CE0AF9"/>
    <w:rsid w:val="00CE17E0"/>
    <w:rsid w:val="00CE275B"/>
    <w:rsid w:val="00CE3495"/>
    <w:rsid w:val="00CE38E4"/>
    <w:rsid w:val="00CE3CB3"/>
    <w:rsid w:val="00CE415C"/>
    <w:rsid w:val="00CE42B9"/>
    <w:rsid w:val="00CE4A98"/>
    <w:rsid w:val="00CE4EDD"/>
    <w:rsid w:val="00CE5933"/>
    <w:rsid w:val="00CE5E75"/>
    <w:rsid w:val="00CE6534"/>
    <w:rsid w:val="00CE687E"/>
    <w:rsid w:val="00CE73AA"/>
    <w:rsid w:val="00CF06F4"/>
    <w:rsid w:val="00CF0E81"/>
    <w:rsid w:val="00CF123F"/>
    <w:rsid w:val="00CF1A64"/>
    <w:rsid w:val="00CF1DD2"/>
    <w:rsid w:val="00CF2409"/>
    <w:rsid w:val="00CF2D0C"/>
    <w:rsid w:val="00CF2F7A"/>
    <w:rsid w:val="00CF40A6"/>
    <w:rsid w:val="00CF42D6"/>
    <w:rsid w:val="00CF4D30"/>
    <w:rsid w:val="00CF5126"/>
    <w:rsid w:val="00CF56A4"/>
    <w:rsid w:val="00CF58B1"/>
    <w:rsid w:val="00CF6134"/>
    <w:rsid w:val="00D03553"/>
    <w:rsid w:val="00D0356C"/>
    <w:rsid w:val="00D04387"/>
    <w:rsid w:val="00D059B3"/>
    <w:rsid w:val="00D119B9"/>
    <w:rsid w:val="00D12E38"/>
    <w:rsid w:val="00D1340B"/>
    <w:rsid w:val="00D13A1A"/>
    <w:rsid w:val="00D16518"/>
    <w:rsid w:val="00D16BE7"/>
    <w:rsid w:val="00D245F6"/>
    <w:rsid w:val="00D260E1"/>
    <w:rsid w:val="00D27292"/>
    <w:rsid w:val="00D27544"/>
    <w:rsid w:val="00D2789D"/>
    <w:rsid w:val="00D31DA2"/>
    <w:rsid w:val="00D325BD"/>
    <w:rsid w:val="00D32DAE"/>
    <w:rsid w:val="00D33320"/>
    <w:rsid w:val="00D3634D"/>
    <w:rsid w:val="00D424C9"/>
    <w:rsid w:val="00D44EAF"/>
    <w:rsid w:val="00D455CF"/>
    <w:rsid w:val="00D455D4"/>
    <w:rsid w:val="00D45B04"/>
    <w:rsid w:val="00D45B71"/>
    <w:rsid w:val="00D461B1"/>
    <w:rsid w:val="00D464F5"/>
    <w:rsid w:val="00D46D13"/>
    <w:rsid w:val="00D50BB5"/>
    <w:rsid w:val="00D5130B"/>
    <w:rsid w:val="00D5206A"/>
    <w:rsid w:val="00D52419"/>
    <w:rsid w:val="00D52587"/>
    <w:rsid w:val="00D559B0"/>
    <w:rsid w:val="00D559BF"/>
    <w:rsid w:val="00D55AB5"/>
    <w:rsid w:val="00D57CBB"/>
    <w:rsid w:val="00D61E70"/>
    <w:rsid w:val="00D61F89"/>
    <w:rsid w:val="00D62663"/>
    <w:rsid w:val="00D63A70"/>
    <w:rsid w:val="00D6575F"/>
    <w:rsid w:val="00D6713A"/>
    <w:rsid w:val="00D67487"/>
    <w:rsid w:val="00D7088F"/>
    <w:rsid w:val="00D74395"/>
    <w:rsid w:val="00D74A51"/>
    <w:rsid w:val="00D75CAB"/>
    <w:rsid w:val="00D760D8"/>
    <w:rsid w:val="00D77A37"/>
    <w:rsid w:val="00D77F62"/>
    <w:rsid w:val="00D80B44"/>
    <w:rsid w:val="00D82F36"/>
    <w:rsid w:val="00D82FEE"/>
    <w:rsid w:val="00D83C6C"/>
    <w:rsid w:val="00D851A1"/>
    <w:rsid w:val="00D85700"/>
    <w:rsid w:val="00D8578D"/>
    <w:rsid w:val="00D85BA2"/>
    <w:rsid w:val="00D85C9E"/>
    <w:rsid w:val="00D8616E"/>
    <w:rsid w:val="00D86DC8"/>
    <w:rsid w:val="00D87F46"/>
    <w:rsid w:val="00D909FB"/>
    <w:rsid w:val="00D915FF"/>
    <w:rsid w:val="00D925B0"/>
    <w:rsid w:val="00D92A74"/>
    <w:rsid w:val="00D932EE"/>
    <w:rsid w:val="00D943A8"/>
    <w:rsid w:val="00D944C5"/>
    <w:rsid w:val="00D946B5"/>
    <w:rsid w:val="00D96451"/>
    <w:rsid w:val="00D97704"/>
    <w:rsid w:val="00DA0402"/>
    <w:rsid w:val="00DA3D63"/>
    <w:rsid w:val="00DA7D9D"/>
    <w:rsid w:val="00DB1316"/>
    <w:rsid w:val="00DB360F"/>
    <w:rsid w:val="00DB6FB8"/>
    <w:rsid w:val="00DC1095"/>
    <w:rsid w:val="00DC14F2"/>
    <w:rsid w:val="00DC1877"/>
    <w:rsid w:val="00DC2608"/>
    <w:rsid w:val="00DC3D10"/>
    <w:rsid w:val="00DC408F"/>
    <w:rsid w:val="00DC41FC"/>
    <w:rsid w:val="00DC4827"/>
    <w:rsid w:val="00DC5558"/>
    <w:rsid w:val="00DC62B0"/>
    <w:rsid w:val="00DC633F"/>
    <w:rsid w:val="00DC7EFD"/>
    <w:rsid w:val="00DD0D67"/>
    <w:rsid w:val="00DD0F51"/>
    <w:rsid w:val="00DD14D2"/>
    <w:rsid w:val="00DD61BD"/>
    <w:rsid w:val="00DD64DF"/>
    <w:rsid w:val="00DD73BE"/>
    <w:rsid w:val="00DE0B57"/>
    <w:rsid w:val="00DE2317"/>
    <w:rsid w:val="00DE29C3"/>
    <w:rsid w:val="00DE2A24"/>
    <w:rsid w:val="00DE2CF4"/>
    <w:rsid w:val="00DE2F44"/>
    <w:rsid w:val="00DE3732"/>
    <w:rsid w:val="00DE7155"/>
    <w:rsid w:val="00DF1D56"/>
    <w:rsid w:val="00DF2388"/>
    <w:rsid w:val="00DF2AD4"/>
    <w:rsid w:val="00DF36C6"/>
    <w:rsid w:val="00DF3E25"/>
    <w:rsid w:val="00DF50DA"/>
    <w:rsid w:val="00E014DD"/>
    <w:rsid w:val="00E027C3"/>
    <w:rsid w:val="00E02A78"/>
    <w:rsid w:val="00E05032"/>
    <w:rsid w:val="00E05CA8"/>
    <w:rsid w:val="00E06ADE"/>
    <w:rsid w:val="00E10690"/>
    <w:rsid w:val="00E10C71"/>
    <w:rsid w:val="00E1420D"/>
    <w:rsid w:val="00E14C02"/>
    <w:rsid w:val="00E207BE"/>
    <w:rsid w:val="00E20E70"/>
    <w:rsid w:val="00E21122"/>
    <w:rsid w:val="00E212F6"/>
    <w:rsid w:val="00E2389C"/>
    <w:rsid w:val="00E23DAC"/>
    <w:rsid w:val="00E24552"/>
    <w:rsid w:val="00E24B7C"/>
    <w:rsid w:val="00E25D32"/>
    <w:rsid w:val="00E26578"/>
    <w:rsid w:val="00E26671"/>
    <w:rsid w:val="00E325E0"/>
    <w:rsid w:val="00E32718"/>
    <w:rsid w:val="00E32CC8"/>
    <w:rsid w:val="00E34837"/>
    <w:rsid w:val="00E34A83"/>
    <w:rsid w:val="00E35233"/>
    <w:rsid w:val="00E35BB2"/>
    <w:rsid w:val="00E35F43"/>
    <w:rsid w:val="00E36C14"/>
    <w:rsid w:val="00E36D16"/>
    <w:rsid w:val="00E427F2"/>
    <w:rsid w:val="00E4286C"/>
    <w:rsid w:val="00E431A4"/>
    <w:rsid w:val="00E46AF9"/>
    <w:rsid w:val="00E47639"/>
    <w:rsid w:val="00E47A43"/>
    <w:rsid w:val="00E50687"/>
    <w:rsid w:val="00E50F76"/>
    <w:rsid w:val="00E51371"/>
    <w:rsid w:val="00E528D5"/>
    <w:rsid w:val="00E52BA5"/>
    <w:rsid w:val="00E52BB0"/>
    <w:rsid w:val="00E54653"/>
    <w:rsid w:val="00E54FAC"/>
    <w:rsid w:val="00E57FC1"/>
    <w:rsid w:val="00E62802"/>
    <w:rsid w:val="00E664B2"/>
    <w:rsid w:val="00E677F7"/>
    <w:rsid w:val="00E67BF2"/>
    <w:rsid w:val="00E704B2"/>
    <w:rsid w:val="00E70558"/>
    <w:rsid w:val="00E70D21"/>
    <w:rsid w:val="00E713DD"/>
    <w:rsid w:val="00E71B02"/>
    <w:rsid w:val="00E7536A"/>
    <w:rsid w:val="00E76521"/>
    <w:rsid w:val="00E776F0"/>
    <w:rsid w:val="00E77EB3"/>
    <w:rsid w:val="00E80CF3"/>
    <w:rsid w:val="00E80EF7"/>
    <w:rsid w:val="00E81525"/>
    <w:rsid w:val="00E81652"/>
    <w:rsid w:val="00E82F3B"/>
    <w:rsid w:val="00E85DA7"/>
    <w:rsid w:val="00E867EC"/>
    <w:rsid w:val="00E906F0"/>
    <w:rsid w:val="00E90CD8"/>
    <w:rsid w:val="00E93D0A"/>
    <w:rsid w:val="00E962B7"/>
    <w:rsid w:val="00E9694C"/>
    <w:rsid w:val="00E96A92"/>
    <w:rsid w:val="00EA0B5E"/>
    <w:rsid w:val="00EA1963"/>
    <w:rsid w:val="00EA2C3C"/>
    <w:rsid w:val="00EA2D1D"/>
    <w:rsid w:val="00EA7626"/>
    <w:rsid w:val="00EA7949"/>
    <w:rsid w:val="00EA7C5F"/>
    <w:rsid w:val="00EB011E"/>
    <w:rsid w:val="00EB0F65"/>
    <w:rsid w:val="00EB16D5"/>
    <w:rsid w:val="00EB47FC"/>
    <w:rsid w:val="00EB485A"/>
    <w:rsid w:val="00EB50BD"/>
    <w:rsid w:val="00EB7FAC"/>
    <w:rsid w:val="00EC6A36"/>
    <w:rsid w:val="00EC7113"/>
    <w:rsid w:val="00ED0C60"/>
    <w:rsid w:val="00ED0CE2"/>
    <w:rsid w:val="00ED25EE"/>
    <w:rsid w:val="00ED4C85"/>
    <w:rsid w:val="00ED5847"/>
    <w:rsid w:val="00ED6789"/>
    <w:rsid w:val="00ED726C"/>
    <w:rsid w:val="00ED7EF6"/>
    <w:rsid w:val="00EE08A6"/>
    <w:rsid w:val="00EE1374"/>
    <w:rsid w:val="00EE14FF"/>
    <w:rsid w:val="00EE166D"/>
    <w:rsid w:val="00EE4408"/>
    <w:rsid w:val="00EE4B81"/>
    <w:rsid w:val="00EE5BAB"/>
    <w:rsid w:val="00EE7F95"/>
    <w:rsid w:val="00EF5B96"/>
    <w:rsid w:val="00EF7A54"/>
    <w:rsid w:val="00F0104E"/>
    <w:rsid w:val="00F02204"/>
    <w:rsid w:val="00F026E2"/>
    <w:rsid w:val="00F02B8E"/>
    <w:rsid w:val="00F02C95"/>
    <w:rsid w:val="00F03B16"/>
    <w:rsid w:val="00F040A1"/>
    <w:rsid w:val="00F061C6"/>
    <w:rsid w:val="00F0704B"/>
    <w:rsid w:val="00F0746C"/>
    <w:rsid w:val="00F07DB4"/>
    <w:rsid w:val="00F1013B"/>
    <w:rsid w:val="00F10158"/>
    <w:rsid w:val="00F113B5"/>
    <w:rsid w:val="00F12393"/>
    <w:rsid w:val="00F15860"/>
    <w:rsid w:val="00F16B5C"/>
    <w:rsid w:val="00F1735D"/>
    <w:rsid w:val="00F20BF5"/>
    <w:rsid w:val="00F24BD1"/>
    <w:rsid w:val="00F25155"/>
    <w:rsid w:val="00F25E51"/>
    <w:rsid w:val="00F30C79"/>
    <w:rsid w:val="00F32854"/>
    <w:rsid w:val="00F33A0C"/>
    <w:rsid w:val="00F341C4"/>
    <w:rsid w:val="00F344C9"/>
    <w:rsid w:val="00F35450"/>
    <w:rsid w:val="00F363E7"/>
    <w:rsid w:val="00F401F6"/>
    <w:rsid w:val="00F40EF3"/>
    <w:rsid w:val="00F43694"/>
    <w:rsid w:val="00F44003"/>
    <w:rsid w:val="00F4518B"/>
    <w:rsid w:val="00F45EB1"/>
    <w:rsid w:val="00F468CB"/>
    <w:rsid w:val="00F46CE2"/>
    <w:rsid w:val="00F47560"/>
    <w:rsid w:val="00F47B7B"/>
    <w:rsid w:val="00F50CA4"/>
    <w:rsid w:val="00F51DE1"/>
    <w:rsid w:val="00F52256"/>
    <w:rsid w:val="00F5300F"/>
    <w:rsid w:val="00F54D94"/>
    <w:rsid w:val="00F5572E"/>
    <w:rsid w:val="00F55AFE"/>
    <w:rsid w:val="00F56B48"/>
    <w:rsid w:val="00F56E21"/>
    <w:rsid w:val="00F57F94"/>
    <w:rsid w:val="00F60F78"/>
    <w:rsid w:val="00F62DBC"/>
    <w:rsid w:val="00F63014"/>
    <w:rsid w:val="00F63A14"/>
    <w:rsid w:val="00F63ACC"/>
    <w:rsid w:val="00F64032"/>
    <w:rsid w:val="00F649FD"/>
    <w:rsid w:val="00F65455"/>
    <w:rsid w:val="00F65BE2"/>
    <w:rsid w:val="00F65F2F"/>
    <w:rsid w:val="00F66CA0"/>
    <w:rsid w:val="00F70008"/>
    <w:rsid w:val="00F719FA"/>
    <w:rsid w:val="00F735D2"/>
    <w:rsid w:val="00F757EE"/>
    <w:rsid w:val="00F8081A"/>
    <w:rsid w:val="00F80FD6"/>
    <w:rsid w:val="00F816F3"/>
    <w:rsid w:val="00F84A58"/>
    <w:rsid w:val="00F85F25"/>
    <w:rsid w:val="00F86FBD"/>
    <w:rsid w:val="00F91EAC"/>
    <w:rsid w:val="00F93782"/>
    <w:rsid w:val="00F93FE5"/>
    <w:rsid w:val="00F94B37"/>
    <w:rsid w:val="00F94B42"/>
    <w:rsid w:val="00F94E68"/>
    <w:rsid w:val="00F95471"/>
    <w:rsid w:val="00F97346"/>
    <w:rsid w:val="00F977A7"/>
    <w:rsid w:val="00FA0C24"/>
    <w:rsid w:val="00FA1CF4"/>
    <w:rsid w:val="00FA354F"/>
    <w:rsid w:val="00FA4221"/>
    <w:rsid w:val="00FA4E54"/>
    <w:rsid w:val="00FA58C6"/>
    <w:rsid w:val="00FA593B"/>
    <w:rsid w:val="00FB078D"/>
    <w:rsid w:val="00FB1103"/>
    <w:rsid w:val="00FB1284"/>
    <w:rsid w:val="00FB14E1"/>
    <w:rsid w:val="00FB5239"/>
    <w:rsid w:val="00FB6660"/>
    <w:rsid w:val="00FC0199"/>
    <w:rsid w:val="00FC0B5C"/>
    <w:rsid w:val="00FC0EE2"/>
    <w:rsid w:val="00FC110B"/>
    <w:rsid w:val="00FC259E"/>
    <w:rsid w:val="00FC2FD7"/>
    <w:rsid w:val="00FC516F"/>
    <w:rsid w:val="00FC54E8"/>
    <w:rsid w:val="00FC736C"/>
    <w:rsid w:val="00FD1BE4"/>
    <w:rsid w:val="00FD2238"/>
    <w:rsid w:val="00FD27B7"/>
    <w:rsid w:val="00FD3A4C"/>
    <w:rsid w:val="00FD3F15"/>
    <w:rsid w:val="00FD40AE"/>
    <w:rsid w:val="00FD5025"/>
    <w:rsid w:val="00FD5BE2"/>
    <w:rsid w:val="00FD6830"/>
    <w:rsid w:val="00FD74A8"/>
    <w:rsid w:val="00FD78BF"/>
    <w:rsid w:val="00FD79FD"/>
    <w:rsid w:val="00FE256F"/>
    <w:rsid w:val="00FE2AC8"/>
    <w:rsid w:val="00FE2BD7"/>
    <w:rsid w:val="00FE3DAB"/>
    <w:rsid w:val="00FE4193"/>
    <w:rsid w:val="00FE4670"/>
    <w:rsid w:val="00FE46E7"/>
    <w:rsid w:val="00FE6868"/>
    <w:rsid w:val="00FE71B4"/>
    <w:rsid w:val="00FF3D30"/>
    <w:rsid w:val="00FF3E98"/>
    <w:rsid w:val="00FF4298"/>
    <w:rsid w:val="00FF49CF"/>
    <w:rsid w:val="00FF52B7"/>
    <w:rsid w:val="00FF572D"/>
    <w:rsid w:val="00FF5808"/>
    <w:rsid w:val="00FF5966"/>
    <w:rsid w:val="00FF640E"/>
    <w:rsid w:val="00FF682B"/>
    <w:rsid w:val="00FF6C14"/>
    <w:rsid w:val="00FF6DCD"/>
    <w:rsid w:val="00FF7A06"/>
  </w:rsids>
  <m:mathPr>
    <m:mathFont m:val="Cambria Math"/>
    <m:brkBin m:val="before"/>
    <m:brkBinSub m:val="--"/>
    <m:smallFrac m:val="0"/>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C6E95F"/>
  <w15:chartTrackingRefBased/>
  <w15:docId w15:val="{C95D424F-CEEE-4C48-BC2B-2AA0FAF1D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46C"/>
    <w:pPr>
      <w:suppressAutoHyphens/>
      <w:spacing w:after="120"/>
      <w:jc w:val="both"/>
    </w:pPr>
    <w:rPr>
      <w:rFonts w:ascii="Calibri" w:hAnsi="Calibri" w:cs="Calibri"/>
      <w:sz w:val="22"/>
      <w:szCs w:val="24"/>
      <w:lang w:val="en-GB" w:eastAsia="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link w:val="2Char"/>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pPr>
      <w:spacing w:after="100"/>
    </w:pPr>
    <w:rPr>
      <w:rFonts w:eastAsia="MS Mincho"/>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link w:val="Char10"/>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1"/>
    <w:uiPriority w:val="99"/>
    <w:semiHidden/>
    <w:unhideWhenUsed/>
    <w:rsid w:val="009E5776"/>
    <w:pPr>
      <w:spacing w:after="0"/>
    </w:pPr>
    <w:rPr>
      <w:rFonts w:ascii="Segoe UI" w:hAnsi="Segoe UI" w:cs="Times New Roman"/>
      <w:sz w:val="18"/>
      <w:szCs w:val="18"/>
    </w:rPr>
  </w:style>
  <w:style w:type="character" w:customStyle="1" w:styleId="Char11">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2"/>
    <w:uiPriority w:val="99"/>
    <w:unhideWhenUsed/>
    <w:rsid w:val="009E5776"/>
    <w:rPr>
      <w:rFonts w:cs="Times New Roman"/>
      <w:sz w:val="20"/>
      <w:szCs w:val="20"/>
    </w:rPr>
  </w:style>
  <w:style w:type="character" w:customStyle="1" w:styleId="Char12">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3"/>
    <w:uiPriority w:val="99"/>
    <w:semiHidden/>
    <w:unhideWhenUsed/>
    <w:rsid w:val="009E5776"/>
    <w:rPr>
      <w:b/>
      <w:bCs/>
    </w:rPr>
  </w:style>
  <w:style w:type="character" w:customStyle="1" w:styleId="Char13">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3">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1e">
    <w:name w:val="Ανεπίλυτη αναφορά1"/>
    <w:uiPriority w:val="99"/>
    <w:semiHidden/>
    <w:unhideWhenUsed/>
    <w:rsid w:val="0049092A"/>
    <w:rPr>
      <w:color w:val="605E5C"/>
      <w:shd w:val="clear" w:color="auto" w:fill="E1DFDD"/>
    </w:rPr>
  </w:style>
  <w:style w:type="character" w:customStyle="1" w:styleId="2Char">
    <w:name w:val="Επικεφαλίδα 2 Char"/>
    <w:link w:val="2"/>
    <w:uiPriority w:val="9"/>
    <w:rsid w:val="00E20E70"/>
    <w:rPr>
      <w:rFonts w:ascii="Arial" w:hAnsi="Arial" w:cs="Arial"/>
      <w:b/>
      <w:color w:val="002060"/>
      <w:sz w:val="24"/>
      <w:szCs w:val="22"/>
      <w:lang w:val="en-GB" w:eastAsia="ar-SA"/>
    </w:rPr>
  </w:style>
  <w:style w:type="character" w:customStyle="1" w:styleId="Char10">
    <w:name w:val="Κείμενο υποσημείωσης Char1"/>
    <w:link w:val="af5"/>
    <w:rsid w:val="004A7AAA"/>
    <w:rPr>
      <w:rFonts w:ascii="Calibri" w:hAnsi="Calibri" w:cs="Calibri"/>
      <w:sz w:val="18"/>
      <w:lang w:val="en-IE" w:eastAsia="ar-SA"/>
    </w:rPr>
  </w:style>
  <w:style w:type="character" w:customStyle="1" w:styleId="0">
    <w:name w:val="Παραπομπή υποσημείωσης_0"/>
    <w:uiPriority w:val="99"/>
    <w:rsid w:val="0008036D"/>
    <w:rPr>
      <w:vertAlign w:val="superscript"/>
    </w:rPr>
  </w:style>
  <w:style w:type="character" w:styleId="aff2">
    <w:name w:val="Unresolved Mention"/>
    <w:basedOn w:val="a0"/>
    <w:uiPriority w:val="99"/>
    <w:semiHidden/>
    <w:unhideWhenUsed/>
    <w:rsid w:val="00181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286932942">
      <w:bodyDiv w:val="1"/>
      <w:marLeft w:val="0"/>
      <w:marRight w:val="0"/>
      <w:marTop w:val="0"/>
      <w:marBottom w:val="0"/>
      <w:divBdr>
        <w:top w:val="none" w:sz="0" w:space="0" w:color="auto"/>
        <w:left w:val="none" w:sz="0" w:space="0" w:color="auto"/>
        <w:bottom w:val="none" w:sz="0" w:space="0" w:color="auto"/>
        <w:right w:val="none" w:sz="0" w:space="0" w:color="auto"/>
      </w:divBdr>
    </w:div>
    <w:div w:id="316032019">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5541861">
      <w:bodyDiv w:val="1"/>
      <w:marLeft w:val="0"/>
      <w:marRight w:val="0"/>
      <w:marTop w:val="0"/>
      <w:marBottom w:val="0"/>
      <w:divBdr>
        <w:top w:val="none" w:sz="0" w:space="0" w:color="auto"/>
        <w:left w:val="none" w:sz="0" w:space="0" w:color="auto"/>
        <w:bottom w:val="none" w:sz="0" w:space="0" w:color="auto"/>
        <w:right w:val="none" w:sz="0" w:space="0" w:color="auto"/>
      </w:divBdr>
    </w:div>
    <w:div w:id="549072808">
      <w:bodyDiv w:val="1"/>
      <w:marLeft w:val="0"/>
      <w:marRight w:val="0"/>
      <w:marTop w:val="0"/>
      <w:marBottom w:val="0"/>
      <w:divBdr>
        <w:top w:val="none" w:sz="0" w:space="0" w:color="auto"/>
        <w:left w:val="none" w:sz="0" w:space="0" w:color="auto"/>
        <w:bottom w:val="none" w:sz="0" w:space="0" w:color="auto"/>
        <w:right w:val="none" w:sz="0" w:space="0" w:color="auto"/>
      </w:divBdr>
    </w:div>
    <w:div w:id="757410428">
      <w:bodyDiv w:val="1"/>
      <w:marLeft w:val="0"/>
      <w:marRight w:val="0"/>
      <w:marTop w:val="0"/>
      <w:marBottom w:val="0"/>
      <w:divBdr>
        <w:top w:val="none" w:sz="0" w:space="0" w:color="auto"/>
        <w:left w:val="none" w:sz="0" w:space="0" w:color="auto"/>
        <w:bottom w:val="none" w:sz="0" w:space="0" w:color="auto"/>
        <w:right w:val="none" w:sz="0" w:space="0" w:color="auto"/>
      </w:divBdr>
    </w:div>
    <w:div w:id="884944521">
      <w:bodyDiv w:val="1"/>
      <w:marLeft w:val="0"/>
      <w:marRight w:val="0"/>
      <w:marTop w:val="0"/>
      <w:marBottom w:val="0"/>
      <w:divBdr>
        <w:top w:val="none" w:sz="0" w:space="0" w:color="auto"/>
        <w:left w:val="none" w:sz="0" w:space="0" w:color="auto"/>
        <w:bottom w:val="none" w:sz="0" w:space="0" w:color="auto"/>
        <w:right w:val="none" w:sz="0" w:space="0" w:color="auto"/>
      </w:divBdr>
    </w:div>
    <w:div w:id="887687736">
      <w:bodyDiv w:val="1"/>
      <w:marLeft w:val="0"/>
      <w:marRight w:val="0"/>
      <w:marTop w:val="0"/>
      <w:marBottom w:val="0"/>
      <w:divBdr>
        <w:top w:val="none" w:sz="0" w:space="0" w:color="auto"/>
        <w:left w:val="none" w:sz="0" w:space="0" w:color="auto"/>
        <w:bottom w:val="none" w:sz="0" w:space="0" w:color="auto"/>
        <w:right w:val="none" w:sz="0" w:space="0" w:color="auto"/>
      </w:divBdr>
    </w:div>
    <w:div w:id="944918776">
      <w:bodyDiv w:val="1"/>
      <w:marLeft w:val="0"/>
      <w:marRight w:val="0"/>
      <w:marTop w:val="0"/>
      <w:marBottom w:val="0"/>
      <w:divBdr>
        <w:top w:val="none" w:sz="0" w:space="0" w:color="auto"/>
        <w:left w:val="none" w:sz="0" w:space="0" w:color="auto"/>
        <w:bottom w:val="none" w:sz="0" w:space="0" w:color="auto"/>
        <w:right w:val="none" w:sz="0" w:space="0" w:color="auto"/>
      </w:divBdr>
      <w:divsChild>
        <w:div w:id="1209806282">
          <w:marLeft w:val="0"/>
          <w:marRight w:val="0"/>
          <w:marTop w:val="0"/>
          <w:marBottom w:val="0"/>
          <w:divBdr>
            <w:top w:val="none" w:sz="0" w:space="0" w:color="auto"/>
            <w:left w:val="none" w:sz="0" w:space="0" w:color="auto"/>
            <w:bottom w:val="none" w:sz="0" w:space="0" w:color="auto"/>
            <w:right w:val="none" w:sz="0" w:space="0" w:color="auto"/>
          </w:divBdr>
        </w:div>
        <w:div w:id="1232235733">
          <w:marLeft w:val="0"/>
          <w:marRight w:val="0"/>
          <w:marTop w:val="0"/>
          <w:marBottom w:val="0"/>
          <w:divBdr>
            <w:top w:val="none" w:sz="0" w:space="0" w:color="auto"/>
            <w:left w:val="none" w:sz="0" w:space="0" w:color="auto"/>
            <w:bottom w:val="none" w:sz="0" w:space="0" w:color="auto"/>
            <w:right w:val="none" w:sz="0" w:space="0" w:color="auto"/>
          </w:divBdr>
        </w:div>
      </w:divsChild>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54309602">
      <w:bodyDiv w:val="1"/>
      <w:marLeft w:val="0"/>
      <w:marRight w:val="0"/>
      <w:marTop w:val="0"/>
      <w:marBottom w:val="0"/>
      <w:divBdr>
        <w:top w:val="none" w:sz="0" w:space="0" w:color="auto"/>
        <w:left w:val="none" w:sz="0" w:space="0" w:color="auto"/>
        <w:bottom w:val="none" w:sz="0" w:space="0" w:color="auto"/>
        <w:right w:val="none" w:sz="0" w:space="0" w:color="auto"/>
      </w:divBdr>
    </w:div>
    <w:div w:id="1107043344">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544364266">
      <w:bodyDiv w:val="1"/>
      <w:marLeft w:val="0"/>
      <w:marRight w:val="0"/>
      <w:marTop w:val="0"/>
      <w:marBottom w:val="0"/>
      <w:divBdr>
        <w:top w:val="none" w:sz="0" w:space="0" w:color="auto"/>
        <w:left w:val="none" w:sz="0" w:space="0" w:color="auto"/>
        <w:bottom w:val="none" w:sz="0" w:space="0" w:color="auto"/>
        <w:right w:val="none" w:sz="0" w:space="0" w:color="auto"/>
      </w:divBdr>
      <w:divsChild>
        <w:div w:id="1258177055">
          <w:marLeft w:val="0"/>
          <w:marRight w:val="0"/>
          <w:marTop w:val="0"/>
          <w:marBottom w:val="0"/>
          <w:divBdr>
            <w:top w:val="none" w:sz="0" w:space="0" w:color="auto"/>
            <w:left w:val="none" w:sz="0" w:space="0" w:color="auto"/>
            <w:bottom w:val="none" w:sz="0" w:space="0" w:color="auto"/>
            <w:right w:val="none" w:sz="0" w:space="0" w:color="auto"/>
          </w:divBdr>
        </w:div>
        <w:div w:id="816724681">
          <w:marLeft w:val="0"/>
          <w:marRight w:val="0"/>
          <w:marTop w:val="0"/>
          <w:marBottom w:val="0"/>
          <w:divBdr>
            <w:top w:val="none" w:sz="0" w:space="0" w:color="auto"/>
            <w:left w:val="none" w:sz="0" w:space="0" w:color="auto"/>
            <w:bottom w:val="none" w:sz="0" w:space="0" w:color="auto"/>
            <w:right w:val="none" w:sz="0" w:space="0" w:color="auto"/>
          </w:divBdr>
        </w:div>
        <w:div w:id="960265601">
          <w:marLeft w:val="426"/>
          <w:marRight w:val="0"/>
          <w:marTop w:val="0"/>
          <w:marBottom w:val="0"/>
          <w:divBdr>
            <w:top w:val="none" w:sz="0" w:space="0" w:color="auto"/>
            <w:left w:val="none" w:sz="0" w:space="0" w:color="auto"/>
            <w:bottom w:val="none" w:sz="0" w:space="0" w:color="auto"/>
            <w:right w:val="none" w:sz="0" w:space="0" w:color="auto"/>
          </w:divBdr>
        </w:div>
        <w:div w:id="1285502931">
          <w:marLeft w:val="426"/>
          <w:marRight w:val="0"/>
          <w:marTop w:val="0"/>
          <w:marBottom w:val="0"/>
          <w:divBdr>
            <w:top w:val="none" w:sz="0" w:space="0" w:color="auto"/>
            <w:left w:val="none" w:sz="0" w:space="0" w:color="auto"/>
            <w:bottom w:val="none" w:sz="0" w:space="0" w:color="auto"/>
            <w:right w:val="none" w:sz="0" w:space="0" w:color="auto"/>
          </w:divBdr>
        </w:div>
        <w:div w:id="561864767">
          <w:marLeft w:val="426"/>
          <w:marRight w:val="0"/>
          <w:marTop w:val="0"/>
          <w:marBottom w:val="0"/>
          <w:divBdr>
            <w:top w:val="none" w:sz="0" w:space="0" w:color="auto"/>
            <w:left w:val="none" w:sz="0" w:space="0" w:color="auto"/>
            <w:bottom w:val="none" w:sz="0" w:space="0" w:color="auto"/>
            <w:right w:val="none" w:sz="0" w:space="0" w:color="auto"/>
          </w:divBdr>
        </w:div>
        <w:div w:id="2025546587">
          <w:marLeft w:val="426"/>
          <w:marRight w:val="0"/>
          <w:marTop w:val="0"/>
          <w:marBottom w:val="0"/>
          <w:divBdr>
            <w:top w:val="none" w:sz="0" w:space="0" w:color="auto"/>
            <w:left w:val="none" w:sz="0" w:space="0" w:color="auto"/>
            <w:bottom w:val="none" w:sz="0" w:space="0" w:color="auto"/>
            <w:right w:val="none" w:sz="0" w:space="0" w:color="auto"/>
          </w:divBdr>
        </w:div>
        <w:div w:id="856847505">
          <w:marLeft w:val="426"/>
          <w:marRight w:val="0"/>
          <w:marTop w:val="0"/>
          <w:marBottom w:val="0"/>
          <w:divBdr>
            <w:top w:val="none" w:sz="0" w:space="0" w:color="auto"/>
            <w:left w:val="none" w:sz="0" w:space="0" w:color="auto"/>
            <w:bottom w:val="none" w:sz="0" w:space="0" w:color="auto"/>
            <w:right w:val="none" w:sz="0" w:space="0" w:color="auto"/>
          </w:divBdr>
        </w:div>
        <w:div w:id="309020176">
          <w:marLeft w:val="426"/>
          <w:marRight w:val="0"/>
          <w:marTop w:val="0"/>
          <w:marBottom w:val="0"/>
          <w:divBdr>
            <w:top w:val="none" w:sz="0" w:space="0" w:color="auto"/>
            <w:left w:val="none" w:sz="0" w:space="0" w:color="auto"/>
            <w:bottom w:val="none" w:sz="0" w:space="0" w:color="auto"/>
            <w:right w:val="none" w:sz="0" w:space="0" w:color="auto"/>
          </w:divBdr>
        </w:div>
        <w:div w:id="1705904746">
          <w:marLeft w:val="426"/>
          <w:marRight w:val="0"/>
          <w:marTop w:val="0"/>
          <w:marBottom w:val="0"/>
          <w:divBdr>
            <w:top w:val="none" w:sz="0" w:space="0" w:color="auto"/>
            <w:left w:val="none" w:sz="0" w:space="0" w:color="auto"/>
            <w:bottom w:val="none" w:sz="0" w:space="0" w:color="auto"/>
            <w:right w:val="none" w:sz="0" w:space="0" w:color="auto"/>
          </w:divBdr>
        </w:div>
        <w:div w:id="440296034">
          <w:marLeft w:val="426"/>
          <w:marRight w:val="0"/>
          <w:marTop w:val="0"/>
          <w:marBottom w:val="0"/>
          <w:divBdr>
            <w:top w:val="none" w:sz="0" w:space="0" w:color="auto"/>
            <w:left w:val="none" w:sz="0" w:space="0" w:color="auto"/>
            <w:bottom w:val="none" w:sz="0" w:space="0" w:color="auto"/>
            <w:right w:val="none" w:sz="0" w:space="0" w:color="auto"/>
          </w:divBdr>
        </w:div>
      </w:divsChild>
    </w:div>
    <w:div w:id="1552502218">
      <w:bodyDiv w:val="1"/>
      <w:marLeft w:val="0"/>
      <w:marRight w:val="0"/>
      <w:marTop w:val="0"/>
      <w:marBottom w:val="0"/>
      <w:divBdr>
        <w:top w:val="none" w:sz="0" w:space="0" w:color="auto"/>
        <w:left w:val="none" w:sz="0" w:space="0" w:color="auto"/>
        <w:bottom w:val="none" w:sz="0" w:space="0" w:color="auto"/>
        <w:right w:val="none" w:sz="0" w:space="0" w:color="auto"/>
      </w:divBdr>
    </w:div>
    <w:div w:id="1641962003">
      <w:bodyDiv w:val="1"/>
      <w:marLeft w:val="0"/>
      <w:marRight w:val="0"/>
      <w:marTop w:val="0"/>
      <w:marBottom w:val="0"/>
      <w:divBdr>
        <w:top w:val="none" w:sz="0" w:space="0" w:color="auto"/>
        <w:left w:val="none" w:sz="0" w:space="0" w:color="auto"/>
        <w:bottom w:val="none" w:sz="0" w:space="0" w:color="auto"/>
        <w:right w:val="none" w:sz="0" w:space="0" w:color="auto"/>
      </w:divBdr>
    </w:div>
    <w:div w:id="1716931969">
      <w:bodyDiv w:val="1"/>
      <w:marLeft w:val="0"/>
      <w:marRight w:val="0"/>
      <w:marTop w:val="0"/>
      <w:marBottom w:val="0"/>
      <w:divBdr>
        <w:top w:val="none" w:sz="0" w:space="0" w:color="auto"/>
        <w:left w:val="none" w:sz="0" w:space="0" w:color="auto"/>
        <w:bottom w:val="none" w:sz="0" w:space="0" w:color="auto"/>
        <w:right w:val="none" w:sz="0" w:space="0" w:color="auto"/>
      </w:divBdr>
    </w:div>
    <w:div w:id="1770277023">
      <w:bodyDiv w:val="1"/>
      <w:marLeft w:val="0"/>
      <w:marRight w:val="0"/>
      <w:marTop w:val="0"/>
      <w:marBottom w:val="0"/>
      <w:divBdr>
        <w:top w:val="none" w:sz="0" w:space="0" w:color="auto"/>
        <w:left w:val="none" w:sz="0" w:space="0" w:color="auto"/>
        <w:bottom w:val="none" w:sz="0" w:space="0" w:color="auto"/>
        <w:right w:val="none" w:sz="0" w:space="0" w:color="auto"/>
      </w:divBdr>
    </w:div>
    <w:div w:id="1819951801">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omitheus.gov.gr" TargetMode="External"/><Relationship Id="rId18" Type="http://schemas.openxmlformats.org/officeDocument/2006/relationships/hyperlink" Target="mailto:epanorthotika@eaadhsy.gr"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promitheus.gov.g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epps-search.eprocurement.gov.gr/actSearch/resources/search/355362" TargetMode="External"/><Relationship Id="rId17" Type="http://schemas.openxmlformats.org/officeDocument/2006/relationships/hyperlink" Target="http://www.promitheus.gov.gr/" TargetMode="External"/><Relationship Id="rId25" Type="http://schemas.openxmlformats.org/officeDocument/2006/relationships/hyperlink" Target="http://www.eaadhsy.gr/n4412/prosarthmaA_index.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http://www.hsppa.g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deoudes@ert.gr" TargetMode="External"/><Relationship Id="rId24" Type="http://schemas.openxmlformats.org/officeDocument/2006/relationships/hyperlink" Target="http://www.eaadhsy.gr/n4412/n4412fulltextlinks.htm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hyperlink" Target="http://www.eaadhsy.gr/n4412/n4412fulltextlinks.html"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eaadhsy.gr/"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nepps-search.eprocurement.gov.gr/actSearch/resources/search/355362" TargetMode="External"/><Relationship Id="rId22" Type="http://schemas.openxmlformats.org/officeDocument/2006/relationships/hyperlink" Target="http://www.eaadhsy.gr/n4412/n4412fulltextlinks.html" TargetMode="Externa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hyperlink" Target="mailto:ddeoudes@ert.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omitheus.gov.gr/" TargetMode="External"/><Relationship Id="rId2" Type="http://schemas.openxmlformats.org/officeDocument/2006/relationships/hyperlink" Target="https://espdint.eprocurement.gov.gr/" TargetMode="External"/><Relationship Id="rId1" Type="http://schemas.openxmlformats.org/officeDocument/2006/relationships/hyperlink" Target="https://espdint.eprocurement.gov.gr/" TargetMode="External"/><Relationship Id="rId5" Type="http://schemas.openxmlformats.org/officeDocument/2006/relationships/hyperlink" Target="https://www.taxheaven.gr/laws/view/index/law/4412/year/2016/article/221" TargetMode="External"/><Relationship Id="rId4" Type="http://schemas.openxmlformats.org/officeDocument/2006/relationships/hyperlink" Target="https://eur-lex.europa.eu/legal-content/EL/TXT/HTML/?uri=CELEX:32016R0007R(01)&amp;from=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1F4EF-DCC5-4AFA-8967-86DCFEFA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87</Pages>
  <Words>27038</Words>
  <Characters>146009</Characters>
  <Application>Microsoft Office Word</Application>
  <DocSecurity>0</DocSecurity>
  <Lines>1216</Lines>
  <Paragraphs>345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172702</CharactersWithSpaces>
  <SharedDoc>false</SharedDoc>
  <HLinks>
    <vt:vector size="684" baseType="variant">
      <vt:variant>
        <vt:i4>6094939</vt:i4>
      </vt:variant>
      <vt:variant>
        <vt:i4>594</vt:i4>
      </vt:variant>
      <vt:variant>
        <vt:i4>0</vt:i4>
      </vt:variant>
      <vt:variant>
        <vt:i4>5</vt:i4>
      </vt:variant>
      <vt:variant>
        <vt:lpwstr>http://www.promitheus.gov.gr/</vt:lpwstr>
      </vt:variant>
      <vt:variant>
        <vt:lpwstr/>
      </vt:variant>
      <vt:variant>
        <vt:i4>65616</vt:i4>
      </vt:variant>
      <vt:variant>
        <vt:i4>591</vt:i4>
      </vt:variant>
      <vt:variant>
        <vt:i4>0</vt:i4>
      </vt:variant>
      <vt:variant>
        <vt:i4>5</vt:i4>
      </vt:variant>
      <vt:variant>
        <vt:lpwstr>https://espdint.eprocurement.gov.gr/</vt:lpwstr>
      </vt:variant>
      <vt:variant>
        <vt:lpwstr/>
      </vt:variant>
      <vt:variant>
        <vt:i4>6815824</vt:i4>
      </vt:variant>
      <vt:variant>
        <vt:i4>585</vt:i4>
      </vt:variant>
      <vt:variant>
        <vt:i4>0</vt:i4>
      </vt:variant>
      <vt:variant>
        <vt:i4>5</vt:i4>
      </vt:variant>
      <vt:variant>
        <vt:lpwstr>http://www.eaadhsy.gr/n4412/n4412fulltextlinks.html</vt:lpwstr>
      </vt:variant>
      <vt:variant>
        <vt:lpwstr>art105_5</vt:lpwstr>
      </vt:variant>
      <vt:variant>
        <vt:i4>6815824</vt:i4>
      </vt:variant>
      <vt:variant>
        <vt:i4>582</vt:i4>
      </vt:variant>
      <vt:variant>
        <vt:i4>0</vt:i4>
      </vt:variant>
      <vt:variant>
        <vt:i4>5</vt:i4>
      </vt:variant>
      <vt:variant>
        <vt:lpwstr>http://www.eaadhsy.gr/n4412/n4412fulltextlinks.html</vt:lpwstr>
      </vt:variant>
      <vt:variant>
        <vt:lpwstr>art105_5</vt:lpwstr>
      </vt:variant>
      <vt:variant>
        <vt:i4>6815824</vt:i4>
      </vt:variant>
      <vt:variant>
        <vt:i4>579</vt:i4>
      </vt:variant>
      <vt:variant>
        <vt:i4>0</vt:i4>
      </vt:variant>
      <vt:variant>
        <vt:i4>5</vt:i4>
      </vt:variant>
      <vt:variant>
        <vt:lpwstr>http://www.eaadhsy.gr/n4412/n4412fulltextlinks.html</vt:lpwstr>
      </vt:variant>
      <vt:variant>
        <vt:lpwstr>art105_5</vt:lpwstr>
      </vt:variant>
      <vt:variant>
        <vt:i4>6881360</vt:i4>
      </vt:variant>
      <vt:variant>
        <vt:i4>576</vt:i4>
      </vt:variant>
      <vt:variant>
        <vt:i4>0</vt:i4>
      </vt:variant>
      <vt:variant>
        <vt:i4>5</vt:i4>
      </vt:variant>
      <vt:variant>
        <vt:lpwstr>http://www.eaadhsy.gr/n4412/n4412fulltextlinks.html</vt:lpwstr>
      </vt:variant>
      <vt:variant>
        <vt:lpwstr>art105_4</vt:lpwstr>
      </vt:variant>
      <vt:variant>
        <vt:i4>6094972</vt:i4>
      </vt:variant>
      <vt:variant>
        <vt:i4>573</vt:i4>
      </vt:variant>
      <vt:variant>
        <vt:i4>0</vt:i4>
      </vt:variant>
      <vt:variant>
        <vt:i4>5</vt:i4>
      </vt:variant>
      <vt:variant>
        <vt:lpwstr>http://www.eaadhsy.gr/n4412/prosarthmaA_index.html</vt:lpwstr>
      </vt:variant>
      <vt:variant>
        <vt:lpwstr>pararthma_A_X</vt:lpwstr>
      </vt:variant>
      <vt:variant>
        <vt:i4>6029327</vt:i4>
      </vt:variant>
      <vt:variant>
        <vt:i4>570</vt:i4>
      </vt:variant>
      <vt:variant>
        <vt:i4>0</vt:i4>
      </vt:variant>
      <vt:variant>
        <vt:i4>5</vt:i4>
      </vt:variant>
      <vt:variant>
        <vt:lpwstr>http://www.eaadhsy.gr/n4412/n4412fulltextlinks.html</vt:lpwstr>
      </vt:variant>
      <vt:variant>
        <vt:lpwstr>art104</vt:lpwstr>
      </vt:variant>
      <vt:variant>
        <vt:i4>7864382</vt:i4>
      </vt:variant>
      <vt:variant>
        <vt:i4>567</vt:i4>
      </vt:variant>
      <vt:variant>
        <vt:i4>0</vt:i4>
      </vt:variant>
      <vt:variant>
        <vt:i4>5</vt:i4>
      </vt:variant>
      <vt:variant>
        <vt:lpwstr>http://www.eaadhsy.gr/n4412/art79a</vt:lpwstr>
      </vt:variant>
      <vt:variant>
        <vt:lpwstr/>
      </vt:variant>
      <vt:variant>
        <vt:i4>7077975</vt:i4>
      </vt:variant>
      <vt:variant>
        <vt:i4>564</vt:i4>
      </vt:variant>
      <vt:variant>
        <vt:i4>0</vt:i4>
      </vt:variant>
      <vt:variant>
        <vt:i4>5</vt:i4>
      </vt:variant>
      <vt:variant>
        <vt:lpwstr>http://www.eaadhsy.gr/n4412/n4412fulltextlinks.html</vt:lpwstr>
      </vt:variant>
      <vt:variant>
        <vt:lpwstr>art372_4</vt:lpwstr>
      </vt:variant>
      <vt:variant>
        <vt:i4>7077975</vt:i4>
      </vt:variant>
      <vt:variant>
        <vt:i4>561</vt:i4>
      </vt:variant>
      <vt:variant>
        <vt:i4>0</vt:i4>
      </vt:variant>
      <vt:variant>
        <vt:i4>5</vt:i4>
      </vt:variant>
      <vt:variant>
        <vt:lpwstr>http://www.eaadhsy.gr/n4412/n4412fulltextlinks.html</vt:lpwstr>
      </vt:variant>
      <vt:variant>
        <vt:lpwstr>art372_4</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6094939</vt:i4>
      </vt:variant>
      <vt:variant>
        <vt:i4>555</vt:i4>
      </vt:variant>
      <vt:variant>
        <vt:i4>0</vt:i4>
      </vt:variant>
      <vt:variant>
        <vt:i4>5</vt:i4>
      </vt:variant>
      <vt:variant>
        <vt:lpwstr>http://www.promitheus.gov.gr/</vt:lpwstr>
      </vt:variant>
      <vt:variant>
        <vt:lpwstr/>
      </vt:variant>
      <vt:variant>
        <vt:i4>6094939</vt:i4>
      </vt:variant>
      <vt:variant>
        <vt:i4>552</vt:i4>
      </vt:variant>
      <vt:variant>
        <vt:i4>0</vt:i4>
      </vt:variant>
      <vt:variant>
        <vt:i4>5</vt:i4>
      </vt:variant>
      <vt:variant>
        <vt:lpwstr>http://www.promitheus.gov.gr/</vt:lpwstr>
      </vt:variant>
      <vt:variant>
        <vt:lpwstr/>
      </vt:variant>
      <vt:variant>
        <vt:i4>1703951</vt:i4>
      </vt:variant>
      <vt:variant>
        <vt:i4>549</vt:i4>
      </vt:variant>
      <vt:variant>
        <vt:i4>0</vt:i4>
      </vt:variant>
      <vt:variant>
        <vt:i4>5</vt:i4>
      </vt:variant>
      <vt:variant>
        <vt:lpwstr>http://www.hsppa.gr/</vt:lpwstr>
      </vt:variant>
      <vt:variant>
        <vt:lpwstr/>
      </vt:variant>
      <vt:variant>
        <vt:i4>7733370</vt:i4>
      </vt:variant>
      <vt:variant>
        <vt:i4>546</vt:i4>
      </vt:variant>
      <vt:variant>
        <vt:i4>0</vt:i4>
      </vt:variant>
      <vt:variant>
        <vt:i4>5</vt:i4>
      </vt:variant>
      <vt:variant>
        <vt:lpwstr>http://www.eaadhsy.gr/</vt:lpwstr>
      </vt:variant>
      <vt:variant>
        <vt:lpwstr/>
      </vt:variant>
      <vt:variant>
        <vt:i4>1703951</vt:i4>
      </vt:variant>
      <vt:variant>
        <vt:i4>537</vt:i4>
      </vt:variant>
      <vt:variant>
        <vt:i4>0</vt:i4>
      </vt:variant>
      <vt:variant>
        <vt:i4>5</vt:i4>
      </vt:variant>
      <vt:variant>
        <vt:lpwstr>http://www.hsppa.gr/</vt:lpwstr>
      </vt:variant>
      <vt:variant>
        <vt:lpwstr/>
      </vt:variant>
      <vt:variant>
        <vt:i4>7733370</vt:i4>
      </vt:variant>
      <vt:variant>
        <vt:i4>534</vt:i4>
      </vt:variant>
      <vt:variant>
        <vt:i4>0</vt:i4>
      </vt:variant>
      <vt:variant>
        <vt:i4>5</vt:i4>
      </vt:variant>
      <vt:variant>
        <vt:lpwstr>http://www.eaadhsy.gr/</vt:lpwstr>
      </vt:variant>
      <vt:variant>
        <vt:lpwstr/>
      </vt:variant>
      <vt:variant>
        <vt:i4>6815817</vt:i4>
      </vt:variant>
      <vt:variant>
        <vt:i4>531</vt:i4>
      </vt:variant>
      <vt:variant>
        <vt:i4>0</vt:i4>
      </vt:variant>
      <vt:variant>
        <vt:i4>5</vt:i4>
      </vt:variant>
      <vt:variant>
        <vt:lpwstr>mailto:epanorthotika@eaadhsy.gr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1441852</vt:i4>
      </vt:variant>
      <vt:variant>
        <vt:i4>512</vt:i4>
      </vt:variant>
      <vt:variant>
        <vt:i4>0</vt:i4>
      </vt:variant>
      <vt:variant>
        <vt:i4>5</vt:i4>
      </vt:variant>
      <vt:variant>
        <vt:lpwstr/>
      </vt:variant>
      <vt:variant>
        <vt:lpwstr>_Toc129004475</vt:lpwstr>
      </vt:variant>
      <vt:variant>
        <vt:i4>1441852</vt:i4>
      </vt:variant>
      <vt:variant>
        <vt:i4>506</vt:i4>
      </vt:variant>
      <vt:variant>
        <vt:i4>0</vt:i4>
      </vt:variant>
      <vt:variant>
        <vt:i4>5</vt:i4>
      </vt:variant>
      <vt:variant>
        <vt:lpwstr/>
      </vt:variant>
      <vt:variant>
        <vt:lpwstr>_Toc129004474</vt:lpwstr>
      </vt:variant>
      <vt:variant>
        <vt:i4>1441852</vt:i4>
      </vt:variant>
      <vt:variant>
        <vt:i4>500</vt:i4>
      </vt:variant>
      <vt:variant>
        <vt:i4>0</vt:i4>
      </vt:variant>
      <vt:variant>
        <vt:i4>5</vt:i4>
      </vt:variant>
      <vt:variant>
        <vt:lpwstr/>
      </vt:variant>
      <vt:variant>
        <vt:lpwstr>_Toc129004473</vt:lpwstr>
      </vt:variant>
      <vt:variant>
        <vt:i4>1441852</vt:i4>
      </vt:variant>
      <vt:variant>
        <vt:i4>494</vt:i4>
      </vt:variant>
      <vt:variant>
        <vt:i4>0</vt:i4>
      </vt:variant>
      <vt:variant>
        <vt:i4>5</vt:i4>
      </vt:variant>
      <vt:variant>
        <vt:lpwstr/>
      </vt:variant>
      <vt:variant>
        <vt:lpwstr>_Toc129004472</vt:lpwstr>
      </vt:variant>
      <vt:variant>
        <vt:i4>1441852</vt:i4>
      </vt:variant>
      <vt:variant>
        <vt:i4>488</vt:i4>
      </vt:variant>
      <vt:variant>
        <vt:i4>0</vt:i4>
      </vt:variant>
      <vt:variant>
        <vt:i4>5</vt:i4>
      </vt:variant>
      <vt:variant>
        <vt:lpwstr/>
      </vt:variant>
      <vt:variant>
        <vt:lpwstr>_Toc129004471</vt:lpwstr>
      </vt:variant>
      <vt:variant>
        <vt:i4>1441852</vt:i4>
      </vt:variant>
      <vt:variant>
        <vt:i4>482</vt:i4>
      </vt:variant>
      <vt:variant>
        <vt:i4>0</vt:i4>
      </vt:variant>
      <vt:variant>
        <vt:i4>5</vt:i4>
      </vt:variant>
      <vt:variant>
        <vt:lpwstr/>
      </vt:variant>
      <vt:variant>
        <vt:lpwstr>_Toc129004470</vt:lpwstr>
      </vt:variant>
      <vt:variant>
        <vt:i4>1507388</vt:i4>
      </vt:variant>
      <vt:variant>
        <vt:i4>476</vt:i4>
      </vt:variant>
      <vt:variant>
        <vt:i4>0</vt:i4>
      </vt:variant>
      <vt:variant>
        <vt:i4>5</vt:i4>
      </vt:variant>
      <vt:variant>
        <vt:lpwstr/>
      </vt:variant>
      <vt:variant>
        <vt:lpwstr>_Toc129004469</vt:lpwstr>
      </vt:variant>
      <vt:variant>
        <vt:i4>1507388</vt:i4>
      </vt:variant>
      <vt:variant>
        <vt:i4>470</vt:i4>
      </vt:variant>
      <vt:variant>
        <vt:i4>0</vt:i4>
      </vt:variant>
      <vt:variant>
        <vt:i4>5</vt:i4>
      </vt:variant>
      <vt:variant>
        <vt:lpwstr/>
      </vt:variant>
      <vt:variant>
        <vt:lpwstr>_Toc129004468</vt:lpwstr>
      </vt:variant>
      <vt:variant>
        <vt:i4>1507388</vt:i4>
      </vt:variant>
      <vt:variant>
        <vt:i4>464</vt:i4>
      </vt:variant>
      <vt:variant>
        <vt:i4>0</vt:i4>
      </vt:variant>
      <vt:variant>
        <vt:i4>5</vt:i4>
      </vt:variant>
      <vt:variant>
        <vt:lpwstr/>
      </vt:variant>
      <vt:variant>
        <vt:lpwstr>_Toc129004467</vt:lpwstr>
      </vt:variant>
      <vt:variant>
        <vt:i4>1507388</vt:i4>
      </vt:variant>
      <vt:variant>
        <vt:i4>458</vt:i4>
      </vt:variant>
      <vt:variant>
        <vt:i4>0</vt:i4>
      </vt:variant>
      <vt:variant>
        <vt:i4>5</vt:i4>
      </vt:variant>
      <vt:variant>
        <vt:lpwstr/>
      </vt:variant>
      <vt:variant>
        <vt:lpwstr>_Toc129004466</vt:lpwstr>
      </vt:variant>
      <vt:variant>
        <vt:i4>1507388</vt:i4>
      </vt:variant>
      <vt:variant>
        <vt:i4>452</vt:i4>
      </vt:variant>
      <vt:variant>
        <vt:i4>0</vt:i4>
      </vt:variant>
      <vt:variant>
        <vt:i4>5</vt:i4>
      </vt:variant>
      <vt:variant>
        <vt:lpwstr/>
      </vt:variant>
      <vt:variant>
        <vt:lpwstr>_Toc129004465</vt:lpwstr>
      </vt:variant>
      <vt:variant>
        <vt:i4>1507388</vt:i4>
      </vt:variant>
      <vt:variant>
        <vt:i4>446</vt:i4>
      </vt:variant>
      <vt:variant>
        <vt:i4>0</vt:i4>
      </vt:variant>
      <vt:variant>
        <vt:i4>5</vt:i4>
      </vt:variant>
      <vt:variant>
        <vt:lpwstr/>
      </vt:variant>
      <vt:variant>
        <vt:lpwstr>_Toc129004464</vt:lpwstr>
      </vt:variant>
      <vt:variant>
        <vt:i4>1507388</vt:i4>
      </vt:variant>
      <vt:variant>
        <vt:i4>440</vt:i4>
      </vt:variant>
      <vt:variant>
        <vt:i4>0</vt:i4>
      </vt:variant>
      <vt:variant>
        <vt:i4>5</vt:i4>
      </vt:variant>
      <vt:variant>
        <vt:lpwstr/>
      </vt:variant>
      <vt:variant>
        <vt:lpwstr>_Toc129004463</vt:lpwstr>
      </vt:variant>
      <vt:variant>
        <vt:i4>1507388</vt:i4>
      </vt:variant>
      <vt:variant>
        <vt:i4>434</vt:i4>
      </vt:variant>
      <vt:variant>
        <vt:i4>0</vt:i4>
      </vt:variant>
      <vt:variant>
        <vt:i4>5</vt:i4>
      </vt:variant>
      <vt:variant>
        <vt:lpwstr/>
      </vt:variant>
      <vt:variant>
        <vt:lpwstr>_Toc129004462</vt:lpwstr>
      </vt:variant>
      <vt:variant>
        <vt:i4>1507388</vt:i4>
      </vt:variant>
      <vt:variant>
        <vt:i4>428</vt:i4>
      </vt:variant>
      <vt:variant>
        <vt:i4>0</vt:i4>
      </vt:variant>
      <vt:variant>
        <vt:i4>5</vt:i4>
      </vt:variant>
      <vt:variant>
        <vt:lpwstr/>
      </vt:variant>
      <vt:variant>
        <vt:lpwstr>_Toc129004461</vt:lpwstr>
      </vt:variant>
      <vt:variant>
        <vt:i4>1507388</vt:i4>
      </vt:variant>
      <vt:variant>
        <vt:i4>422</vt:i4>
      </vt:variant>
      <vt:variant>
        <vt:i4>0</vt:i4>
      </vt:variant>
      <vt:variant>
        <vt:i4>5</vt:i4>
      </vt:variant>
      <vt:variant>
        <vt:lpwstr/>
      </vt:variant>
      <vt:variant>
        <vt:lpwstr>_Toc129004460</vt:lpwstr>
      </vt:variant>
      <vt:variant>
        <vt:i4>1310780</vt:i4>
      </vt:variant>
      <vt:variant>
        <vt:i4>416</vt:i4>
      </vt:variant>
      <vt:variant>
        <vt:i4>0</vt:i4>
      </vt:variant>
      <vt:variant>
        <vt:i4>5</vt:i4>
      </vt:variant>
      <vt:variant>
        <vt:lpwstr/>
      </vt:variant>
      <vt:variant>
        <vt:lpwstr>_Toc129004459</vt:lpwstr>
      </vt:variant>
      <vt:variant>
        <vt:i4>1310780</vt:i4>
      </vt:variant>
      <vt:variant>
        <vt:i4>410</vt:i4>
      </vt:variant>
      <vt:variant>
        <vt:i4>0</vt:i4>
      </vt:variant>
      <vt:variant>
        <vt:i4>5</vt:i4>
      </vt:variant>
      <vt:variant>
        <vt:lpwstr/>
      </vt:variant>
      <vt:variant>
        <vt:lpwstr>_Toc129004458</vt:lpwstr>
      </vt:variant>
      <vt:variant>
        <vt:i4>1310780</vt:i4>
      </vt:variant>
      <vt:variant>
        <vt:i4>404</vt:i4>
      </vt:variant>
      <vt:variant>
        <vt:i4>0</vt:i4>
      </vt:variant>
      <vt:variant>
        <vt:i4>5</vt:i4>
      </vt:variant>
      <vt:variant>
        <vt:lpwstr/>
      </vt:variant>
      <vt:variant>
        <vt:lpwstr>_Toc129004457</vt:lpwstr>
      </vt:variant>
      <vt:variant>
        <vt:i4>1310780</vt:i4>
      </vt:variant>
      <vt:variant>
        <vt:i4>398</vt:i4>
      </vt:variant>
      <vt:variant>
        <vt:i4>0</vt:i4>
      </vt:variant>
      <vt:variant>
        <vt:i4>5</vt:i4>
      </vt:variant>
      <vt:variant>
        <vt:lpwstr/>
      </vt:variant>
      <vt:variant>
        <vt:lpwstr>_Toc129004456</vt:lpwstr>
      </vt:variant>
      <vt:variant>
        <vt:i4>1310780</vt:i4>
      </vt:variant>
      <vt:variant>
        <vt:i4>392</vt:i4>
      </vt:variant>
      <vt:variant>
        <vt:i4>0</vt:i4>
      </vt:variant>
      <vt:variant>
        <vt:i4>5</vt:i4>
      </vt:variant>
      <vt:variant>
        <vt:lpwstr/>
      </vt:variant>
      <vt:variant>
        <vt:lpwstr>_Toc129004455</vt:lpwstr>
      </vt:variant>
      <vt:variant>
        <vt:i4>1310780</vt:i4>
      </vt:variant>
      <vt:variant>
        <vt:i4>386</vt:i4>
      </vt:variant>
      <vt:variant>
        <vt:i4>0</vt:i4>
      </vt:variant>
      <vt:variant>
        <vt:i4>5</vt:i4>
      </vt:variant>
      <vt:variant>
        <vt:lpwstr/>
      </vt:variant>
      <vt:variant>
        <vt:lpwstr>_Toc129004454</vt:lpwstr>
      </vt:variant>
      <vt:variant>
        <vt:i4>1310780</vt:i4>
      </vt:variant>
      <vt:variant>
        <vt:i4>380</vt:i4>
      </vt:variant>
      <vt:variant>
        <vt:i4>0</vt:i4>
      </vt:variant>
      <vt:variant>
        <vt:i4>5</vt:i4>
      </vt:variant>
      <vt:variant>
        <vt:lpwstr/>
      </vt:variant>
      <vt:variant>
        <vt:lpwstr>_Toc129004453</vt:lpwstr>
      </vt:variant>
      <vt:variant>
        <vt:i4>1310780</vt:i4>
      </vt:variant>
      <vt:variant>
        <vt:i4>374</vt:i4>
      </vt:variant>
      <vt:variant>
        <vt:i4>0</vt:i4>
      </vt:variant>
      <vt:variant>
        <vt:i4>5</vt:i4>
      </vt:variant>
      <vt:variant>
        <vt:lpwstr/>
      </vt:variant>
      <vt:variant>
        <vt:lpwstr>_Toc129004452</vt:lpwstr>
      </vt:variant>
      <vt:variant>
        <vt:i4>1310780</vt:i4>
      </vt:variant>
      <vt:variant>
        <vt:i4>368</vt:i4>
      </vt:variant>
      <vt:variant>
        <vt:i4>0</vt:i4>
      </vt:variant>
      <vt:variant>
        <vt:i4>5</vt:i4>
      </vt:variant>
      <vt:variant>
        <vt:lpwstr/>
      </vt:variant>
      <vt:variant>
        <vt:lpwstr>_Toc129004451</vt:lpwstr>
      </vt:variant>
      <vt:variant>
        <vt:i4>1310780</vt:i4>
      </vt:variant>
      <vt:variant>
        <vt:i4>362</vt:i4>
      </vt:variant>
      <vt:variant>
        <vt:i4>0</vt:i4>
      </vt:variant>
      <vt:variant>
        <vt:i4>5</vt:i4>
      </vt:variant>
      <vt:variant>
        <vt:lpwstr/>
      </vt:variant>
      <vt:variant>
        <vt:lpwstr>_Toc129004450</vt:lpwstr>
      </vt:variant>
      <vt:variant>
        <vt:i4>1376316</vt:i4>
      </vt:variant>
      <vt:variant>
        <vt:i4>356</vt:i4>
      </vt:variant>
      <vt:variant>
        <vt:i4>0</vt:i4>
      </vt:variant>
      <vt:variant>
        <vt:i4>5</vt:i4>
      </vt:variant>
      <vt:variant>
        <vt:lpwstr/>
      </vt:variant>
      <vt:variant>
        <vt:lpwstr>_Toc129004449</vt:lpwstr>
      </vt:variant>
      <vt:variant>
        <vt:i4>1376316</vt:i4>
      </vt:variant>
      <vt:variant>
        <vt:i4>350</vt:i4>
      </vt:variant>
      <vt:variant>
        <vt:i4>0</vt:i4>
      </vt:variant>
      <vt:variant>
        <vt:i4>5</vt:i4>
      </vt:variant>
      <vt:variant>
        <vt:lpwstr/>
      </vt:variant>
      <vt:variant>
        <vt:lpwstr>_Toc129004448</vt:lpwstr>
      </vt:variant>
      <vt:variant>
        <vt:i4>1376316</vt:i4>
      </vt:variant>
      <vt:variant>
        <vt:i4>344</vt:i4>
      </vt:variant>
      <vt:variant>
        <vt:i4>0</vt:i4>
      </vt:variant>
      <vt:variant>
        <vt:i4>5</vt:i4>
      </vt:variant>
      <vt:variant>
        <vt:lpwstr/>
      </vt:variant>
      <vt:variant>
        <vt:lpwstr>_Toc129004447</vt:lpwstr>
      </vt:variant>
      <vt:variant>
        <vt:i4>1376316</vt:i4>
      </vt:variant>
      <vt:variant>
        <vt:i4>338</vt:i4>
      </vt:variant>
      <vt:variant>
        <vt:i4>0</vt:i4>
      </vt:variant>
      <vt:variant>
        <vt:i4>5</vt:i4>
      </vt:variant>
      <vt:variant>
        <vt:lpwstr/>
      </vt:variant>
      <vt:variant>
        <vt:lpwstr>_Toc129004446</vt:lpwstr>
      </vt:variant>
      <vt:variant>
        <vt:i4>1376316</vt:i4>
      </vt:variant>
      <vt:variant>
        <vt:i4>332</vt:i4>
      </vt:variant>
      <vt:variant>
        <vt:i4>0</vt:i4>
      </vt:variant>
      <vt:variant>
        <vt:i4>5</vt:i4>
      </vt:variant>
      <vt:variant>
        <vt:lpwstr/>
      </vt:variant>
      <vt:variant>
        <vt:lpwstr>_Toc129004445</vt:lpwstr>
      </vt:variant>
      <vt:variant>
        <vt:i4>1376316</vt:i4>
      </vt:variant>
      <vt:variant>
        <vt:i4>326</vt:i4>
      </vt:variant>
      <vt:variant>
        <vt:i4>0</vt:i4>
      </vt:variant>
      <vt:variant>
        <vt:i4>5</vt:i4>
      </vt:variant>
      <vt:variant>
        <vt:lpwstr/>
      </vt:variant>
      <vt:variant>
        <vt:lpwstr>_Toc129004444</vt:lpwstr>
      </vt:variant>
      <vt:variant>
        <vt:i4>1376316</vt:i4>
      </vt:variant>
      <vt:variant>
        <vt:i4>320</vt:i4>
      </vt:variant>
      <vt:variant>
        <vt:i4>0</vt:i4>
      </vt:variant>
      <vt:variant>
        <vt:i4>5</vt:i4>
      </vt:variant>
      <vt:variant>
        <vt:lpwstr/>
      </vt:variant>
      <vt:variant>
        <vt:lpwstr>_Toc129004443</vt:lpwstr>
      </vt:variant>
      <vt:variant>
        <vt:i4>1376316</vt:i4>
      </vt:variant>
      <vt:variant>
        <vt:i4>314</vt:i4>
      </vt:variant>
      <vt:variant>
        <vt:i4>0</vt:i4>
      </vt:variant>
      <vt:variant>
        <vt:i4>5</vt:i4>
      </vt:variant>
      <vt:variant>
        <vt:lpwstr/>
      </vt:variant>
      <vt:variant>
        <vt:lpwstr>_Toc129004442</vt:lpwstr>
      </vt:variant>
      <vt:variant>
        <vt:i4>1376316</vt:i4>
      </vt:variant>
      <vt:variant>
        <vt:i4>308</vt:i4>
      </vt:variant>
      <vt:variant>
        <vt:i4>0</vt:i4>
      </vt:variant>
      <vt:variant>
        <vt:i4>5</vt:i4>
      </vt:variant>
      <vt:variant>
        <vt:lpwstr/>
      </vt:variant>
      <vt:variant>
        <vt:lpwstr>_Toc129004441</vt:lpwstr>
      </vt:variant>
      <vt:variant>
        <vt:i4>1376316</vt:i4>
      </vt:variant>
      <vt:variant>
        <vt:i4>302</vt:i4>
      </vt:variant>
      <vt:variant>
        <vt:i4>0</vt:i4>
      </vt:variant>
      <vt:variant>
        <vt:i4>5</vt:i4>
      </vt:variant>
      <vt:variant>
        <vt:lpwstr/>
      </vt:variant>
      <vt:variant>
        <vt:lpwstr>_Toc129004440</vt:lpwstr>
      </vt:variant>
      <vt:variant>
        <vt:i4>1179708</vt:i4>
      </vt:variant>
      <vt:variant>
        <vt:i4>296</vt:i4>
      </vt:variant>
      <vt:variant>
        <vt:i4>0</vt:i4>
      </vt:variant>
      <vt:variant>
        <vt:i4>5</vt:i4>
      </vt:variant>
      <vt:variant>
        <vt:lpwstr/>
      </vt:variant>
      <vt:variant>
        <vt:lpwstr>_Toc129004439</vt:lpwstr>
      </vt:variant>
      <vt:variant>
        <vt:i4>1179708</vt:i4>
      </vt:variant>
      <vt:variant>
        <vt:i4>290</vt:i4>
      </vt:variant>
      <vt:variant>
        <vt:i4>0</vt:i4>
      </vt:variant>
      <vt:variant>
        <vt:i4>5</vt:i4>
      </vt:variant>
      <vt:variant>
        <vt:lpwstr/>
      </vt:variant>
      <vt:variant>
        <vt:lpwstr>_Toc129004438</vt:lpwstr>
      </vt:variant>
      <vt:variant>
        <vt:i4>1179708</vt:i4>
      </vt:variant>
      <vt:variant>
        <vt:i4>284</vt:i4>
      </vt:variant>
      <vt:variant>
        <vt:i4>0</vt:i4>
      </vt:variant>
      <vt:variant>
        <vt:i4>5</vt:i4>
      </vt:variant>
      <vt:variant>
        <vt:lpwstr/>
      </vt:variant>
      <vt:variant>
        <vt:lpwstr>_Toc129004437</vt:lpwstr>
      </vt:variant>
      <vt:variant>
        <vt:i4>1179708</vt:i4>
      </vt:variant>
      <vt:variant>
        <vt:i4>278</vt:i4>
      </vt:variant>
      <vt:variant>
        <vt:i4>0</vt:i4>
      </vt:variant>
      <vt:variant>
        <vt:i4>5</vt:i4>
      </vt:variant>
      <vt:variant>
        <vt:lpwstr/>
      </vt:variant>
      <vt:variant>
        <vt:lpwstr>_Toc129004436</vt:lpwstr>
      </vt:variant>
      <vt:variant>
        <vt:i4>1179708</vt:i4>
      </vt:variant>
      <vt:variant>
        <vt:i4>272</vt:i4>
      </vt:variant>
      <vt:variant>
        <vt:i4>0</vt:i4>
      </vt:variant>
      <vt:variant>
        <vt:i4>5</vt:i4>
      </vt:variant>
      <vt:variant>
        <vt:lpwstr/>
      </vt:variant>
      <vt:variant>
        <vt:lpwstr>_Toc129004435</vt:lpwstr>
      </vt:variant>
      <vt:variant>
        <vt:i4>1179708</vt:i4>
      </vt:variant>
      <vt:variant>
        <vt:i4>266</vt:i4>
      </vt:variant>
      <vt:variant>
        <vt:i4>0</vt:i4>
      </vt:variant>
      <vt:variant>
        <vt:i4>5</vt:i4>
      </vt:variant>
      <vt:variant>
        <vt:lpwstr/>
      </vt:variant>
      <vt:variant>
        <vt:lpwstr>_Toc129004434</vt:lpwstr>
      </vt:variant>
      <vt:variant>
        <vt:i4>1179708</vt:i4>
      </vt:variant>
      <vt:variant>
        <vt:i4>260</vt:i4>
      </vt:variant>
      <vt:variant>
        <vt:i4>0</vt:i4>
      </vt:variant>
      <vt:variant>
        <vt:i4>5</vt:i4>
      </vt:variant>
      <vt:variant>
        <vt:lpwstr/>
      </vt:variant>
      <vt:variant>
        <vt:lpwstr>_Toc129004433</vt:lpwstr>
      </vt:variant>
      <vt:variant>
        <vt:i4>1179708</vt:i4>
      </vt:variant>
      <vt:variant>
        <vt:i4>254</vt:i4>
      </vt:variant>
      <vt:variant>
        <vt:i4>0</vt:i4>
      </vt:variant>
      <vt:variant>
        <vt:i4>5</vt:i4>
      </vt:variant>
      <vt:variant>
        <vt:lpwstr/>
      </vt:variant>
      <vt:variant>
        <vt:lpwstr>_Toc129004432</vt:lpwstr>
      </vt:variant>
      <vt:variant>
        <vt:i4>1179708</vt:i4>
      </vt:variant>
      <vt:variant>
        <vt:i4>248</vt:i4>
      </vt:variant>
      <vt:variant>
        <vt:i4>0</vt:i4>
      </vt:variant>
      <vt:variant>
        <vt:i4>5</vt:i4>
      </vt:variant>
      <vt:variant>
        <vt:lpwstr/>
      </vt:variant>
      <vt:variant>
        <vt:lpwstr>_Toc129004431</vt:lpwstr>
      </vt:variant>
      <vt:variant>
        <vt:i4>1179708</vt:i4>
      </vt:variant>
      <vt:variant>
        <vt:i4>242</vt:i4>
      </vt:variant>
      <vt:variant>
        <vt:i4>0</vt:i4>
      </vt:variant>
      <vt:variant>
        <vt:i4>5</vt:i4>
      </vt:variant>
      <vt:variant>
        <vt:lpwstr/>
      </vt:variant>
      <vt:variant>
        <vt:lpwstr>_Toc129004430</vt:lpwstr>
      </vt:variant>
      <vt:variant>
        <vt:i4>1245244</vt:i4>
      </vt:variant>
      <vt:variant>
        <vt:i4>236</vt:i4>
      </vt:variant>
      <vt:variant>
        <vt:i4>0</vt:i4>
      </vt:variant>
      <vt:variant>
        <vt:i4>5</vt:i4>
      </vt:variant>
      <vt:variant>
        <vt:lpwstr/>
      </vt:variant>
      <vt:variant>
        <vt:lpwstr>_Toc129004429</vt:lpwstr>
      </vt:variant>
      <vt:variant>
        <vt:i4>1245244</vt:i4>
      </vt:variant>
      <vt:variant>
        <vt:i4>230</vt:i4>
      </vt:variant>
      <vt:variant>
        <vt:i4>0</vt:i4>
      </vt:variant>
      <vt:variant>
        <vt:i4>5</vt:i4>
      </vt:variant>
      <vt:variant>
        <vt:lpwstr/>
      </vt:variant>
      <vt:variant>
        <vt:lpwstr>_Toc129004428</vt:lpwstr>
      </vt:variant>
      <vt:variant>
        <vt:i4>1245244</vt:i4>
      </vt:variant>
      <vt:variant>
        <vt:i4>224</vt:i4>
      </vt:variant>
      <vt:variant>
        <vt:i4>0</vt:i4>
      </vt:variant>
      <vt:variant>
        <vt:i4>5</vt:i4>
      </vt:variant>
      <vt:variant>
        <vt:lpwstr/>
      </vt:variant>
      <vt:variant>
        <vt:lpwstr>_Toc129004427</vt:lpwstr>
      </vt:variant>
      <vt:variant>
        <vt:i4>1245244</vt:i4>
      </vt:variant>
      <vt:variant>
        <vt:i4>218</vt:i4>
      </vt:variant>
      <vt:variant>
        <vt:i4>0</vt:i4>
      </vt:variant>
      <vt:variant>
        <vt:i4>5</vt:i4>
      </vt:variant>
      <vt:variant>
        <vt:lpwstr/>
      </vt:variant>
      <vt:variant>
        <vt:lpwstr>_Toc129004426</vt:lpwstr>
      </vt:variant>
      <vt:variant>
        <vt:i4>1245244</vt:i4>
      </vt:variant>
      <vt:variant>
        <vt:i4>212</vt:i4>
      </vt:variant>
      <vt:variant>
        <vt:i4>0</vt:i4>
      </vt:variant>
      <vt:variant>
        <vt:i4>5</vt:i4>
      </vt:variant>
      <vt:variant>
        <vt:lpwstr/>
      </vt:variant>
      <vt:variant>
        <vt:lpwstr>_Toc129004425</vt:lpwstr>
      </vt:variant>
      <vt:variant>
        <vt:i4>1245244</vt:i4>
      </vt:variant>
      <vt:variant>
        <vt:i4>206</vt:i4>
      </vt:variant>
      <vt:variant>
        <vt:i4>0</vt:i4>
      </vt:variant>
      <vt:variant>
        <vt:i4>5</vt:i4>
      </vt:variant>
      <vt:variant>
        <vt:lpwstr/>
      </vt:variant>
      <vt:variant>
        <vt:lpwstr>_Toc129004424</vt:lpwstr>
      </vt:variant>
      <vt:variant>
        <vt:i4>1245244</vt:i4>
      </vt:variant>
      <vt:variant>
        <vt:i4>200</vt:i4>
      </vt:variant>
      <vt:variant>
        <vt:i4>0</vt:i4>
      </vt:variant>
      <vt:variant>
        <vt:i4>5</vt:i4>
      </vt:variant>
      <vt:variant>
        <vt:lpwstr/>
      </vt:variant>
      <vt:variant>
        <vt:lpwstr>_Toc129004423</vt:lpwstr>
      </vt:variant>
      <vt:variant>
        <vt:i4>1245244</vt:i4>
      </vt:variant>
      <vt:variant>
        <vt:i4>194</vt:i4>
      </vt:variant>
      <vt:variant>
        <vt:i4>0</vt:i4>
      </vt:variant>
      <vt:variant>
        <vt:i4>5</vt:i4>
      </vt:variant>
      <vt:variant>
        <vt:lpwstr/>
      </vt:variant>
      <vt:variant>
        <vt:lpwstr>_Toc129004422</vt:lpwstr>
      </vt:variant>
      <vt:variant>
        <vt:i4>1245244</vt:i4>
      </vt:variant>
      <vt:variant>
        <vt:i4>188</vt:i4>
      </vt:variant>
      <vt:variant>
        <vt:i4>0</vt:i4>
      </vt:variant>
      <vt:variant>
        <vt:i4>5</vt:i4>
      </vt:variant>
      <vt:variant>
        <vt:lpwstr/>
      </vt:variant>
      <vt:variant>
        <vt:lpwstr>_Toc129004421</vt:lpwstr>
      </vt:variant>
      <vt:variant>
        <vt:i4>1245244</vt:i4>
      </vt:variant>
      <vt:variant>
        <vt:i4>182</vt:i4>
      </vt:variant>
      <vt:variant>
        <vt:i4>0</vt:i4>
      </vt:variant>
      <vt:variant>
        <vt:i4>5</vt:i4>
      </vt:variant>
      <vt:variant>
        <vt:lpwstr/>
      </vt:variant>
      <vt:variant>
        <vt:lpwstr>_Toc129004420</vt:lpwstr>
      </vt:variant>
      <vt:variant>
        <vt:i4>1048636</vt:i4>
      </vt:variant>
      <vt:variant>
        <vt:i4>176</vt:i4>
      </vt:variant>
      <vt:variant>
        <vt:i4>0</vt:i4>
      </vt:variant>
      <vt:variant>
        <vt:i4>5</vt:i4>
      </vt:variant>
      <vt:variant>
        <vt:lpwstr/>
      </vt:variant>
      <vt:variant>
        <vt:lpwstr>_Toc129004419</vt:lpwstr>
      </vt:variant>
      <vt:variant>
        <vt:i4>1048636</vt:i4>
      </vt:variant>
      <vt:variant>
        <vt:i4>170</vt:i4>
      </vt:variant>
      <vt:variant>
        <vt:i4>0</vt:i4>
      </vt:variant>
      <vt:variant>
        <vt:i4>5</vt:i4>
      </vt:variant>
      <vt:variant>
        <vt:lpwstr/>
      </vt:variant>
      <vt:variant>
        <vt:lpwstr>_Toc129004418</vt:lpwstr>
      </vt:variant>
      <vt:variant>
        <vt:i4>1048636</vt:i4>
      </vt:variant>
      <vt:variant>
        <vt:i4>164</vt:i4>
      </vt:variant>
      <vt:variant>
        <vt:i4>0</vt:i4>
      </vt:variant>
      <vt:variant>
        <vt:i4>5</vt:i4>
      </vt:variant>
      <vt:variant>
        <vt:lpwstr/>
      </vt:variant>
      <vt:variant>
        <vt:lpwstr>_Toc129004417</vt:lpwstr>
      </vt:variant>
      <vt:variant>
        <vt:i4>1048636</vt:i4>
      </vt:variant>
      <vt:variant>
        <vt:i4>158</vt:i4>
      </vt:variant>
      <vt:variant>
        <vt:i4>0</vt:i4>
      </vt:variant>
      <vt:variant>
        <vt:i4>5</vt:i4>
      </vt:variant>
      <vt:variant>
        <vt:lpwstr/>
      </vt:variant>
      <vt:variant>
        <vt:lpwstr>_Toc129004416</vt:lpwstr>
      </vt:variant>
      <vt:variant>
        <vt:i4>1048636</vt:i4>
      </vt:variant>
      <vt:variant>
        <vt:i4>152</vt:i4>
      </vt:variant>
      <vt:variant>
        <vt:i4>0</vt:i4>
      </vt:variant>
      <vt:variant>
        <vt:i4>5</vt:i4>
      </vt:variant>
      <vt:variant>
        <vt:lpwstr/>
      </vt:variant>
      <vt:variant>
        <vt:lpwstr>_Toc129004415</vt:lpwstr>
      </vt:variant>
      <vt:variant>
        <vt:i4>1048636</vt:i4>
      </vt:variant>
      <vt:variant>
        <vt:i4>146</vt:i4>
      </vt:variant>
      <vt:variant>
        <vt:i4>0</vt:i4>
      </vt:variant>
      <vt:variant>
        <vt:i4>5</vt:i4>
      </vt:variant>
      <vt:variant>
        <vt:lpwstr/>
      </vt:variant>
      <vt:variant>
        <vt:lpwstr>_Toc129004414</vt:lpwstr>
      </vt:variant>
      <vt:variant>
        <vt:i4>1048636</vt:i4>
      </vt:variant>
      <vt:variant>
        <vt:i4>140</vt:i4>
      </vt:variant>
      <vt:variant>
        <vt:i4>0</vt:i4>
      </vt:variant>
      <vt:variant>
        <vt:i4>5</vt:i4>
      </vt:variant>
      <vt:variant>
        <vt:lpwstr/>
      </vt:variant>
      <vt:variant>
        <vt:lpwstr>_Toc129004413</vt:lpwstr>
      </vt:variant>
      <vt:variant>
        <vt:i4>1048636</vt:i4>
      </vt:variant>
      <vt:variant>
        <vt:i4>134</vt:i4>
      </vt:variant>
      <vt:variant>
        <vt:i4>0</vt:i4>
      </vt:variant>
      <vt:variant>
        <vt:i4>5</vt:i4>
      </vt:variant>
      <vt:variant>
        <vt:lpwstr/>
      </vt:variant>
      <vt:variant>
        <vt:lpwstr>_Toc129004412</vt:lpwstr>
      </vt:variant>
      <vt:variant>
        <vt:i4>1048636</vt:i4>
      </vt:variant>
      <vt:variant>
        <vt:i4>128</vt:i4>
      </vt:variant>
      <vt:variant>
        <vt:i4>0</vt:i4>
      </vt:variant>
      <vt:variant>
        <vt:i4>5</vt:i4>
      </vt:variant>
      <vt:variant>
        <vt:lpwstr/>
      </vt:variant>
      <vt:variant>
        <vt:lpwstr>_Toc129004411</vt:lpwstr>
      </vt:variant>
      <vt:variant>
        <vt:i4>1048636</vt:i4>
      </vt:variant>
      <vt:variant>
        <vt:i4>122</vt:i4>
      </vt:variant>
      <vt:variant>
        <vt:i4>0</vt:i4>
      </vt:variant>
      <vt:variant>
        <vt:i4>5</vt:i4>
      </vt:variant>
      <vt:variant>
        <vt:lpwstr/>
      </vt:variant>
      <vt:variant>
        <vt:lpwstr>_Toc129004410</vt:lpwstr>
      </vt:variant>
      <vt:variant>
        <vt:i4>1114172</vt:i4>
      </vt:variant>
      <vt:variant>
        <vt:i4>116</vt:i4>
      </vt:variant>
      <vt:variant>
        <vt:i4>0</vt:i4>
      </vt:variant>
      <vt:variant>
        <vt:i4>5</vt:i4>
      </vt:variant>
      <vt:variant>
        <vt:lpwstr/>
      </vt:variant>
      <vt:variant>
        <vt:lpwstr>_Toc129004409</vt:lpwstr>
      </vt:variant>
      <vt:variant>
        <vt:i4>1114172</vt:i4>
      </vt:variant>
      <vt:variant>
        <vt:i4>110</vt:i4>
      </vt:variant>
      <vt:variant>
        <vt:i4>0</vt:i4>
      </vt:variant>
      <vt:variant>
        <vt:i4>5</vt:i4>
      </vt:variant>
      <vt:variant>
        <vt:lpwstr/>
      </vt:variant>
      <vt:variant>
        <vt:lpwstr>_Toc129004408</vt:lpwstr>
      </vt:variant>
      <vt:variant>
        <vt:i4>1114172</vt:i4>
      </vt:variant>
      <vt:variant>
        <vt:i4>104</vt:i4>
      </vt:variant>
      <vt:variant>
        <vt:i4>0</vt:i4>
      </vt:variant>
      <vt:variant>
        <vt:i4>5</vt:i4>
      </vt:variant>
      <vt:variant>
        <vt:lpwstr/>
      </vt:variant>
      <vt:variant>
        <vt:lpwstr>_Toc129004407</vt:lpwstr>
      </vt:variant>
      <vt:variant>
        <vt:i4>1114172</vt:i4>
      </vt:variant>
      <vt:variant>
        <vt:i4>98</vt:i4>
      </vt:variant>
      <vt:variant>
        <vt:i4>0</vt:i4>
      </vt:variant>
      <vt:variant>
        <vt:i4>5</vt:i4>
      </vt:variant>
      <vt:variant>
        <vt:lpwstr/>
      </vt:variant>
      <vt:variant>
        <vt:lpwstr>_Toc129004406</vt:lpwstr>
      </vt:variant>
      <vt:variant>
        <vt:i4>1114172</vt:i4>
      </vt:variant>
      <vt:variant>
        <vt:i4>92</vt:i4>
      </vt:variant>
      <vt:variant>
        <vt:i4>0</vt:i4>
      </vt:variant>
      <vt:variant>
        <vt:i4>5</vt:i4>
      </vt:variant>
      <vt:variant>
        <vt:lpwstr/>
      </vt:variant>
      <vt:variant>
        <vt:lpwstr>_Toc129004405</vt:lpwstr>
      </vt:variant>
      <vt:variant>
        <vt:i4>1114172</vt:i4>
      </vt:variant>
      <vt:variant>
        <vt:i4>86</vt:i4>
      </vt:variant>
      <vt:variant>
        <vt:i4>0</vt:i4>
      </vt:variant>
      <vt:variant>
        <vt:i4>5</vt:i4>
      </vt:variant>
      <vt:variant>
        <vt:lpwstr/>
      </vt:variant>
      <vt:variant>
        <vt:lpwstr>_Toc129004404</vt:lpwstr>
      </vt:variant>
      <vt:variant>
        <vt:i4>1114172</vt:i4>
      </vt:variant>
      <vt:variant>
        <vt:i4>80</vt:i4>
      </vt:variant>
      <vt:variant>
        <vt:i4>0</vt:i4>
      </vt:variant>
      <vt:variant>
        <vt:i4>5</vt:i4>
      </vt:variant>
      <vt:variant>
        <vt:lpwstr/>
      </vt:variant>
      <vt:variant>
        <vt:lpwstr>_Toc129004403</vt:lpwstr>
      </vt:variant>
      <vt:variant>
        <vt:i4>1114172</vt:i4>
      </vt:variant>
      <vt:variant>
        <vt:i4>74</vt:i4>
      </vt:variant>
      <vt:variant>
        <vt:i4>0</vt:i4>
      </vt:variant>
      <vt:variant>
        <vt:i4>5</vt:i4>
      </vt:variant>
      <vt:variant>
        <vt:lpwstr/>
      </vt:variant>
      <vt:variant>
        <vt:lpwstr>_Toc129004402</vt:lpwstr>
      </vt:variant>
      <vt:variant>
        <vt:i4>1114172</vt:i4>
      </vt:variant>
      <vt:variant>
        <vt:i4>68</vt:i4>
      </vt:variant>
      <vt:variant>
        <vt:i4>0</vt:i4>
      </vt:variant>
      <vt:variant>
        <vt:i4>5</vt:i4>
      </vt:variant>
      <vt:variant>
        <vt:lpwstr/>
      </vt:variant>
      <vt:variant>
        <vt:lpwstr>_Toc129004401</vt:lpwstr>
      </vt:variant>
      <vt:variant>
        <vt:i4>1114172</vt:i4>
      </vt:variant>
      <vt:variant>
        <vt:i4>62</vt:i4>
      </vt:variant>
      <vt:variant>
        <vt:i4>0</vt:i4>
      </vt:variant>
      <vt:variant>
        <vt:i4>5</vt:i4>
      </vt:variant>
      <vt:variant>
        <vt:lpwstr/>
      </vt:variant>
      <vt:variant>
        <vt:lpwstr>_Toc129004400</vt:lpwstr>
      </vt:variant>
      <vt:variant>
        <vt:i4>1572923</vt:i4>
      </vt:variant>
      <vt:variant>
        <vt:i4>56</vt:i4>
      </vt:variant>
      <vt:variant>
        <vt:i4>0</vt:i4>
      </vt:variant>
      <vt:variant>
        <vt:i4>5</vt:i4>
      </vt:variant>
      <vt:variant>
        <vt:lpwstr/>
      </vt:variant>
      <vt:variant>
        <vt:lpwstr>_Toc129004399</vt:lpwstr>
      </vt:variant>
      <vt:variant>
        <vt:i4>1572923</vt:i4>
      </vt:variant>
      <vt:variant>
        <vt:i4>50</vt:i4>
      </vt:variant>
      <vt:variant>
        <vt:i4>0</vt:i4>
      </vt:variant>
      <vt:variant>
        <vt:i4>5</vt:i4>
      </vt:variant>
      <vt:variant>
        <vt:lpwstr/>
      </vt:variant>
      <vt:variant>
        <vt:lpwstr>_Toc129004398</vt:lpwstr>
      </vt:variant>
      <vt:variant>
        <vt:i4>1572923</vt:i4>
      </vt:variant>
      <vt:variant>
        <vt:i4>44</vt:i4>
      </vt:variant>
      <vt:variant>
        <vt:i4>0</vt:i4>
      </vt:variant>
      <vt:variant>
        <vt:i4>5</vt:i4>
      </vt:variant>
      <vt:variant>
        <vt:lpwstr/>
      </vt:variant>
      <vt:variant>
        <vt:lpwstr>_Toc129004397</vt:lpwstr>
      </vt:variant>
      <vt:variant>
        <vt:i4>1572923</vt:i4>
      </vt:variant>
      <vt:variant>
        <vt:i4>38</vt:i4>
      </vt:variant>
      <vt:variant>
        <vt:i4>0</vt:i4>
      </vt:variant>
      <vt:variant>
        <vt:i4>5</vt:i4>
      </vt:variant>
      <vt:variant>
        <vt:lpwstr/>
      </vt:variant>
      <vt:variant>
        <vt:lpwstr>_Toc129004396</vt:lpwstr>
      </vt:variant>
      <vt:variant>
        <vt:i4>1572923</vt:i4>
      </vt:variant>
      <vt:variant>
        <vt:i4>32</vt:i4>
      </vt:variant>
      <vt:variant>
        <vt:i4>0</vt:i4>
      </vt:variant>
      <vt:variant>
        <vt:i4>5</vt:i4>
      </vt:variant>
      <vt:variant>
        <vt:lpwstr/>
      </vt:variant>
      <vt:variant>
        <vt:lpwstr>_Toc129004395</vt:lpwstr>
      </vt:variant>
      <vt:variant>
        <vt:i4>1572923</vt:i4>
      </vt:variant>
      <vt:variant>
        <vt:i4>26</vt:i4>
      </vt:variant>
      <vt:variant>
        <vt:i4>0</vt:i4>
      </vt:variant>
      <vt:variant>
        <vt:i4>5</vt:i4>
      </vt:variant>
      <vt:variant>
        <vt:lpwstr/>
      </vt:variant>
      <vt:variant>
        <vt:lpwstr>_Toc129004394</vt:lpwstr>
      </vt:variant>
      <vt:variant>
        <vt:i4>1572923</vt:i4>
      </vt:variant>
      <vt:variant>
        <vt:i4>20</vt:i4>
      </vt:variant>
      <vt:variant>
        <vt:i4>0</vt:i4>
      </vt:variant>
      <vt:variant>
        <vt:i4>5</vt:i4>
      </vt:variant>
      <vt:variant>
        <vt:lpwstr/>
      </vt:variant>
      <vt:variant>
        <vt:lpwstr>_Toc129004393</vt:lpwstr>
      </vt:variant>
      <vt:variant>
        <vt:i4>1572923</vt:i4>
      </vt:variant>
      <vt:variant>
        <vt:i4>14</vt:i4>
      </vt:variant>
      <vt:variant>
        <vt:i4>0</vt:i4>
      </vt:variant>
      <vt:variant>
        <vt:i4>5</vt:i4>
      </vt:variant>
      <vt:variant>
        <vt:lpwstr/>
      </vt:variant>
      <vt:variant>
        <vt:lpwstr>_Toc129004392</vt:lpwstr>
      </vt:variant>
      <vt:variant>
        <vt:i4>1572923</vt:i4>
      </vt:variant>
      <vt:variant>
        <vt:i4>8</vt:i4>
      </vt:variant>
      <vt:variant>
        <vt:i4>0</vt:i4>
      </vt:variant>
      <vt:variant>
        <vt:i4>5</vt:i4>
      </vt:variant>
      <vt:variant>
        <vt:lpwstr/>
      </vt:variant>
      <vt:variant>
        <vt:lpwstr>_Toc129004391</vt:lpwstr>
      </vt:variant>
      <vt:variant>
        <vt:i4>1572923</vt:i4>
      </vt:variant>
      <vt:variant>
        <vt:i4>2</vt:i4>
      </vt:variant>
      <vt:variant>
        <vt:i4>0</vt:i4>
      </vt:variant>
      <vt:variant>
        <vt:i4>5</vt:i4>
      </vt:variant>
      <vt:variant>
        <vt:lpwstr/>
      </vt:variant>
      <vt:variant>
        <vt:lpwstr>_Toc129004390</vt:lpwstr>
      </vt:variant>
      <vt:variant>
        <vt:i4>2490411</vt:i4>
      </vt:variant>
      <vt:variant>
        <vt:i4>111</vt:i4>
      </vt:variant>
      <vt:variant>
        <vt:i4>0</vt:i4>
      </vt:variant>
      <vt:variant>
        <vt:i4>5</vt:i4>
      </vt:variant>
      <vt:variant>
        <vt:lpwstr>https://www.taxheaven.gr/laws/view/index/law/4412/year/2016/article/221</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o365-prom-6</cp:lastModifiedBy>
  <cp:revision>12</cp:revision>
  <cp:lastPrinted>2023-03-07T09:03:00Z</cp:lastPrinted>
  <dcterms:created xsi:type="dcterms:W3CDTF">2024-07-05T12:02:00Z</dcterms:created>
  <dcterms:modified xsi:type="dcterms:W3CDTF">2024-10-10T07:37:00Z</dcterms:modified>
</cp:coreProperties>
</file>