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476F" w14:textId="77777777" w:rsidR="003D53EB" w:rsidRPr="0015303C" w:rsidRDefault="003D53EB" w:rsidP="003D53EB">
      <w:pPr>
        <w:pStyle w:val="Date1"/>
        <w:rPr>
          <w:szCs w:val="22"/>
          <w:lang w:val="el-GR"/>
        </w:rPr>
      </w:pPr>
      <w:r w:rsidRPr="0015303C">
        <w:rPr>
          <w:szCs w:val="22"/>
          <w:lang w:val="el-GR"/>
        </w:rPr>
        <w:t>ΓΕΝΙΚΗ ΔΙΕΥΘΥΝΣΗ ΔΙΟΙΚΗΤΙΚΩΝ ΚΑΙ ΟΙΚΟΝΟΜΙΚΩΝ ΥΠΗΡΕΣΙΩΝ</w:t>
      </w:r>
    </w:p>
    <w:p w14:paraId="404F59BF" w14:textId="77777777" w:rsidR="003D53EB" w:rsidRPr="006C476C" w:rsidRDefault="003D53EB" w:rsidP="003D53EB">
      <w:pPr>
        <w:pStyle w:val="Date1"/>
        <w:rPr>
          <w:szCs w:val="22"/>
          <w:lang w:val="el-GR"/>
        </w:rPr>
      </w:pPr>
      <w:r w:rsidRPr="006C476C">
        <w:rPr>
          <w:szCs w:val="22"/>
          <w:lang w:val="el-GR"/>
        </w:rPr>
        <w:t>ΔΙΕΥΘΥΝΣΗ ΠΡΟΜΗΘΕΙΩΝ &amp; ΔΙΑΧΕΙΡΙΣΗΣ</w:t>
      </w:r>
    </w:p>
    <w:p w14:paraId="3F32C7EF" w14:textId="77777777" w:rsidR="003D53EB" w:rsidRPr="006C476C" w:rsidRDefault="003D53EB" w:rsidP="003D53EB">
      <w:pPr>
        <w:pStyle w:val="Date1"/>
        <w:rPr>
          <w:szCs w:val="22"/>
          <w:lang w:val="el-GR"/>
        </w:rPr>
      </w:pPr>
      <w:r>
        <w:rPr>
          <w:szCs w:val="22"/>
          <w:lang w:val="el-GR"/>
        </w:rPr>
        <w:t>ΤΜΗΜΑ ΠΡΟΜΗΘΕΙΑΣ ΑΓΑΘΩΝ</w:t>
      </w:r>
    </w:p>
    <w:p w14:paraId="1A2CE39C" w14:textId="77777777" w:rsidR="003D53EB" w:rsidRPr="006C476C" w:rsidRDefault="003D53EB" w:rsidP="003D53EB">
      <w:pPr>
        <w:pStyle w:val="Date1"/>
        <w:rPr>
          <w:b/>
          <w:szCs w:val="22"/>
          <w:lang w:val="el-GR"/>
        </w:rPr>
      </w:pPr>
      <w:r w:rsidRPr="006C476C">
        <w:rPr>
          <w:szCs w:val="22"/>
          <w:lang w:val="el-GR"/>
        </w:rPr>
        <w:t xml:space="preserve">ΑΡΜΟΔΙΟΣ ΥΠΑΛΛΗΛΟΣ: </w:t>
      </w:r>
      <w:r w:rsidRPr="006C476C">
        <w:rPr>
          <w:b/>
          <w:szCs w:val="22"/>
          <w:lang w:val="el-GR"/>
        </w:rPr>
        <w:t>ΔΙΑΣΣΟΥ ΝΟΜΙΚΟΥ</w:t>
      </w:r>
    </w:p>
    <w:p w14:paraId="47248B99" w14:textId="77777777" w:rsidR="003D53EB" w:rsidRPr="006C476C" w:rsidRDefault="003D53EB" w:rsidP="003D53EB">
      <w:pPr>
        <w:pStyle w:val="Date1"/>
        <w:rPr>
          <w:szCs w:val="22"/>
          <w:lang w:val="el-GR"/>
        </w:rPr>
      </w:pPr>
      <w:r w:rsidRPr="006C476C">
        <w:rPr>
          <w:szCs w:val="22"/>
          <w:lang w:val="el-GR"/>
        </w:rPr>
        <w:t>ΤΑΧ. Δ/ΝΣΗ</w:t>
      </w:r>
      <w:r w:rsidRPr="006C476C">
        <w:rPr>
          <w:szCs w:val="22"/>
          <w:lang w:val="el-GR"/>
        </w:rPr>
        <w:tab/>
        <w:t xml:space="preserve">: Λ. ΜΕΣΟΓΕΙΩΝ 432 </w:t>
      </w:r>
      <w:r w:rsidRPr="006C476C">
        <w:rPr>
          <w:b/>
          <w:bCs/>
          <w:szCs w:val="22"/>
          <w:lang w:val="el-GR"/>
        </w:rPr>
        <w:t xml:space="preserve">                                  </w:t>
      </w:r>
      <w:r w:rsidRPr="006C476C">
        <w:rPr>
          <w:b/>
          <w:bCs/>
          <w:szCs w:val="22"/>
          <w:lang w:val="el-GR"/>
        </w:rPr>
        <w:tab/>
        <w:t xml:space="preserve">                                             </w:t>
      </w:r>
    </w:p>
    <w:p w14:paraId="600C41B3" w14:textId="77777777" w:rsidR="003D53EB" w:rsidRPr="006C476C" w:rsidRDefault="003D53EB" w:rsidP="003D53EB">
      <w:pPr>
        <w:pStyle w:val="Date1"/>
        <w:rPr>
          <w:b/>
          <w:szCs w:val="22"/>
          <w:lang w:val="el-GR"/>
        </w:rPr>
      </w:pPr>
      <w:r w:rsidRPr="006C476C">
        <w:rPr>
          <w:szCs w:val="22"/>
          <w:lang w:val="el-GR"/>
        </w:rPr>
        <w:t>ΤΑΧ. ΚΩΔΙΚΑΣ</w:t>
      </w:r>
      <w:r w:rsidRPr="006C476C">
        <w:rPr>
          <w:szCs w:val="22"/>
          <w:lang w:val="el-GR"/>
        </w:rPr>
        <w:tab/>
        <w:t xml:space="preserve">: 153 42  ΑΘΗΝΑ  </w:t>
      </w:r>
      <w:r w:rsidRPr="006C476C">
        <w:rPr>
          <w:szCs w:val="22"/>
          <w:lang w:val="el-GR"/>
        </w:rPr>
        <w:tab/>
      </w:r>
      <w:r w:rsidRPr="006C476C">
        <w:rPr>
          <w:szCs w:val="22"/>
          <w:lang w:val="el-GR"/>
        </w:rPr>
        <w:tab/>
      </w:r>
      <w:r w:rsidRPr="006C476C">
        <w:rPr>
          <w:szCs w:val="22"/>
          <w:lang w:val="el-GR"/>
        </w:rPr>
        <w:tab/>
      </w:r>
      <w:r w:rsidRPr="006C476C">
        <w:rPr>
          <w:szCs w:val="22"/>
          <w:lang w:val="el-GR"/>
        </w:rPr>
        <w:tab/>
      </w:r>
      <w:r w:rsidRPr="006C476C">
        <w:rPr>
          <w:b/>
          <w:szCs w:val="22"/>
          <w:lang w:val="el-GR"/>
        </w:rPr>
        <w:t>ΑΓ.</w:t>
      </w:r>
      <w:r>
        <w:rPr>
          <w:b/>
          <w:szCs w:val="22"/>
          <w:lang w:val="el-GR"/>
        </w:rPr>
        <w:t xml:space="preserve"> </w:t>
      </w:r>
      <w:r w:rsidRPr="006C476C">
        <w:rPr>
          <w:b/>
          <w:szCs w:val="22"/>
          <w:lang w:val="el-GR"/>
        </w:rPr>
        <w:t>ΠΑΡΑΣΚΕΥΗ:</w:t>
      </w:r>
    </w:p>
    <w:p w14:paraId="5141570E" w14:textId="77777777" w:rsidR="003D53EB" w:rsidRPr="006C476C" w:rsidRDefault="003D53EB" w:rsidP="003D53EB">
      <w:pPr>
        <w:pStyle w:val="Date1"/>
        <w:rPr>
          <w:szCs w:val="22"/>
          <w:lang w:val="el-GR"/>
        </w:rPr>
      </w:pPr>
      <w:r w:rsidRPr="006C476C">
        <w:rPr>
          <w:szCs w:val="22"/>
          <w:lang w:val="el-GR"/>
        </w:rPr>
        <w:t>ΤΗΛΕΦΩΝΟ</w:t>
      </w:r>
      <w:r w:rsidRPr="006C476C">
        <w:rPr>
          <w:szCs w:val="22"/>
          <w:lang w:val="el-GR"/>
        </w:rPr>
        <w:tab/>
        <w:t>: 210-6075747</w:t>
      </w:r>
      <w:r w:rsidRPr="006C476C">
        <w:rPr>
          <w:szCs w:val="22"/>
          <w:lang w:val="el-GR"/>
        </w:rPr>
        <w:tab/>
      </w:r>
      <w:r w:rsidRPr="006C476C">
        <w:rPr>
          <w:szCs w:val="22"/>
          <w:lang w:val="el-GR"/>
        </w:rPr>
        <w:tab/>
      </w:r>
      <w:r w:rsidRPr="006C476C">
        <w:rPr>
          <w:szCs w:val="22"/>
          <w:lang w:val="el-GR"/>
        </w:rPr>
        <w:tab/>
      </w:r>
      <w:r w:rsidRPr="006C476C">
        <w:rPr>
          <w:szCs w:val="22"/>
          <w:lang w:val="el-GR"/>
        </w:rPr>
        <w:tab/>
        <w:t xml:space="preserve">        </w:t>
      </w:r>
      <w:r>
        <w:rPr>
          <w:szCs w:val="22"/>
          <w:lang w:val="el-GR"/>
        </w:rPr>
        <w:t xml:space="preserve">      </w:t>
      </w:r>
      <w:r w:rsidRPr="006C476C">
        <w:rPr>
          <w:b/>
          <w:bCs/>
          <w:szCs w:val="22"/>
          <w:lang w:val="el-GR"/>
        </w:rPr>
        <w:t xml:space="preserve">ΑΡ. ΠΡΩΤΟΚΟΛΛΟΥ.:                 </w:t>
      </w:r>
    </w:p>
    <w:p w14:paraId="52B5848F" w14:textId="77777777" w:rsidR="003D53EB" w:rsidRPr="006C476C" w:rsidRDefault="003D53EB" w:rsidP="003D53EB">
      <w:pPr>
        <w:pStyle w:val="Date1"/>
        <w:rPr>
          <w:b/>
          <w:bCs/>
          <w:szCs w:val="22"/>
          <w:lang w:val="el-GR"/>
        </w:rPr>
      </w:pPr>
      <w:r w:rsidRPr="006C476C">
        <w:rPr>
          <w:szCs w:val="22"/>
        </w:rPr>
        <w:t>FAX</w:t>
      </w:r>
      <w:r w:rsidRPr="006C476C">
        <w:rPr>
          <w:szCs w:val="22"/>
          <w:lang w:val="el-GR"/>
        </w:rPr>
        <w:t xml:space="preserve"> </w:t>
      </w:r>
      <w:r w:rsidRPr="006C476C">
        <w:rPr>
          <w:szCs w:val="22"/>
          <w:lang w:val="el-GR"/>
        </w:rPr>
        <w:tab/>
      </w:r>
      <w:r w:rsidRPr="006C476C">
        <w:rPr>
          <w:szCs w:val="22"/>
          <w:lang w:val="el-GR"/>
        </w:rPr>
        <w:tab/>
        <w:t xml:space="preserve">: 210-6075744                                                                      </w:t>
      </w:r>
      <w:r>
        <w:rPr>
          <w:szCs w:val="22"/>
          <w:lang w:val="el-GR"/>
        </w:rPr>
        <w:t xml:space="preserve">                     </w:t>
      </w:r>
    </w:p>
    <w:p w14:paraId="18AB3EF0" w14:textId="77777777" w:rsidR="003D53EB" w:rsidRPr="006C476C" w:rsidRDefault="003D53EB" w:rsidP="003D53EB">
      <w:pPr>
        <w:pStyle w:val="Date1"/>
        <w:rPr>
          <w:szCs w:val="22"/>
          <w:lang w:val="el-GR"/>
        </w:rPr>
      </w:pPr>
      <w:r w:rsidRPr="006C476C">
        <w:rPr>
          <w:szCs w:val="22"/>
        </w:rPr>
        <w:t>EMAIL</w:t>
      </w:r>
      <w:r w:rsidRPr="006C476C">
        <w:rPr>
          <w:szCs w:val="22"/>
          <w:lang w:val="el-GR"/>
        </w:rPr>
        <w:tab/>
      </w:r>
      <w:r w:rsidRPr="006C476C">
        <w:rPr>
          <w:szCs w:val="22"/>
          <w:lang w:val="el-GR"/>
        </w:rPr>
        <w:tab/>
        <w:t xml:space="preserve">: </w:t>
      </w:r>
      <w:hyperlink r:id="rId8" w:history="1">
        <w:r w:rsidRPr="006C476C">
          <w:rPr>
            <w:rStyle w:val="-"/>
          </w:rPr>
          <w:t>dnomikou</w:t>
        </w:r>
        <w:r w:rsidRPr="006C476C">
          <w:rPr>
            <w:rStyle w:val="-"/>
            <w:lang w:val="el-GR"/>
          </w:rPr>
          <w:t>@</w:t>
        </w:r>
        <w:proofErr w:type="spellStart"/>
        <w:r w:rsidRPr="006C476C">
          <w:rPr>
            <w:rStyle w:val="-"/>
          </w:rPr>
          <w:t>ert</w:t>
        </w:r>
        <w:proofErr w:type="spellEnd"/>
        <w:r w:rsidRPr="006C476C">
          <w:rPr>
            <w:rStyle w:val="-"/>
            <w:lang w:val="el-GR"/>
          </w:rPr>
          <w:t>.</w:t>
        </w:r>
        <w:r w:rsidRPr="006C476C">
          <w:rPr>
            <w:rStyle w:val="-"/>
          </w:rPr>
          <w:t>gr</w:t>
        </w:r>
      </w:hyperlink>
      <w:r w:rsidRPr="006C476C">
        <w:rPr>
          <w:szCs w:val="22"/>
          <w:lang w:val="el-GR"/>
        </w:rPr>
        <w:t xml:space="preserve"> </w:t>
      </w:r>
      <w:r w:rsidRPr="006C476C">
        <w:rPr>
          <w:szCs w:val="22"/>
          <w:lang w:val="el-GR"/>
        </w:rPr>
        <w:tab/>
      </w:r>
      <w:r w:rsidRPr="006C476C">
        <w:rPr>
          <w:szCs w:val="22"/>
          <w:lang w:val="el-GR"/>
        </w:rPr>
        <w:tab/>
      </w:r>
      <w:r w:rsidRPr="006C476C">
        <w:rPr>
          <w:szCs w:val="22"/>
          <w:lang w:val="el-GR"/>
        </w:rPr>
        <w:tab/>
      </w:r>
      <w:r w:rsidRPr="006C476C">
        <w:rPr>
          <w:szCs w:val="22"/>
          <w:lang w:val="el-GR"/>
        </w:rPr>
        <w:tab/>
      </w:r>
      <w:r w:rsidRPr="006C476C">
        <w:rPr>
          <w:szCs w:val="22"/>
          <w:lang w:val="el-GR"/>
        </w:rPr>
        <w:tab/>
        <w:t xml:space="preserve">     </w:t>
      </w:r>
    </w:p>
    <w:p w14:paraId="7C9A409F" w14:textId="77777777" w:rsidR="003D53EB" w:rsidRPr="006C476C" w:rsidRDefault="003D53EB" w:rsidP="003D53EB">
      <w:pPr>
        <w:pStyle w:val="Date1"/>
        <w:rPr>
          <w:szCs w:val="22"/>
          <w:lang w:val="el-GR"/>
        </w:rPr>
      </w:pPr>
      <w:r w:rsidRPr="006C476C">
        <w:rPr>
          <w:szCs w:val="22"/>
          <w:lang w:val="el-GR"/>
        </w:rPr>
        <w:t xml:space="preserve">                                                                                                                  </w:t>
      </w:r>
      <w:r>
        <w:rPr>
          <w:szCs w:val="22"/>
          <w:lang w:val="el-GR"/>
        </w:rPr>
        <w:t xml:space="preserve"> </w:t>
      </w:r>
      <w:r w:rsidRPr="006C476C">
        <w:rPr>
          <w:b/>
          <w:szCs w:val="22"/>
          <w:u w:val="single"/>
          <w:lang w:val="el-GR"/>
        </w:rPr>
        <w:t>ΚΑΤΑΧΩΡΙΣΤΕΟ</w:t>
      </w:r>
      <w:r>
        <w:rPr>
          <w:b/>
          <w:szCs w:val="22"/>
          <w:u w:val="single"/>
          <w:lang w:val="el-GR"/>
        </w:rPr>
        <w:t xml:space="preserve"> ΣΤΟ </w:t>
      </w:r>
      <w:r w:rsidRPr="006C476C">
        <w:rPr>
          <w:b/>
          <w:szCs w:val="22"/>
          <w:u w:val="single"/>
          <w:lang w:val="el-GR"/>
        </w:rPr>
        <w:t>ΚΗΜΔΗΣ</w:t>
      </w:r>
      <w:r w:rsidRPr="006C476C">
        <w:rPr>
          <w:szCs w:val="22"/>
          <w:lang w:val="el-GR"/>
        </w:rPr>
        <w:tab/>
        <w:t xml:space="preserve">     </w:t>
      </w:r>
    </w:p>
    <w:p w14:paraId="44ADFFE2" w14:textId="77777777" w:rsidR="003D53EB" w:rsidRPr="006C476C" w:rsidRDefault="003D53EB" w:rsidP="003D53EB">
      <w:pPr>
        <w:pStyle w:val="Date1"/>
        <w:rPr>
          <w:b/>
          <w:szCs w:val="22"/>
          <w:u w:val="single"/>
          <w:lang w:val="el-GR"/>
        </w:rPr>
      </w:pPr>
      <w:r w:rsidRPr="006C476C">
        <w:rPr>
          <w:szCs w:val="22"/>
          <w:lang w:val="el-GR"/>
        </w:rPr>
        <w:t xml:space="preserve">   </w:t>
      </w:r>
      <w:r>
        <w:rPr>
          <w:szCs w:val="22"/>
          <w:lang w:val="el-GR"/>
        </w:rPr>
        <w:t xml:space="preserve">                                                                                                                </w:t>
      </w:r>
      <w:r w:rsidRPr="006C476C">
        <w:rPr>
          <w:b/>
          <w:szCs w:val="22"/>
          <w:u w:val="single"/>
          <w:lang w:val="el-GR"/>
        </w:rPr>
        <w:t>ΨΗΦΙΑΚΑ ΥΠΟΓΕΓΡΑΜΜΕΝΟ</w:t>
      </w:r>
    </w:p>
    <w:p w14:paraId="623E5F23" w14:textId="77777777" w:rsidR="003D53EB" w:rsidRDefault="003D53EB" w:rsidP="003D53EB">
      <w:pPr>
        <w:rPr>
          <w:szCs w:val="22"/>
          <w:lang w:val="el-GR"/>
        </w:rPr>
      </w:pPr>
    </w:p>
    <w:p w14:paraId="0DD499FC" w14:textId="77777777" w:rsidR="003D53EB" w:rsidRPr="006C476C" w:rsidRDefault="003D53EB" w:rsidP="003D53EB">
      <w:pPr>
        <w:pStyle w:val="Style1"/>
        <w:pBdr>
          <w:left w:val="single" w:sz="18" w:space="31" w:color="000080"/>
        </w:pBdr>
        <w:ind w:left="720" w:firstLine="720"/>
        <w:jc w:val="both"/>
        <w:outlineLvl w:val="9"/>
      </w:pPr>
      <w:r w:rsidRPr="006C476C">
        <w:t>ΕΛΛΗΝΙΚΗ ΡΑΔΙΟΦΩΝΙΑ ΤΗΛΕΟΡΑΣΗ Α.Ε.</w:t>
      </w:r>
    </w:p>
    <w:p w14:paraId="30240AFA" w14:textId="77777777" w:rsidR="003D53EB" w:rsidRPr="006C476C" w:rsidRDefault="003D53EB" w:rsidP="003D53EB">
      <w:pPr>
        <w:pStyle w:val="normalwithoutspacing"/>
        <w:jc w:val="center"/>
        <w:rPr>
          <w:b/>
          <w:szCs w:val="22"/>
        </w:rPr>
      </w:pPr>
      <w:r>
        <w:rPr>
          <w:b/>
          <w:szCs w:val="22"/>
        </w:rPr>
        <w:t xml:space="preserve">ΔΙΑΚΗΡΥΞΗ ΑΡΙΘΜΟΣ : </w:t>
      </w:r>
      <w:r w:rsidRPr="00593917">
        <w:rPr>
          <w:b/>
          <w:sz w:val="28"/>
          <w:szCs w:val="28"/>
        </w:rPr>
        <w:t>88</w:t>
      </w:r>
      <w:r w:rsidRPr="006C476C">
        <w:rPr>
          <w:b/>
          <w:szCs w:val="22"/>
        </w:rPr>
        <w:t>/2023</w:t>
      </w:r>
    </w:p>
    <w:p w14:paraId="71C5D5A9" w14:textId="77777777" w:rsidR="003D53EB" w:rsidRDefault="003D53EB" w:rsidP="003D53EB">
      <w:pPr>
        <w:pStyle w:val="normalwithout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53EB" w:rsidRPr="0094302E" w14:paraId="12523FEA" w14:textId="77777777" w:rsidTr="007958AD">
        <w:tc>
          <w:tcPr>
            <w:tcW w:w="9854" w:type="dxa"/>
            <w:shd w:val="clear" w:color="auto" w:fill="auto"/>
          </w:tcPr>
          <w:p w14:paraId="4DA2A11D" w14:textId="77777777" w:rsidR="003D53EB" w:rsidRDefault="003D53EB" w:rsidP="007958AD">
            <w:pPr>
              <w:pStyle w:val="Web"/>
              <w:spacing w:line="360" w:lineRule="auto"/>
              <w:jc w:val="center"/>
              <w:rPr>
                <w:rFonts w:ascii="Calibri" w:hAnsi="Calibri" w:cs="Calibri"/>
                <w:b/>
                <w:szCs w:val="22"/>
                <w:lang w:val="el-GR"/>
              </w:rPr>
            </w:pPr>
          </w:p>
          <w:p w14:paraId="730BC4F3" w14:textId="77777777" w:rsidR="003D53EB" w:rsidRDefault="003D53EB" w:rsidP="007958AD">
            <w:pPr>
              <w:pStyle w:val="Web"/>
              <w:spacing w:line="360" w:lineRule="auto"/>
              <w:jc w:val="center"/>
              <w:rPr>
                <w:rFonts w:ascii="Calibri" w:hAnsi="Calibri" w:cs="Calibri"/>
                <w:b/>
                <w:szCs w:val="22"/>
                <w:lang w:val="el-GR"/>
              </w:rPr>
            </w:pPr>
            <w:r>
              <w:rPr>
                <w:rFonts w:ascii="Calibri" w:hAnsi="Calibri" w:cs="Calibri"/>
                <w:b/>
                <w:szCs w:val="22"/>
                <w:lang w:val="el-GR"/>
              </w:rPr>
              <w:t>ΑΝΟΙΚΤΟΣ ΔΙΕΘΝΗΣ ΔΗΜΟΣΙΟΣ</w:t>
            </w:r>
            <w:r w:rsidRPr="00424DA1">
              <w:rPr>
                <w:rFonts w:ascii="Calibri" w:hAnsi="Calibri" w:cs="Calibri"/>
                <w:b/>
                <w:szCs w:val="22"/>
                <w:lang w:val="el-GR"/>
              </w:rPr>
              <w:t xml:space="preserve"> ΗΛΕΚΤΡΟΝΙΚΟ</w:t>
            </w:r>
            <w:r>
              <w:rPr>
                <w:rFonts w:ascii="Calibri" w:hAnsi="Calibri" w:cs="Calibri"/>
                <w:b/>
                <w:szCs w:val="22"/>
                <w:lang w:val="el-GR"/>
              </w:rPr>
              <w:t>Σ</w:t>
            </w:r>
            <w:r w:rsidRPr="00424DA1">
              <w:rPr>
                <w:rFonts w:ascii="Calibri" w:hAnsi="Calibri" w:cs="Calibri"/>
                <w:b/>
                <w:szCs w:val="22"/>
                <w:lang w:val="el-GR"/>
              </w:rPr>
              <w:t xml:space="preserve"> ΔΙΑΓΩΝΙΣΜΟ</w:t>
            </w:r>
            <w:r>
              <w:rPr>
                <w:rFonts w:ascii="Calibri" w:hAnsi="Calibri" w:cs="Calibri"/>
                <w:b/>
                <w:szCs w:val="22"/>
                <w:lang w:val="el-GR"/>
              </w:rPr>
              <w:t>Σ</w:t>
            </w:r>
            <w:r w:rsidRPr="00424DA1">
              <w:rPr>
                <w:rFonts w:ascii="Calibri" w:hAnsi="Calibri" w:cs="Calibri"/>
                <w:b/>
                <w:szCs w:val="22"/>
                <w:lang w:val="el-GR"/>
              </w:rPr>
              <w:t xml:space="preserve"> ΑΝΩ ΤΩΝ ΟΡΙΩΝ ΓΙΑ ΤΗΝ ΠΡΟΜΗΘΕΙΑ ΦΩΤΙΣΤΙΚΩΝ ΣΩΜΑΤΩΝ ΤΕΧΝΟΛΟΓΙΑΣ </w:t>
            </w:r>
            <w:r w:rsidRPr="00424DA1">
              <w:rPr>
                <w:rFonts w:ascii="Calibri" w:hAnsi="Calibri" w:cs="Calibri"/>
                <w:b/>
                <w:szCs w:val="22"/>
                <w:lang w:val="en-US"/>
              </w:rPr>
              <w:t>LED</w:t>
            </w:r>
            <w:r w:rsidRPr="00424DA1">
              <w:rPr>
                <w:rFonts w:ascii="Calibri" w:hAnsi="Calibri" w:cs="Calibri"/>
                <w:b/>
                <w:szCs w:val="22"/>
                <w:lang w:val="el-GR"/>
              </w:rPr>
              <w:t xml:space="preserve"> ΓΙΑ ΤΗΝ ΚΑΛΥΨΗ ΤΩΝ ΑΝΑΓΚΩΝ ΤΩΝ </w:t>
            </w:r>
            <w:r w:rsidRPr="00424DA1">
              <w:rPr>
                <w:rFonts w:ascii="Calibri" w:hAnsi="Calibri" w:cs="Calibri"/>
                <w:b/>
                <w:szCs w:val="22"/>
                <w:lang w:val="en-US"/>
              </w:rPr>
              <w:t>STUDIOS</w:t>
            </w:r>
            <w:r w:rsidRPr="00424DA1">
              <w:rPr>
                <w:rFonts w:ascii="Calibri" w:hAnsi="Calibri" w:cs="Calibri"/>
                <w:b/>
                <w:szCs w:val="22"/>
                <w:lang w:val="el-GR"/>
              </w:rPr>
              <w:t xml:space="preserve"> ΤΗΣ ΕΡΤ </w:t>
            </w:r>
            <w:r w:rsidRPr="00424DA1">
              <w:rPr>
                <w:rFonts w:ascii="Calibri" w:hAnsi="Calibri" w:cs="Calibri"/>
                <w:b/>
                <w:szCs w:val="22"/>
                <w:lang w:val="en-US"/>
              </w:rPr>
              <w:t>A</w:t>
            </w:r>
            <w:r w:rsidRPr="00424DA1">
              <w:rPr>
                <w:rFonts w:ascii="Calibri" w:hAnsi="Calibri" w:cs="Calibri"/>
                <w:b/>
                <w:szCs w:val="22"/>
                <w:lang w:val="el-GR"/>
              </w:rPr>
              <w:t>.</w:t>
            </w:r>
            <w:r w:rsidRPr="00424DA1">
              <w:rPr>
                <w:rFonts w:ascii="Calibri" w:hAnsi="Calibri" w:cs="Calibri"/>
                <w:b/>
                <w:szCs w:val="22"/>
                <w:lang w:val="en-US"/>
              </w:rPr>
              <w:t>E</w:t>
            </w:r>
            <w:r w:rsidRPr="00424DA1">
              <w:rPr>
                <w:rFonts w:ascii="Calibri" w:hAnsi="Calibri" w:cs="Calibri"/>
                <w:b/>
                <w:szCs w:val="22"/>
                <w:lang w:val="el-GR"/>
              </w:rPr>
              <w:t xml:space="preserve"> ΜΕ ΣΥΜΒΑΣΗ ΣΥΜΦΩΝΙΑ – ΠΛΑΙΣΙΟ</w:t>
            </w:r>
          </w:p>
          <w:p w14:paraId="258FA24E" w14:textId="77777777" w:rsidR="003D53EB" w:rsidRPr="00424DA1" w:rsidRDefault="003D53EB" w:rsidP="007958AD">
            <w:pPr>
              <w:pStyle w:val="Web"/>
              <w:spacing w:line="360" w:lineRule="auto"/>
              <w:jc w:val="center"/>
              <w:rPr>
                <w:rFonts w:ascii="Calibri" w:hAnsi="Calibri" w:cs="Calibri"/>
                <w:b/>
                <w:szCs w:val="22"/>
                <w:lang w:val="el-GR"/>
              </w:rPr>
            </w:pPr>
          </w:p>
        </w:tc>
      </w:tr>
    </w:tbl>
    <w:p w14:paraId="786AA29C" w14:textId="77777777" w:rsidR="003D53EB" w:rsidRDefault="003D53EB" w:rsidP="003D53EB">
      <w:pPr>
        <w:rPr>
          <w:szCs w:val="22"/>
          <w:lang w:val="el-GR"/>
        </w:rPr>
      </w:pPr>
    </w:p>
    <w:p w14:paraId="2DED3A20" w14:textId="77777777" w:rsidR="003D53EB" w:rsidRDefault="003D53EB" w:rsidP="003D53EB">
      <w:pPr>
        <w:pStyle w:val="Normal2"/>
        <w:jc w:val="center"/>
        <w:rPr>
          <w:rFonts w:ascii="Calibri" w:hAnsi="Calibri" w:cs="Calibri"/>
          <w:b/>
          <w:szCs w:val="22"/>
          <w:lang w:val="el-GR"/>
        </w:rPr>
      </w:pPr>
      <w:r w:rsidRPr="00062E1D">
        <w:rPr>
          <w:rFonts w:ascii="Calibri" w:hAnsi="Calibri" w:cs="Calibri"/>
          <w:b/>
          <w:szCs w:val="22"/>
          <w:lang w:val="el-GR"/>
        </w:rPr>
        <w:t>ΜΕ ΚΡΙΤΗΡΙΟ ΚΑΤΑΚΥΡΩΣΗΣ ΤΗΝ ΠΛΕΟΝ ΣΥΜΦΕΡΟΥΣΑ  ΑΠΟ ΟΙΚΟΝΟΜΙΚΗ ΑΠΟΨΗ ΠΡΟΣΦΟΡΑ, ΒΑΣΕΙ ΜΟΝΟ ΤΙΜΗΣ</w:t>
      </w:r>
      <w:r>
        <w:rPr>
          <w:rFonts w:ascii="Calibri" w:hAnsi="Calibri" w:cs="Calibri"/>
          <w:b/>
          <w:szCs w:val="22"/>
          <w:lang w:val="el-GR"/>
        </w:rPr>
        <w:t xml:space="preserve"> ΓΙΑ ΤΟ ΣΥΝΟΛΟ ΤΗΣ ΠΡΟΜΗΘΕΙΑΣ</w:t>
      </w:r>
    </w:p>
    <w:p w14:paraId="00DBB66B" w14:textId="77777777" w:rsidR="003D53EB" w:rsidRPr="00062E1D" w:rsidRDefault="003D53EB" w:rsidP="003D53EB">
      <w:pPr>
        <w:pStyle w:val="Normal2"/>
        <w:jc w:val="center"/>
        <w:rPr>
          <w:rFonts w:ascii="Calibri" w:hAnsi="Calibri" w:cs="Calibri"/>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53EB" w:rsidRPr="00D63DB8" w14:paraId="170197C4" w14:textId="77777777" w:rsidTr="007958AD">
        <w:tc>
          <w:tcPr>
            <w:tcW w:w="9854" w:type="dxa"/>
            <w:shd w:val="clear" w:color="auto" w:fill="auto"/>
          </w:tcPr>
          <w:p w14:paraId="07F1E3B7" w14:textId="77777777" w:rsidR="003D53EB" w:rsidRDefault="003D53EB" w:rsidP="007958AD">
            <w:pPr>
              <w:pStyle w:val="Normal2"/>
              <w:spacing w:line="312" w:lineRule="auto"/>
              <w:jc w:val="center"/>
              <w:rPr>
                <w:rFonts w:ascii="Calibri" w:hAnsi="Calibri" w:cs="Calibri"/>
                <w:b/>
                <w:szCs w:val="22"/>
                <w:lang w:val="el-GR"/>
              </w:rPr>
            </w:pPr>
          </w:p>
          <w:p w14:paraId="65B9A9D6" w14:textId="77777777" w:rsidR="003D53EB" w:rsidRPr="00B0502A" w:rsidRDefault="003D53EB" w:rsidP="007958AD">
            <w:pPr>
              <w:pStyle w:val="Normal2"/>
              <w:spacing w:line="312" w:lineRule="auto"/>
              <w:jc w:val="center"/>
              <w:rPr>
                <w:rFonts w:ascii="Calibri" w:hAnsi="Calibri" w:cs="Calibri"/>
                <w:b/>
                <w:szCs w:val="22"/>
                <w:lang w:val="el-GR"/>
              </w:rPr>
            </w:pPr>
            <w:r>
              <w:rPr>
                <w:rFonts w:ascii="Calibri" w:hAnsi="Calibri" w:cs="Calibri"/>
                <w:b/>
                <w:szCs w:val="22"/>
                <w:lang w:val="el-GR"/>
              </w:rPr>
              <w:t>Προϋπολογισθείσα δαπάνη</w:t>
            </w:r>
            <w:r w:rsidRPr="00424DA1">
              <w:rPr>
                <w:rFonts w:ascii="Calibri" w:hAnsi="Calibri" w:cs="Calibri"/>
                <w:b/>
                <w:szCs w:val="22"/>
                <w:lang w:val="el-GR"/>
              </w:rPr>
              <w:t xml:space="preserve"> 990.</w:t>
            </w:r>
            <w:r>
              <w:rPr>
                <w:rFonts w:ascii="Calibri" w:hAnsi="Calibri" w:cs="Calibri"/>
                <w:b/>
                <w:szCs w:val="22"/>
                <w:lang w:val="el-GR"/>
              </w:rPr>
              <w:t>000,00€ πλέον ΦΠΑ η οποία</w:t>
            </w:r>
            <w:r w:rsidRPr="00424DA1">
              <w:rPr>
                <w:rFonts w:ascii="Calibri" w:hAnsi="Calibri" w:cs="Calibri"/>
                <w:b/>
                <w:szCs w:val="22"/>
                <w:lang w:val="el-GR"/>
              </w:rPr>
              <w:t xml:space="preserve"> θα βαρύνει τον προϋπολογισμό των οικονομικών ετών 2023, 2024 και 2025</w:t>
            </w:r>
          </w:p>
          <w:p w14:paraId="1EB57197" w14:textId="77777777" w:rsidR="003D53EB" w:rsidRDefault="003D53EB" w:rsidP="007958AD">
            <w:pPr>
              <w:pStyle w:val="Normal2"/>
              <w:spacing w:line="312" w:lineRule="auto"/>
              <w:jc w:val="center"/>
              <w:rPr>
                <w:rFonts w:ascii="Calibri" w:hAnsi="Calibri" w:cs="Calibri"/>
                <w:b/>
                <w:szCs w:val="22"/>
                <w:lang w:val="el-GR"/>
              </w:rPr>
            </w:pPr>
            <w:r w:rsidRPr="00424DA1">
              <w:rPr>
                <w:rFonts w:ascii="Calibri" w:hAnsi="Calibri" w:cs="Calibri"/>
                <w:szCs w:val="22"/>
                <w:lang w:val="el-GR"/>
              </w:rPr>
              <w:t>ΤΑΞΙΝΟΜΗΣΗ ΚΑΤΑ CPV:</w:t>
            </w:r>
            <w:r w:rsidRPr="00B0502A">
              <w:rPr>
                <w:rFonts w:ascii="Calibri" w:hAnsi="Calibri" w:cs="Calibri"/>
                <w:b/>
                <w:szCs w:val="22"/>
                <w:lang w:val="el-GR"/>
              </w:rPr>
              <w:t xml:space="preserve"> </w:t>
            </w:r>
            <w:r w:rsidRPr="00424DA1">
              <w:rPr>
                <w:rFonts w:ascii="Calibri" w:hAnsi="Calibri" w:cs="Calibri"/>
                <w:b/>
                <w:szCs w:val="22"/>
                <w:lang w:val="el-GR"/>
              </w:rPr>
              <w:t>31527000-6</w:t>
            </w:r>
          </w:p>
          <w:p w14:paraId="31D36CCC" w14:textId="77777777" w:rsidR="003D53EB" w:rsidRPr="00B0502A" w:rsidRDefault="003D53EB" w:rsidP="007958AD">
            <w:pPr>
              <w:pStyle w:val="Normal2"/>
              <w:spacing w:line="312" w:lineRule="auto"/>
              <w:jc w:val="center"/>
              <w:rPr>
                <w:rFonts w:ascii="Calibri" w:hAnsi="Calibri" w:cs="Calibri"/>
                <w:b/>
                <w:szCs w:val="22"/>
                <w:lang w:val="el-GR"/>
              </w:rPr>
            </w:pPr>
          </w:p>
        </w:tc>
      </w:tr>
    </w:tbl>
    <w:p w14:paraId="332802E2" w14:textId="77777777" w:rsidR="003D53EB" w:rsidRDefault="003D53EB" w:rsidP="003D53EB">
      <w:pPr>
        <w:rPr>
          <w:szCs w:val="22"/>
          <w:lang w:val="el-GR"/>
        </w:rPr>
      </w:pPr>
    </w:p>
    <w:p w14:paraId="21037949" w14:textId="77777777" w:rsidR="003D53EB" w:rsidRDefault="003D53EB" w:rsidP="003D53EB">
      <w:pPr>
        <w:rPr>
          <w:szCs w:val="22"/>
          <w:lang w:val="el-GR"/>
        </w:rPr>
      </w:pPr>
    </w:p>
    <w:p w14:paraId="1D50AF8D" w14:textId="77777777" w:rsidR="003D53EB" w:rsidRDefault="003D53EB" w:rsidP="003D53EB">
      <w:pPr>
        <w:pStyle w:val="Contents"/>
        <w:spacing w:before="0"/>
      </w:pPr>
      <w:bookmarkStart w:id="0" w:name="_Toc134441697"/>
      <w:r>
        <w:lastRenderedPageBreak/>
        <w:t>Περιεχόμενα</w:t>
      </w:r>
      <w:bookmarkEnd w:id="0"/>
    </w:p>
    <w:p w14:paraId="59845576" w14:textId="77777777" w:rsidR="00E30FE0" w:rsidRDefault="003D53EB">
      <w:pPr>
        <w:pStyle w:val="16"/>
        <w:tabs>
          <w:tab w:val="right" w:leader="dot" w:pos="9628"/>
        </w:tabs>
        <w:rPr>
          <w:rFonts w:asciiTheme="minorHAnsi" w:eastAsiaTheme="minorEastAsia" w:hAnsiTheme="minorHAnsi" w:cstheme="minorBidi"/>
          <w:b w:val="0"/>
          <w:bCs w:val="0"/>
          <w:caps w:val="0"/>
          <w:noProof/>
          <w:sz w:val="22"/>
          <w:szCs w:val="22"/>
          <w:lang w:val="el-GR" w:eastAsia="el-GR"/>
        </w:rPr>
      </w:pPr>
      <w:r>
        <w:rPr>
          <w:b w:val="0"/>
          <w:bCs w:val="0"/>
          <w:caps w:val="0"/>
          <w:smallCaps/>
        </w:rPr>
        <w:fldChar w:fldCharType="begin"/>
      </w:r>
      <w:r>
        <w:rPr>
          <w:b w:val="0"/>
          <w:bCs w:val="0"/>
          <w:caps w:val="0"/>
          <w:smallCaps/>
        </w:rPr>
        <w:instrText xml:space="preserve"> TOC \o "1-3" \h \z \u </w:instrText>
      </w:r>
      <w:r>
        <w:rPr>
          <w:b w:val="0"/>
          <w:bCs w:val="0"/>
          <w:caps w:val="0"/>
          <w:smallCaps/>
        </w:rPr>
        <w:fldChar w:fldCharType="separate"/>
      </w:r>
      <w:hyperlink w:anchor="_Toc134441697" w:history="1">
        <w:r w:rsidR="00E30FE0" w:rsidRPr="00CC19ED">
          <w:rPr>
            <w:rStyle w:val="-"/>
            <w:noProof/>
          </w:rPr>
          <w:t>Περιεχόμενα</w:t>
        </w:r>
        <w:r w:rsidR="00E30FE0">
          <w:rPr>
            <w:noProof/>
            <w:webHidden/>
          </w:rPr>
          <w:tab/>
        </w:r>
        <w:r w:rsidR="00E30FE0">
          <w:rPr>
            <w:noProof/>
            <w:webHidden/>
          </w:rPr>
          <w:fldChar w:fldCharType="begin"/>
        </w:r>
        <w:r w:rsidR="00E30FE0">
          <w:rPr>
            <w:noProof/>
            <w:webHidden/>
          </w:rPr>
          <w:instrText xml:space="preserve"> PAGEREF _Toc134441697 \h </w:instrText>
        </w:r>
        <w:r w:rsidR="00E30FE0">
          <w:rPr>
            <w:noProof/>
            <w:webHidden/>
          </w:rPr>
        </w:r>
        <w:r w:rsidR="00E30FE0">
          <w:rPr>
            <w:noProof/>
            <w:webHidden/>
          </w:rPr>
          <w:fldChar w:fldCharType="separate"/>
        </w:r>
        <w:r w:rsidR="00655BFE">
          <w:rPr>
            <w:noProof/>
            <w:webHidden/>
          </w:rPr>
          <w:t>2</w:t>
        </w:r>
        <w:r w:rsidR="00E30FE0">
          <w:rPr>
            <w:noProof/>
            <w:webHidden/>
          </w:rPr>
          <w:fldChar w:fldCharType="end"/>
        </w:r>
      </w:hyperlink>
    </w:p>
    <w:p w14:paraId="44CF850E" w14:textId="77777777" w:rsidR="00E30FE0" w:rsidRDefault="00D3633A">
      <w:pPr>
        <w:pStyle w:val="16"/>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441698" w:history="1">
        <w:r w:rsidR="00E30FE0" w:rsidRPr="00CC19ED">
          <w:rPr>
            <w:rStyle w:val="-"/>
            <w:noProof/>
            <w:lang w:val="el-GR"/>
          </w:rPr>
          <w:t>1.</w:t>
        </w:r>
        <w:r w:rsidR="00E30FE0">
          <w:rPr>
            <w:rFonts w:asciiTheme="minorHAnsi" w:eastAsiaTheme="minorEastAsia" w:hAnsiTheme="minorHAnsi" w:cstheme="minorBidi"/>
            <w:b w:val="0"/>
            <w:bCs w:val="0"/>
            <w:caps w:val="0"/>
            <w:noProof/>
            <w:sz w:val="22"/>
            <w:szCs w:val="22"/>
            <w:lang w:val="el-GR" w:eastAsia="el-GR"/>
          </w:rPr>
          <w:tab/>
        </w:r>
        <w:r w:rsidR="00E30FE0" w:rsidRPr="00CC19ED">
          <w:rPr>
            <w:rStyle w:val="-"/>
            <w:noProof/>
            <w:lang w:val="el-GR"/>
          </w:rPr>
          <w:t>ΑΝΑΘΕΤΟΥΣΑ ΑΡΧΗ ΚΑΙ ΑΝΤΙΚΕΙΜΕΝΟ ΣΥΜΦΩΝΙΑΣ-ΠΛΑΙΣΙΟ</w:t>
        </w:r>
        <w:r w:rsidR="00E30FE0">
          <w:rPr>
            <w:noProof/>
            <w:webHidden/>
          </w:rPr>
          <w:tab/>
        </w:r>
        <w:r w:rsidR="00E30FE0">
          <w:rPr>
            <w:noProof/>
            <w:webHidden/>
          </w:rPr>
          <w:fldChar w:fldCharType="begin"/>
        </w:r>
        <w:r w:rsidR="00E30FE0">
          <w:rPr>
            <w:noProof/>
            <w:webHidden/>
          </w:rPr>
          <w:instrText xml:space="preserve"> PAGEREF _Toc134441698 \h </w:instrText>
        </w:r>
        <w:r w:rsidR="00E30FE0">
          <w:rPr>
            <w:noProof/>
            <w:webHidden/>
          </w:rPr>
        </w:r>
        <w:r w:rsidR="00E30FE0">
          <w:rPr>
            <w:noProof/>
            <w:webHidden/>
          </w:rPr>
          <w:fldChar w:fldCharType="separate"/>
        </w:r>
        <w:r w:rsidR="00655BFE">
          <w:rPr>
            <w:noProof/>
            <w:webHidden/>
          </w:rPr>
          <w:t>4</w:t>
        </w:r>
        <w:r w:rsidR="00E30FE0">
          <w:rPr>
            <w:noProof/>
            <w:webHidden/>
          </w:rPr>
          <w:fldChar w:fldCharType="end"/>
        </w:r>
      </w:hyperlink>
    </w:p>
    <w:p w14:paraId="68304738"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699" w:history="1">
        <w:r w:rsidR="00E30FE0" w:rsidRPr="00CC19ED">
          <w:rPr>
            <w:rStyle w:val="-"/>
            <w:noProof/>
            <w:lang w:val="el-GR"/>
          </w:rPr>
          <w:t>1.1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Στοιχεία Αναθέτουσας Αρχής / (Εθνικής) Κεντρικής Αρχής Αγορών (ΕΚΑΑ/ΚΑΑ)</w:t>
        </w:r>
        <w:r w:rsidR="00E30FE0">
          <w:rPr>
            <w:noProof/>
            <w:webHidden/>
          </w:rPr>
          <w:tab/>
        </w:r>
        <w:r w:rsidR="00E30FE0">
          <w:rPr>
            <w:noProof/>
            <w:webHidden/>
          </w:rPr>
          <w:fldChar w:fldCharType="begin"/>
        </w:r>
        <w:r w:rsidR="00E30FE0">
          <w:rPr>
            <w:noProof/>
            <w:webHidden/>
          </w:rPr>
          <w:instrText xml:space="preserve"> PAGEREF _Toc134441699 \h </w:instrText>
        </w:r>
        <w:r w:rsidR="00E30FE0">
          <w:rPr>
            <w:noProof/>
            <w:webHidden/>
          </w:rPr>
        </w:r>
        <w:r w:rsidR="00E30FE0">
          <w:rPr>
            <w:noProof/>
            <w:webHidden/>
          </w:rPr>
          <w:fldChar w:fldCharType="separate"/>
        </w:r>
        <w:r w:rsidR="00655BFE">
          <w:rPr>
            <w:noProof/>
            <w:webHidden/>
          </w:rPr>
          <w:t>4</w:t>
        </w:r>
        <w:r w:rsidR="00E30FE0">
          <w:rPr>
            <w:noProof/>
            <w:webHidden/>
          </w:rPr>
          <w:fldChar w:fldCharType="end"/>
        </w:r>
      </w:hyperlink>
    </w:p>
    <w:p w14:paraId="1F292715"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00" w:history="1">
        <w:r w:rsidR="00E30FE0" w:rsidRPr="00CC19ED">
          <w:rPr>
            <w:rStyle w:val="-"/>
            <w:noProof/>
            <w:lang w:val="el-GR"/>
          </w:rPr>
          <w:t>1.2</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Στοιχεία Διαδικασίας-Χρηματοδότηση</w:t>
        </w:r>
        <w:r w:rsidR="00E30FE0">
          <w:rPr>
            <w:noProof/>
            <w:webHidden/>
          </w:rPr>
          <w:tab/>
        </w:r>
        <w:r w:rsidR="00E30FE0">
          <w:rPr>
            <w:noProof/>
            <w:webHidden/>
          </w:rPr>
          <w:fldChar w:fldCharType="begin"/>
        </w:r>
        <w:r w:rsidR="00E30FE0">
          <w:rPr>
            <w:noProof/>
            <w:webHidden/>
          </w:rPr>
          <w:instrText xml:space="preserve"> PAGEREF _Toc134441700 \h </w:instrText>
        </w:r>
        <w:r w:rsidR="00E30FE0">
          <w:rPr>
            <w:noProof/>
            <w:webHidden/>
          </w:rPr>
        </w:r>
        <w:r w:rsidR="00E30FE0">
          <w:rPr>
            <w:noProof/>
            <w:webHidden/>
          </w:rPr>
          <w:fldChar w:fldCharType="separate"/>
        </w:r>
        <w:r w:rsidR="00655BFE">
          <w:rPr>
            <w:noProof/>
            <w:webHidden/>
          </w:rPr>
          <w:t>5</w:t>
        </w:r>
        <w:r w:rsidR="00E30FE0">
          <w:rPr>
            <w:noProof/>
            <w:webHidden/>
          </w:rPr>
          <w:fldChar w:fldCharType="end"/>
        </w:r>
      </w:hyperlink>
    </w:p>
    <w:p w14:paraId="08CD0E26"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01" w:history="1">
        <w:r w:rsidR="00E30FE0" w:rsidRPr="00CC19ED">
          <w:rPr>
            <w:rStyle w:val="-"/>
            <w:noProof/>
            <w:lang w:val="el-GR"/>
          </w:rPr>
          <w:t>1.3</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Συνοπτική Περιγραφή φυσικού και οικονομικού αντικειμένου της συμφωνίας-πλαίσιο</w:t>
        </w:r>
        <w:r w:rsidR="00E30FE0">
          <w:rPr>
            <w:noProof/>
            <w:webHidden/>
          </w:rPr>
          <w:tab/>
        </w:r>
        <w:r w:rsidR="00E30FE0">
          <w:rPr>
            <w:noProof/>
            <w:webHidden/>
          </w:rPr>
          <w:fldChar w:fldCharType="begin"/>
        </w:r>
        <w:r w:rsidR="00E30FE0">
          <w:rPr>
            <w:noProof/>
            <w:webHidden/>
          </w:rPr>
          <w:instrText xml:space="preserve"> PAGEREF _Toc134441701 \h </w:instrText>
        </w:r>
        <w:r w:rsidR="00E30FE0">
          <w:rPr>
            <w:noProof/>
            <w:webHidden/>
          </w:rPr>
        </w:r>
        <w:r w:rsidR="00E30FE0">
          <w:rPr>
            <w:noProof/>
            <w:webHidden/>
          </w:rPr>
          <w:fldChar w:fldCharType="separate"/>
        </w:r>
        <w:r w:rsidR="00655BFE">
          <w:rPr>
            <w:noProof/>
            <w:webHidden/>
          </w:rPr>
          <w:t>5</w:t>
        </w:r>
        <w:r w:rsidR="00E30FE0">
          <w:rPr>
            <w:noProof/>
            <w:webHidden/>
          </w:rPr>
          <w:fldChar w:fldCharType="end"/>
        </w:r>
      </w:hyperlink>
    </w:p>
    <w:p w14:paraId="3DA48027"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2" w:history="1">
        <w:r w:rsidR="00E30FE0" w:rsidRPr="00CC19ED">
          <w:rPr>
            <w:rStyle w:val="-"/>
            <w:noProof/>
            <w:lang w:val="el-GR"/>
          </w:rPr>
          <w:t>1.3.1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Αντικείμενο της συμφωνίας-πλαίσιο</w:t>
        </w:r>
        <w:r w:rsidR="00E30FE0">
          <w:rPr>
            <w:noProof/>
            <w:webHidden/>
          </w:rPr>
          <w:tab/>
        </w:r>
        <w:r w:rsidR="00E30FE0">
          <w:rPr>
            <w:noProof/>
            <w:webHidden/>
          </w:rPr>
          <w:fldChar w:fldCharType="begin"/>
        </w:r>
        <w:r w:rsidR="00E30FE0">
          <w:rPr>
            <w:noProof/>
            <w:webHidden/>
          </w:rPr>
          <w:instrText xml:space="preserve"> PAGEREF _Toc134441702 \h </w:instrText>
        </w:r>
        <w:r w:rsidR="00E30FE0">
          <w:rPr>
            <w:noProof/>
            <w:webHidden/>
          </w:rPr>
        </w:r>
        <w:r w:rsidR="00E30FE0">
          <w:rPr>
            <w:noProof/>
            <w:webHidden/>
          </w:rPr>
          <w:fldChar w:fldCharType="separate"/>
        </w:r>
        <w:r w:rsidR="00655BFE">
          <w:rPr>
            <w:noProof/>
            <w:webHidden/>
          </w:rPr>
          <w:t>5</w:t>
        </w:r>
        <w:r w:rsidR="00E30FE0">
          <w:rPr>
            <w:noProof/>
            <w:webHidden/>
          </w:rPr>
          <w:fldChar w:fldCharType="end"/>
        </w:r>
      </w:hyperlink>
    </w:p>
    <w:p w14:paraId="6AD5226B"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3" w:history="1">
        <w:r w:rsidR="00E30FE0" w:rsidRPr="00CC19ED">
          <w:rPr>
            <w:rStyle w:val="-"/>
            <w:noProof/>
            <w:lang w:val="el-GR"/>
          </w:rPr>
          <w:t>1.3.2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Αναθέτουσες Αρχές που συμμετέχουν στη συμφωνία-πλαίσιο</w:t>
        </w:r>
        <w:r w:rsidR="00E30FE0">
          <w:rPr>
            <w:noProof/>
            <w:webHidden/>
          </w:rPr>
          <w:tab/>
        </w:r>
        <w:r w:rsidR="00E30FE0">
          <w:rPr>
            <w:noProof/>
            <w:webHidden/>
          </w:rPr>
          <w:fldChar w:fldCharType="begin"/>
        </w:r>
        <w:r w:rsidR="00E30FE0">
          <w:rPr>
            <w:noProof/>
            <w:webHidden/>
          </w:rPr>
          <w:instrText xml:space="preserve"> PAGEREF _Toc134441703 \h </w:instrText>
        </w:r>
        <w:r w:rsidR="00E30FE0">
          <w:rPr>
            <w:noProof/>
            <w:webHidden/>
          </w:rPr>
        </w:r>
        <w:r w:rsidR="00E30FE0">
          <w:rPr>
            <w:noProof/>
            <w:webHidden/>
          </w:rPr>
          <w:fldChar w:fldCharType="separate"/>
        </w:r>
        <w:r w:rsidR="00655BFE">
          <w:rPr>
            <w:noProof/>
            <w:webHidden/>
          </w:rPr>
          <w:t>6</w:t>
        </w:r>
        <w:r w:rsidR="00E30FE0">
          <w:rPr>
            <w:noProof/>
            <w:webHidden/>
          </w:rPr>
          <w:fldChar w:fldCharType="end"/>
        </w:r>
      </w:hyperlink>
    </w:p>
    <w:p w14:paraId="0D96634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4" w:history="1">
        <w:r w:rsidR="00E30FE0" w:rsidRPr="00CC19ED">
          <w:rPr>
            <w:rStyle w:val="-"/>
            <w:noProof/>
            <w:lang w:val="el-GR"/>
          </w:rPr>
          <w:t>1.3.3</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 xml:space="preserve">Αριθμός συμβαλλομένων οικονομικών φορέων </w:t>
        </w:r>
        <w:r w:rsidR="00E30FE0">
          <w:rPr>
            <w:noProof/>
            <w:webHidden/>
          </w:rPr>
          <w:tab/>
        </w:r>
        <w:r w:rsidR="00E30FE0">
          <w:rPr>
            <w:noProof/>
            <w:webHidden/>
          </w:rPr>
          <w:fldChar w:fldCharType="begin"/>
        </w:r>
        <w:r w:rsidR="00E30FE0">
          <w:rPr>
            <w:noProof/>
            <w:webHidden/>
          </w:rPr>
          <w:instrText xml:space="preserve"> PAGEREF _Toc134441704 \h </w:instrText>
        </w:r>
        <w:r w:rsidR="00E30FE0">
          <w:rPr>
            <w:noProof/>
            <w:webHidden/>
          </w:rPr>
        </w:r>
        <w:r w:rsidR="00E30FE0">
          <w:rPr>
            <w:noProof/>
            <w:webHidden/>
          </w:rPr>
          <w:fldChar w:fldCharType="separate"/>
        </w:r>
        <w:r w:rsidR="00655BFE">
          <w:rPr>
            <w:noProof/>
            <w:webHidden/>
          </w:rPr>
          <w:t>6</w:t>
        </w:r>
        <w:r w:rsidR="00E30FE0">
          <w:rPr>
            <w:noProof/>
            <w:webHidden/>
          </w:rPr>
          <w:fldChar w:fldCharType="end"/>
        </w:r>
      </w:hyperlink>
    </w:p>
    <w:p w14:paraId="5D6C4156"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5" w:history="1">
        <w:r w:rsidR="00E30FE0" w:rsidRPr="00CC19ED">
          <w:rPr>
            <w:rStyle w:val="-"/>
            <w:noProof/>
            <w:lang w:val="el-GR"/>
          </w:rPr>
          <w:t>1.3.4</w:t>
        </w:r>
        <w:r w:rsidR="00E30FE0">
          <w:rPr>
            <w:rFonts w:asciiTheme="minorHAnsi" w:eastAsiaTheme="minorEastAsia" w:hAnsiTheme="minorHAnsi" w:cstheme="minorBidi"/>
            <w:i w:val="0"/>
            <w:iCs w:val="0"/>
            <w:noProof/>
            <w:sz w:val="22"/>
            <w:szCs w:val="22"/>
            <w:lang w:val="el-GR" w:eastAsia="el-GR"/>
          </w:rPr>
          <w:tab/>
        </w:r>
        <w:r w:rsidR="00E30FE0" w:rsidRPr="00CC19ED">
          <w:rPr>
            <w:rStyle w:val="-"/>
            <w:rFonts w:cs="Arial"/>
            <w:noProof/>
            <w:lang w:val="el-GR"/>
          </w:rPr>
          <w:t>Υποδιαίρεση συμφωνίας-πλαίσιο σε τμήματα</w:t>
        </w:r>
        <w:r w:rsidR="00E30FE0">
          <w:rPr>
            <w:noProof/>
            <w:webHidden/>
          </w:rPr>
          <w:tab/>
        </w:r>
        <w:r w:rsidR="00E30FE0">
          <w:rPr>
            <w:noProof/>
            <w:webHidden/>
          </w:rPr>
          <w:fldChar w:fldCharType="begin"/>
        </w:r>
        <w:r w:rsidR="00E30FE0">
          <w:rPr>
            <w:noProof/>
            <w:webHidden/>
          </w:rPr>
          <w:instrText xml:space="preserve"> PAGEREF _Toc134441705 \h </w:instrText>
        </w:r>
        <w:r w:rsidR="00E30FE0">
          <w:rPr>
            <w:noProof/>
            <w:webHidden/>
          </w:rPr>
        </w:r>
        <w:r w:rsidR="00E30FE0">
          <w:rPr>
            <w:noProof/>
            <w:webHidden/>
          </w:rPr>
          <w:fldChar w:fldCharType="separate"/>
        </w:r>
        <w:r w:rsidR="00655BFE">
          <w:rPr>
            <w:noProof/>
            <w:webHidden/>
          </w:rPr>
          <w:t>6</w:t>
        </w:r>
        <w:r w:rsidR="00E30FE0">
          <w:rPr>
            <w:noProof/>
            <w:webHidden/>
          </w:rPr>
          <w:fldChar w:fldCharType="end"/>
        </w:r>
      </w:hyperlink>
    </w:p>
    <w:p w14:paraId="1D135B35" w14:textId="77777777" w:rsidR="00E30FE0" w:rsidRDefault="00D3633A">
      <w:pPr>
        <w:pStyle w:val="32"/>
        <w:tabs>
          <w:tab w:val="right" w:leader="dot" w:pos="9628"/>
        </w:tabs>
        <w:rPr>
          <w:rFonts w:asciiTheme="minorHAnsi" w:eastAsiaTheme="minorEastAsia" w:hAnsiTheme="minorHAnsi" w:cstheme="minorBidi"/>
          <w:i w:val="0"/>
          <w:iCs w:val="0"/>
          <w:noProof/>
          <w:sz w:val="22"/>
          <w:szCs w:val="22"/>
          <w:lang w:val="el-GR" w:eastAsia="el-GR"/>
        </w:rPr>
      </w:pPr>
      <w:hyperlink w:anchor="_Toc134441706" w:history="1">
        <w:r w:rsidR="00E30FE0" w:rsidRPr="00CC19ED">
          <w:rPr>
            <w:rStyle w:val="-"/>
            <w:noProof/>
            <w:lang w:val="el-GR"/>
          </w:rPr>
          <w:t>ΔΕΝ ΕΦΑΡΜΟΖΕΤΑΙ</w:t>
        </w:r>
        <w:r w:rsidR="00E30FE0">
          <w:rPr>
            <w:noProof/>
            <w:webHidden/>
          </w:rPr>
          <w:tab/>
        </w:r>
        <w:r w:rsidR="00E30FE0">
          <w:rPr>
            <w:noProof/>
            <w:webHidden/>
          </w:rPr>
          <w:fldChar w:fldCharType="begin"/>
        </w:r>
        <w:r w:rsidR="00E30FE0">
          <w:rPr>
            <w:noProof/>
            <w:webHidden/>
          </w:rPr>
          <w:instrText xml:space="preserve"> PAGEREF _Toc134441706 \h </w:instrText>
        </w:r>
        <w:r w:rsidR="00E30FE0">
          <w:rPr>
            <w:noProof/>
            <w:webHidden/>
          </w:rPr>
        </w:r>
        <w:r w:rsidR="00E30FE0">
          <w:rPr>
            <w:noProof/>
            <w:webHidden/>
          </w:rPr>
          <w:fldChar w:fldCharType="separate"/>
        </w:r>
        <w:r w:rsidR="00655BFE">
          <w:rPr>
            <w:noProof/>
            <w:webHidden/>
          </w:rPr>
          <w:t>6</w:t>
        </w:r>
        <w:r w:rsidR="00E30FE0">
          <w:rPr>
            <w:noProof/>
            <w:webHidden/>
          </w:rPr>
          <w:fldChar w:fldCharType="end"/>
        </w:r>
      </w:hyperlink>
    </w:p>
    <w:p w14:paraId="0A9EC75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7" w:history="1">
        <w:r w:rsidR="00E30FE0" w:rsidRPr="00CC19ED">
          <w:rPr>
            <w:rStyle w:val="-"/>
            <w:noProof/>
            <w:lang w:val="el-GR"/>
          </w:rPr>
          <w:t>1.3.5</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Εκτιμώμενη αξία της συμφωνίας-πλαίσιο</w:t>
        </w:r>
        <w:r w:rsidR="00E30FE0">
          <w:rPr>
            <w:noProof/>
            <w:webHidden/>
          </w:rPr>
          <w:tab/>
        </w:r>
        <w:r w:rsidR="00E30FE0">
          <w:rPr>
            <w:noProof/>
            <w:webHidden/>
          </w:rPr>
          <w:fldChar w:fldCharType="begin"/>
        </w:r>
        <w:r w:rsidR="00E30FE0">
          <w:rPr>
            <w:noProof/>
            <w:webHidden/>
          </w:rPr>
          <w:instrText xml:space="preserve"> PAGEREF _Toc134441707 \h </w:instrText>
        </w:r>
        <w:r w:rsidR="00E30FE0">
          <w:rPr>
            <w:noProof/>
            <w:webHidden/>
          </w:rPr>
        </w:r>
        <w:r w:rsidR="00E30FE0">
          <w:rPr>
            <w:noProof/>
            <w:webHidden/>
          </w:rPr>
          <w:fldChar w:fldCharType="separate"/>
        </w:r>
        <w:r w:rsidR="00655BFE">
          <w:rPr>
            <w:noProof/>
            <w:webHidden/>
          </w:rPr>
          <w:t>6</w:t>
        </w:r>
        <w:r w:rsidR="00E30FE0">
          <w:rPr>
            <w:noProof/>
            <w:webHidden/>
          </w:rPr>
          <w:fldChar w:fldCharType="end"/>
        </w:r>
      </w:hyperlink>
    </w:p>
    <w:p w14:paraId="0852FCBA"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8" w:history="1">
        <w:r w:rsidR="00E30FE0" w:rsidRPr="00CC19ED">
          <w:rPr>
            <w:rStyle w:val="-"/>
            <w:noProof/>
            <w:lang w:val="el-GR"/>
          </w:rPr>
          <w:t>1.3.6</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Διάρκεια συμφωνίας-πλαίσιο</w:t>
        </w:r>
        <w:r w:rsidR="00E30FE0">
          <w:rPr>
            <w:noProof/>
            <w:webHidden/>
          </w:rPr>
          <w:tab/>
        </w:r>
        <w:r w:rsidR="00E30FE0">
          <w:rPr>
            <w:noProof/>
            <w:webHidden/>
          </w:rPr>
          <w:fldChar w:fldCharType="begin"/>
        </w:r>
        <w:r w:rsidR="00E30FE0">
          <w:rPr>
            <w:noProof/>
            <w:webHidden/>
          </w:rPr>
          <w:instrText xml:space="preserve"> PAGEREF _Toc134441708 \h </w:instrText>
        </w:r>
        <w:r w:rsidR="00E30FE0">
          <w:rPr>
            <w:noProof/>
            <w:webHidden/>
          </w:rPr>
        </w:r>
        <w:r w:rsidR="00E30FE0">
          <w:rPr>
            <w:noProof/>
            <w:webHidden/>
          </w:rPr>
          <w:fldChar w:fldCharType="separate"/>
        </w:r>
        <w:r w:rsidR="00655BFE">
          <w:rPr>
            <w:noProof/>
            <w:webHidden/>
          </w:rPr>
          <w:t>7</w:t>
        </w:r>
        <w:r w:rsidR="00E30FE0">
          <w:rPr>
            <w:noProof/>
            <w:webHidden/>
          </w:rPr>
          <w:fldChar w:fldCharType="end"/>
        </w:r>
      </w:hyperlink>
    </w:p>
    <w:p w14:paraId="72B6190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09" w:history="1">
        <w:r w:rsidR="00E30FE0" w:rsidRPr="00CC19ED">
          <w:rPr>
            <w:rStyle w:val="-"/>
            <w:noProof/>
            <w:lang w:val="el-GR"/>
          </w:rPr>
          <w:t>1.3.7</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Κριτήριο Ανάθεσης</w:t>
        </w:r>
        <w:r w:rsidR="00E30FE0">
          <w:rPr>
            <w:noProof/>
            <w:webHidden/>
          </w:rPr>
          <w:tab/>
        </w:r>
        <w:r w:rsidR="00E30FE0">
          <w:rPr>
            <w:noProof/>
            <w:webHidden/>
          </w:rPr>
          <w:fldChar w:fldCharType="begin"/>
        </w:r>
        <w:r w:rsidR="00E30FE0">
          <w:rPr>
            <w:noProof/>
            <w:webHidden/>
          </w:rPr>
          <w:instrText xml:space="preserve"> PAGEREF _Toc134441709 \h </w:instrText>
        </w:r>
        <w:r w:rsidR="00E30FE0">
          <w:rPr>
            <w:noProof/>
            <w:webHidden/>
          </w:rPr>
        </w:r>
        <w:r w:rsidR="00E30FE0">
          <w:rPr>
            <w:noProof/>
            <w:webHidden/>
          </w:rPr>
          <w:fldChar w:fldCharType="separate"/>
        </w:r>
        <w:r w:rsidR="00655BFE">
          <w:rPr>
            <w:noProof/>
            <w:webHidden/>
          </w:rPr>
          <w:t>7</w:t>
        </w:r>
        <w:r w:rsidR="00E30FE0">
          <w:rPr>
            <w:noProof/>
            <w:webHidden/>
          </w:rPr>
          <w:fldChar w:fldCharType="end"/>
        </w:r>
      </w:hyperlink>
    </w:p>
    <w:p w14:paraId="4EEBEB60"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10" w:history="1">
        <w:r w:rsidR="00E30FE0" w:rsidRPr="00CC19ED">
          <w:rPr>
            <w:rStyle w:val="-"/>
            <w:noProof/>
            <w:lang w:val="el-GR"/>
          </w:rPr>
          <w:t>1.4</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Θεσμικό πλαίσιο</w:t>
        </w:r>
        <w:r w:rsidR="00E30FE0">
          <w:rPr>
            <w:noProof/>
            <w:webHidden/>
          </w:rPr>
          <w:tab/>
        </w:r>
        <w:r w:rsidR="00E30FE0">
          <w:rPr>
            <w:noProof/>
            <w:webHidden/>
          </w:rPr>
          <w:fldChar w:fldCharType="begin"/>
        </w:r>
        <w:r w:rsidR="00E30FE0">
          <w:rPr>
            <w:noProof/>
            <w:webHidden/>
          </w:rPr>
          <w:instrText xml:space="preserve"> PAGEREF _Toc134441710 \h </w:instrText>
        </w:r>
        <w:r w:rsidR="00E30FE0">
          <w:rPr>
            <w:noProof/>
            <w:webHidden/>
          </w:rPr>
        </w:r>
        <w:r w:rsidR="00E30FE0">
          <w:rPr>
            <w:noProof/>
            <w:webHidden/>
          </w:rPr>
          <w:fldChar w:fldCharType="separate"/>
        </w:r>
        <w:r w:rsidR="00655BFE">
          <w:rPr>
            <w:noProof/>
            <w:webHidden/>
          </w:rPr>
          <w:t>7</w:t>
        </w:r>
        <w:r w:rsidR="00E30FE0">
          <w:rPr>
            <w:noProof/>
            <w:webHidden/>
          </w:rPr>
          <w:fldChar w:fldCharType="end"/>
        </w:r>
      </w:hyperlink>
    </w:p>
    <w:p w14:paraId="4BB1B231"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11" w:history="1">
        <w:r w:rsidR="00E30FE0" w:rsidRPr="00CC19ED">
          <w:rPr>
            <w:rStyle w:val="-"/>
            <w:noProof/>
            <w:lang w:val="el-GR"/>
          </w:rPr>
          <w:t>1.5</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Προθεσμία παραλαβής προσφορών και διενέργεια διαγωνισμού</w:t>
        </w:r>
        <w:r w:rsidR="00E30FE0">
          <w:rPr>
            <w:noProof/>
            <w:webHidden/>
          </w:rPr>
          <w:tab/>
        </w:r>
        <w:r w:rsidR="00E30FE0">
          <w:rPr>
            <w:noProof/>
            <w:webHidden/>
          </w:rPr>
          <w:fldChar w:fldCharType="begin"/>
        </w:r>
        <w:r w:rsidR="00E30FE0">
          <w:rPr>
            <w:noProof/>
            <w:webHidden/>
          </w:rPr>
          <w:instrText xml:space="preserve"> PAGEREF _Toc134441711 \h </w:instrText>
        </w:r>
        <w:r w:rsidR="00E30FE0">
          <w:rPr>
            <w:noProof/>
            <w:webHidden/>
          </w:rPr>
        </w:r>
        <w:r w:rsidR="00E30FE0">
          <w:rPr>
            <w:noProof/>
            <w:webHidden/>
          </w:rPr>
          <w:fldChar w:fldCharType="separate"/>
        </w:r>
        <w:r w:rsidR="00655BFE">
          <w:rPr>
            <w:noProof/>
            <w:webHidden/>
          </w:rPr>
          <w:t>9</w:t>
        </w:r>
        <w:r w:rsidR="00E30FE0">
          <w:rPr>
            <w:noProof/>
            <w:webHidden/>
          </w:rPr>
          <w:fldChar w:fldCharType="end"/>
        </w:r>
      </w:hyperlink>
    </w:p>
    <w:p w14:paraId="7B0DE65A"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12" w:history="1">
        <w:r w:rsidR="00E30FE0" w:rsidRPr="00CC19ED">
          <w:rPr>
            <w:rStyle w:val="-"/>
            <w:noProof/>
            <w:lang w:val="el-GR"/>
          </w:rPr>
          <w:t>1.6</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Δημοσιότητα</w:t>
        </w:r>
        <w:r w:rsidR="00E30FE0">
          <w:rPr>
            <w:noProof/>
            <w:webHidden/>
          </w:rPr>
          <w:tab/>
        </w:r>
        <w:r w:rsidR="00E30FE0">
          <w:rPr>
            <w:noProof/>
            <w:webHidden/>
          </w:rPr>
          <w:fldChar w:fldCharType="begin"/>
        </w:r>
        <w:r w:rsidR="00E30FE0">
          <w:rPr>
            <w:noProof/>
            <w:webHidden/>
          </w:rPr>
          <w:instrText xml:space="preserve"> PAGEREF _Toc134441712 \h </w:instrText>
        </w:r>
        <w:r w:rsidR="00E30FE0">
          <w:rPr>
            <w:noProof/>
            <w:webHidden/>
          </w:rPr>
        </w:r>
        <w:r w:rsidR="00E30FE0">
          <w:rPr>
            <w:noProof/>
            <w:webHidden/>
          </w:rPr>
          <w:fldChar w:fldCharType="separate"/>
        </w:r>
        <w:r w:rsidR="00655BFE">
          <w:rPr>
            <w:noProof/>
            <w:webHidden/>
          </w:rPr>
          <w:t>9</w:t>
        </w:r>
        <w:r w:rsidR="00E30FE0">
          <w:rPr>
            <w:noProof/>
            <w:webHidden/>
          </w:rPr>
          <w:fldChar w:fldCharType="end"/>
        </w:r>
      </w:hyperlink>
    </w:p>
    <w:p w14:paraId="5F4B01C1"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13" w:history="1">
        <w:r w:rsidR="00E30FE0" w:rsidRPr="00CC19ED">
          <w:rPr>
            <w:rStyle w:val="-"/>
            <w:noProof/>
            <w:lang w:val="el-GR"/>
          </w:rPr>
          <w:t>1.7</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Αρχές εφαρμοζόμενες στη διαδικασία σύναψης</w:t>
        </w:r>
        <w:r w:rsidR="00E30FE0">
          <w:rPr>
            <w:noProof/>
            <w:webHidden/>
          </w:rPr>
          <w:tab/>
        </w:r>
        <w:r w:rsidR="00E30FE0">
          <w:rPr>
            <w:noProof/>
            <w:webHidden/>
          </w:rPr>
          <w:fldChar w:fldCharType="begin"/>
        </w:r>
        <w:r w:rsidR="00E30FE0">
          <w:rPr>
            <w:noProof/>
            <w:webHidden/>
          </w:rPr>
          <w:instrText xml:space="preserve"> PAGEREF _Toc134441713 \h </w:instrText>
        </w:r>
        <w:r w:rsidR="00E30FE0">
          <w:rPr>
            <w:noProof/>
            <w:webHidden/>
          </w:rPr>
        </w:r>
        <w:r w:rsidR="00E30FE0">
          <w:rPr>
            <w:noProof/>
            <w:webHidden/>
          </w:rPr>
          <w:fldChar w:fldCharType="separate"/>
        </w:r>
        <w:r w:rsidR="00655BFE">
          <w:rPr>
            <w:noProof/>
            <w:webHidden/>
          </w:rPr>
          <w:t>10</w:t>
        </w:r>
        <w:r w:rsidR="00E30FE0">
          <w:rPr>
            <w:noProof/>
            <w:webHidden/>
          </w:rPr>
          <w:fldChar w:fldCharType="end"/>
        </w:r>
      </w:hyperlink>
    </w:p>
    <w:p w14:paraId="5B8F3B14" w14:textId="77777777" w:rsidR="00E30FE0" w:rsidRDefault="00D3633A">
      <w:pPr>
        <w:pStyle w:val="16"/>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441714" w:history="1">
        <w:r w:rsidR="00E30FE0" w:rsidRPr="00CC19ED">
          <w:rPr>
            <w:rStyle w:val="-"/>
            <w:noProof/>
            <w:lang w:val="el-GR"/>
          </w:rPr>
          <w:t>2.</w:t>
        </w:r>
        <w:r w:rsidR="00E30FE0">
          <w:rPr>
            <w:rFonts w:asciiTheme="minorHAnsi" w:eastAsiaTheme="minorEastAsia" w:hAnsiTheme="minorHAnsi" w:cstheme="minorBidi"/>
            <w:b w:val="0"/>
            <w:bCs w:val="0"/>
            <w:caps w:val="0"/>
            <w:noProof/>
            <w:sz w:val="22"/>
            <w:szCs w:val="22"/>
            <w:lang w:val="el-GR" w:eastAsia="el-GR"/>
          </w:rPr>
          <w:tab/>
        </w:r>
        <w:r w:rsidR="00E30FE0" w:rsidRPr="00CC19ED">
          <w:rPr>
            <w:rStyle w:val="-"/>
            <w:noProof/>
            <w:lang w:val="el-GR"/>
          </w:rPr>
          <w:t>ΓΕΝΙΚΟΙ ΚΑΙ ΕΙΔΙΚΟΙ ΟΡΟΙ ΣΥΜΜΕΤΟΧΗΣ</w:t>
        </w:r>
        <w:r w:rsidR="00E30FE0">
          <w:rPr>
            <w:noProof/>
            <w:webHidden/>
          </w:rPr>
          <w:tab/>
        </w:r>
        <w:r w:rsidR="00E30FE0">
          <w:rPr>
            <w:noProof/>
            <w:webHidden/>
          </w:rPr>
          <w:fldChar w:fldCharType="begin"/>
        </w:r>
        <w:r w:rsidR="00E30FE0">
          <w:rPr>
            <w:noProof/>
            <w:webHidden/>
          </w:rPr>
          <w:instrText xml:space="preserve"> PAGEREF _Toc134441714 \h </w:instrText>
        </w:r>
        <w:r w:rsidR="00E30FE0">
          <w:rPr>
            <w:noProof/>
            <w:webHidden/>
          </w:rPr>
        </w:r>
        <w:r w:rsidR="00E30FE0">
          <w:rPr>
            <w:noProof/>
            <w:webHidden/>
          </w:rPr>
          <w:fldChar w:fldCharType="separate"/>
        </w:r>
        <w:r w:rsidR="00655BFE">
          <w:rPr>
            <w:noProof/>
            <w:webHidden/>
          </w:rPr>
          <w:t>11</w:t>
        </w:r>
        <w:r w:rsidR="00E30FE0">
          <w:rPr>
            <w:noProof/>
            <w:webHidden/>
          </w:rPr>
          <w:fldChar w:fldCharType="end"/>
        </w:r>
      </w:hyperlink>
    </w:p>
    <w:p w14:paraId="20DA52AC"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15" w:history="1">
        <w:r w:rsidR="00E30FE0" w:rsidRPr="00CC19ED">
          <w:rPr>
            <w:rStyle w:val="-"/>
            <w:noProof/>
            <w:lang w:val="el-GR"/>
          </w:rPr>
          <w:t>2.1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Γενικές Πληροφορίες</w:t>
        </w:r>
        <w:r w:rsidR="00E30FE0">
          <w:rPr>
            <w:noProof/>
            <w:webHidden/>
          </w:rPr>
          <w:tab/>
        </w:r>
        <w:r w:rsidR="00E30FE0">
          <w:rPr>
            <w:noProof/>
            <w:webHidden/>
          </w:rPr>
          <w:fldChar w:fldCharType="begin"/>
        </w:r>
        <w:r w:rsidR="00E30FE0">
          <w:rPr>
            <w:noProof/>
            <w:webHidden/>
          </w:rPr>
          <w:instrText xml:space="preserve"> PAGEREF _Toc134441715 \h </w:instrText>
        </w:r>
        <w:r w:rsidR="00E30FE0">
          <w:rPr>
            <w:noProof/>
            <w:webHidden/>
          </w:rPr>
        </w:r>
        <w:r w:rsidR="00E30FE0">
          <w:rPr>
            <w:noProof/>
            <w:webHidden/>
          </w:rPr>
          <w:fldChar w:fldCharType="separate"/>
        </w:r>
        <w:r w:rsidR="00655BFE">
          <w:rPr>
            <w:noProof/>
            <w:webHidden/>
          </w:rPr>
          <w:t>11</w:t>
        </w:r>
        <w:r w:rsidR="00E30FE0">
          <w:rPr>
            <w:noProof/>
            <w:webHidden/>
          </w:rPr>
          <w:fldChar w:fldCharType="end"/>
        </w:r>
      </w:hyperlink>
    </w:p>
    <w:p w14:paraId="72A2533E"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16" w:history="1">
        <w:r w:rsidR="00E30FE0" w:rsidRPr="00CC19ED">
          <w:rPr>
            <w:rStyle w:val="-"/>
            <w:noProof/>
            <w:lang w:val="el-GR"/>
          </w:rPr>
          <w:t>2.1.1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Έγγραφα της σύμβασης</w:t>
        </w:r>
        <w:r w:rsidR="00E30FE0">
          <w:rPr>
            <w:noProof/>
            <w:webHidden/>
          </w:rPr>
          <w:tab/>
        </w:r>
        <w:r w:rsidR="00E30FE0">
          <w:rPr>
            <w:noProof/>
            <w:webHidden/>
          </w:rPr>
          <w:fldChar w:fldCharType="begin"/>
        </w:r>
        <w:r w:rsidR="00E30FE0">
          <w:rPr>
            <w:noProof/>
            <w:webHidden/>
          </w:rPr>
          <w:instrText xml:space="preserve"> PAGEREF _Toc134441716 \h </w:instrText>
        </w:r>
        <w:r w:rsidR="00E30FE0">
          <w:rPr>
            <w:noProof/>
            <w:webHidden/>
          </w:rPr>
        </w:r>
        <w:r w:rsidR="00E30FE0">
          <w:rPr>
            <w:noProof/>
            <w:webHidden/>
          </w:rPr>
          <w:fldChar w:fldCharType="separate"/>
        </w:r>
        <w:r w:rsidR="00655BFE">
          <w:rPr>
            <w:noProof/>
            <w:webHidden/>
          </w:rPr>
          <w:t>11</w:t>
        </w:r>
        <w:r w:rsidR="00E30FE0">
          <w:rPr>
            <w:noProof/>
            <w:webHidden/>
          </w:rPr>
          <w:fldChar w:fldCharType="end"/>
        </w:r>
      </w:hyperlink>
    </w:p>
    <w:p w14:paraId="58606BA8"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17" w:history="1">
        <w:r w:rsidR="00E30FE0" w:rsidRPr="00CC19ED">
          <w:rPr>
            <w:rStyle w:val="-"/>
            <w:noProof/>
            <w:lang w:val="el-GR"/>
          </w:rPr>
          <w:t>2.1.2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Επικοινωνία - Πρόσβαση στα έγγραφα της Σύμβασης</w:t>
        </w:r>
        <w:r w:rsidR="00E30FE0">
          <w:rPr>
            <w:noProof/>
            <w:webHidden/>
          </w:rPr>
          <w:tab/>
        </w:r>
        <w:r w:rsidR="00E30FE0">
          <w:rPr>
            <w:noProof/>
            <w:webHidden/>
          </w:rPr>
          <w:fldChar w:fldCharType="begin"/>
        </w:r>
        <w:r w:rsidR="00E30FE0">
          <w:rPr>
            <w:noProof/>
            <w:webHidden/>
          </w:rPr>
          <w:instrText xml:space="preserve"> PAGEREF _Toc134441717 \h </w:instrText>
        </w:r>
        <w:r w:rsidR="00E30FE0">
          <w:rPr>
            <w:noProof/>
            <w:webHidden/>
          </w:rPr>
        </w:r>
        <w:r w:rsidR="00E30FE0">
          <w:rPr>
            <w:noProof/>
            <w:webHidden/>
          </w:rPr>
          <w:fldChar w:fldCharType="separate"/>
        </w:r>
        <w:r w:rsidR="00655BFE">
          <w:rPr>
            <w:noProof/>
            <w:webHidden/>
          </w:rPr>
          <w:t>11</w:t>
        </w:r>
        <w:r w:rsidR="00E30FE0">
          <w:rPr>
            <w:noProof/>
            <w:webHidden/>
          </w:rPr>
          <w:fldChar w:fldCharType="end"/>
        </w:r>
      </w:hyperlink>
    </w:p>
    <w:p w14:paraId="060EE8DF"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18" w:history="1">
        <w:r w:rsidR="00E30FE0" w:rsidRPr="00CC19ED">
          <w:rPr>
            <w:rStyle w:val="-"/>
            <w:noProof/>
            <w:lang w:val="el-GR"/>
          </w:rPr>
          <w:t>2.1.3</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Παροχή Διευκρινίσεων</w:t>
        </w:r>
        <w:r w:rsidR="00E30FE0">
          <w:rPr>
            <w:noProof/>
            <w:webHidden/>
          </w:rPr>
          <w:tab/>
        </w:r>
        <w:r w:rsidR="00E30FE0">
          <w:rPr>
            <w:noProof/>
            <w:webHidden/>
          </w:rPr>
          <w:fldChar w:fldCharType="begin"/>
        </w:r>
        <w:r w:rsidR="00E30FE0">
          <w:rPr>
            <w:noProof/>
            <w:webHidden/>
          </w:rPr>
          <w:instrText xml:space="preserve"> PAGEREF _Toc134441718 \h </w:instrText>
        </w:r>
        <w:r w:rsidR="00E30FE0">
          <w:rPr>
            <w:noProof/>
            <w:webHidden/>
          </w:rPr>
        </w:r>
        <w:r w:rsidR="00E30FE0">
          <w:rPr>
            <w:noProof/>
            <w:webHidden/>
          </w:rPr>
          <w:fldChar w:fldCharType="separate"/>
        </w:r>
        <w:r w:rsidR="00655BFE">
          <w:rPr>
            <w:noProof/>
            <w:webHidden/>
          </w:rPr>
          <w:t>11</w:t>
        </w:r>
        <w:r w:rsidR="00E30FE0">
          <w:rPr>
            <w:noProof/>
            <w:webHidden/>
          </w:rPr>
          <w:fldChar w:fldCharType="end"/>
        </w:r>
      </w:hyperlink>
    </w:p>
    <w:p w14:paraId="05086884"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19" w:history="1">
        <w:r w:rsidR="00E30FE0" w:rsidRPr="00CC19ED">
          <w:rPr>
            <w:rStyle w:val="-"/>
            <w:noProof/>
            <w:lang w:val="el-GR"/>
          </w:rPr>
          <w:t>2.1.4</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Γλώσσα</w:t>
        </w:r>
        <w:r w:rsidR="00E30FE0">
          <w:rPr>
            <w:noProof/>
            <w:webHidden/>
          </w:rPr>
          <w:tab/>
        </w:r>
        <w:r w:rsidR="00E30FE0">
          <w:rPr>
            <w:noProof/>
            <w:webHidden/>
          </w:rPr>
          <w:fldChar w:fldCharType="begin"/>
        </w:r>
        <w:r w:rsidR="00E30FE0">
          <w:rPr>
            <w:noProof/>
            <w:webHidden/>
          </w:rPr>
          <w:instrText xml:space="preserve"> PAGEREF _Toc134441719 \h </w:instrText>
        </w:r>
        <w:r w:rsidR="00E30FE0">
          <w:rPr>
            <w:noProof/>
            <w:webHidden/>
          </w:rPr>
        </w:r>
        <w:r w:rsidR="00E30FE0">
          <w:rPr>
            <w:noProof/>
            <w:webHidden/>
          </w:rPr>
          <w:fldChar w:fldCharType="separate"/>
        </w:r>
        <w:r w:rsidR="00655BFE">
          <w:rPr>
            <w:noProof/>
            <w:webHidden/>
          </w:rPr>
          <w:t>12</w:t>
        </w:r>
        <w:r w:rsidR="00E30FE0">
          <w:rPr>
            <w:noProof/>
            <w:webHidden/>
          </w:rPr>
          <w:fldChar w:fldCharType="end"/>
        </w:r>
      </w:hyperlink>
    </w:p>
    <w:p w14:paraId="2E9E3797"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0" w:history="1">
        <w:r w:rsidR="00E30FE0" w:rsidRPr="00CC19ED">
          <w:rPr>
            <w:rStyle w:val="-"/>
            <w:noProof/>
            <w:lang w:val="el-GR"/>
          </w:rPr>
          <w:t>2.1.5</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Εγγυήσεις</w:t>
        </w:r>
        <w:r w:rsidR="00E30FE0">
          <w:rPr>
            <w:noProof/>
            <w:webHidden/>
          </w:rPr>
          <w:tab/>
        </w:r>
        <w:r w:rsidR="00E30FE0">
          <w:rPr>
            <w:noProof/>
            <w:webHidden/>
          </w:rPr>
          <w:fldChar w:fldCharType="begin"/>
        </w:r>
        <w:r w:rsidR="00E30FE0">
          <w:rPr>
            <w:noProof/>
            <w:webHidden/>
          </w:rPr>
          <w:instrText xml:space="preserve"> PAGEREF _Toc134441720 \h </w:instrText>
        </w:r>
        <w:r w:rsidR="00E30FE0">
          <w:rPr>
            <w:noProof/>
            <w:webHidden/>
          </w:rPr>
        </w:r>
        <w:r w:rsidR="00E30FE0">
          <w:rPr>
            <w:noProof/>
            <w:webHidden/>
          </w:rPr>
          <w:fldChar w:fldCharType="separate"/>
        </w:r>
        <w:r w:rsidR="00655BFE">
          <w:rPr>
            <w:noProof/>
            <w:webHidden/>
          </w:rPr>
          <w:t>12</w:t>
        </w:r>
        <w:r w:rsidR="00E30FE0">
          <w:rPr>
            <w:noProof/>
            <w:webHidden/>
          </w:rPr>
          <w:fldChar w:fldCharType="end"/>
        </w:r>
      </w:hyperlink>
    </w:p>
    <w:p w14:paraId="06C77912"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1" w:history="1">
        <w:r w:rsidR="00E30FE0" w:rsidRPr="00CC19ED">
          <w:rPr>
            <w:rStyle w:val="-"/>
            <w:noProof/>
            <w:lang w:val="el-GR"/>
          </w:rPr>
          <w:t>2.1.6</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Προστασία Προσωπικών Δεδομένων</w:t>
        </w:r>
        <w:r w:rsidR="00E30FE0">
          <w:rPr>
            <w:noProof/>
            <w:webHidden/>
          </w:rPr>
          <w:tab/>
        </w:r>
        <w:r w:rsidR="00E30FE0">
          <w:rPr>
            <w:noProof/>
            <w:webHidden/>
          </w:rPr>
          <w:fldChar w:fldCharType="begin"/>
        </w:r>
        <w:r w:rsidR="00E30FE0">
          <w:rPr>
            <w:noProof/>
            <w:webHidden/>
          </w:rPr>
          <w:instrText xml:space="preserve"> PAGEREF _Toc134441721 \h </w:instrText>
        </w:r>
        <w:r w:rsidR="00E30FE0">
          <w:rPr>
            <w:noProof/>
            <w:webHidden/>
          </w:rPr>
        </w:r>
        <w:r w:rsidR="00E30FE0">
          <w:rPr>
            <w:noProof/>
            <w:webHidden/>
          </w:rPr>
          <w:fldChar w:fldCharType="separate"/>
        </w:r>
        <w:r w:rsidR="00655BFE">
          <w:rPr>
            <w:noProof/>
            <w:webHidden/>
          </w:rPr>
          <w:t>13</w:t>
        </w:r>
        <w:r w:rsidR="00E30FE0">
          <w:rPr>
            <w:noProof/>
            <w:webHidden/>
          </w:rPr>
          <w:fldChar w:fldCharType="end"/>
        </w:r>
      </w:hyperlink>
    </w:p>
    <w:p w14:paraId="2D7C5985"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22" w:history="1">
        <w:r w:rsidR="00E30FE0" w:rsidRPr="00CC19ED">
          <w:rPr>
            <w:rStyle w:val="-"/>
            <w:noProof/>
            <w:lang w:val="el-GR"/>
          </w:rPr>
          <w:t>2.2</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Δικαίωμα Συμμετοχής - Κριτήρια Ποιοτικής Επιλογής</w:t>
        </w:r>
        <w:r w:rsidR="00E30FE0">
          <w:rPr>
            <w:noProof/>
            <w:webHidden/>
          </w:rPr>
          <w:tab/>
        </w:r>
        <w:r w:rsidR="00E30FE0">
          <w:rPr>
            <w:noProof/>
            <w:webHidden/>
          </w:rPr>
          <w:fldChar w:fldCharType="begin"/>
        </w:r>
        <w:r w:rsidR="00E30FE0">
          <w:rPr>
            <w:noProof/>
            <w:webHidden/>
          </w:rPr>
          <w:instrText xml:space="preserve"> PAGEREF _Toc134441722 \h </w:instrText>
        </w:r>
        <w:r w:rsidR="00E30FE0">
          <w:rPr>
            <w:noProof/>
            <w:webHidden/>
          </w:rPr>
        </w:r>
        <w:r w:rsidR="00E30FE0">
          <w:rPr>
            <w:noProof/>
            <w:webHidden/>
          </w:rPr>
          <w:fldChar w:fldCharType="separate"/>
        </w:r>
        <w:r w:rsidR="00655BFE">
          <w:rPr>
            <w:noProof/>
            <w:webHidden/>
          </w:rPr>
          <w:t>13</w:t>
        </w:r>
        <w:r w:rsidR="00E30FE0">
          <w:rPr>
            <w:noProof/>
            <w:webHidden/>
          </w:rPr>
          <w:fldChar w:fldCharType="end"/>
        </w:r>
      </w:hyperlink>
    </w:p>
    <w:p w14:paraId="1682FCB7"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3" w:history="1">
        <w:r w:rsidR="00E30FE0" w:rsidRPr="00CC19ED">
          <w:rPr>
            <w:rStyle w:val="-"/>
            <w:noProof/>
            <w:lang w:val="el-GR"/>
          </w:rPr>
          <w:t>2.2.1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Δικαίωμα συμμετοχής</w:t>
        </w:r>
        <w:r w:rsidR="00E30FE0">
          <w:rPr>
            <w:noProof/>
            <w:webHidden/>
          </w:rPr>
          <w:tab/>
        </w:r>
        <w:r w:rsidR="00E30FE0">
          <w:rPr>
            <w:noProof/>
            <w:webHidden/>
          </w:rPr>
          <w:fldChar w:fldCharType="begin"/>
        </w:r>
        <w:r w:rsidR="00E30FE0">
          <w:rPr>
            <w:noProof/>
            <w:webHidden/>
          </w:rPr>
          <w:instrText xml:space="preserve"> PAGEREF _Toc134441723 \h </w:instrText>
        </w:r>
        <w:r w:rsidR="00E30FE0">
          <w:rPr>
            <w:noProof/>
            <w:webHidden/>
          </w:rPr>
        </w:r>
        <w:r w:rsidR="00E30FE0">
          <w:rPr>
            <w:noProof/>
            <w:webHidden/>
          </w:rPr>
          <w:fldChar w:fldCharType="separate"/>
        </w:r>
        <w:r w:rsidR="00655BFE">
          <w:rPr>
            <w:noProof/>
            <w:webHidden/>
          </w:rPr>
          <w:t>13</w:t>
        </w:r>
        <w:r w:rsidR="00E30FE0">
          <w:rPr>
            <w:noProof/>
            <w:webHidden/>
          </w:rPr>
          <w:fldChar w:fldCharType="end"/>
        </w:r>
      </w:hyperlink>
    </w:p>
    <w:p w14:paraId="3A25B134"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4" w:history="1">
        <w:r w:rsidR="00E30FE0" w:rsidRPr="00CC19ED">
          <w:rPr>
            <w:rStyle w:val="-"/>
            <w:noProof/>
            <w:lang w:val="el-GR"/>
          </w:rPr>
          <w:t>2.2.2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Εγγύηση συμμετοχής</w:t>
        </w:r>
        <w:r w:rsidR="00E30FE0">
          <w:rPr>
            <w:noProof/>
            <w:webHidden/>
          </w:rPr>
          <w:tab/>
        </w:r>
        <w:r w:rsidR="00E30FE0">
          <w:rPr>
            <w:noProof/>
            <w:webHidden/>
          </w:rPr>
          <w:fldChar w:fldCharType="begin"/>
        </w:r>
        <w:r w:rsidR="00E30FE0">
          <w:rPr>
            <w:noProof/>
            <w:webHidden/>
          </w:rPr>
          <w:instrText xml:space="preserve"> PAGEREF _Toc134441724 \h </w:instrText>
        </w:r>
        <w:r w:rsidR="00E30FE0">
          <w:rPr>
            <w:noProof/>
            <w:webHidden/>
          </w:rPr>
        </w:r>
        <w:r w:rsidR="00E30FE0">
          <w:rPr>
            <w:noProof/>
            <w:webHidden/>
          </w:rPr>
          <w:fldChar w:fldCharType="separate"/>
        </w:r>
        <w:r w:rsidR="00655BFE">
          <w:rPr>
            <w:noProof/>
            <w:webHidden/>
          </w:rPr>
          <w:t>14</w:t>
        </w:r>
        <w:r w:rsidR="00E30FE0">
          <w:rPr>
            <w:noProof/>
            <w:webHidden/>
          </w:rPr>
          <w:fldChar w:fldCharType="end"/>
        </w:r>
      </w:hyperlink>
    </w:p>
    <w:p w14:paraId="530BDE9F"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5" w:history="1">
        <w:r w:rsidR="00E30FE0" w:rsidRPr="00CC19ED">
          <w:rPr>
            <w:rStyle w:val="-"/>
            <w:noProof/>
            <w:lang w:val="el-GR"/>
          </w:rPr>
          <w:t>2.2.3</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Λόγοι αποκλεισμού</w:t>
        </w:r>
        <w:r w:rsidR="00E30FE0">
          <w:rPr>
            <w:noProof/>
            <w:webHidden/>
          </w:rPr>
          <w:tab/>
        </w:r>
        <w:r w:rsidR="00E30FE0">
          <w:rPr>
            <w:noProof/>
            <w:webHidden/>
          </w:rPr>
          <w:fldChar w:fldCharType="begin"/>
        </w:r>
        <w:r w:rsidR="00E30FE0">
          <w:rPr>
            <w:noProof/>
            <w:webHidden/>
          </w:rPr>
          <w:instrText xml:space="preserve"> PAGEREF _Toc134441725 \h </w:instrText>
        </w:r>
        <w:r w:rsidR="00E30FE0">
          <w:rPr>
            <w:noProof/>
            <w:webHidden/>
          </w:rPr>
        </w:r>
        <w:r w:rsidR="00E30FE0">
          <w:rPr>
            <w:noProof/>
            <w:webHidden/>
          </w:rPr>
          <w:fldChar w:fldCharType="separate"/>
        </w:r>
        <w:r w:rsidR="00655BFE">
          <w:rPr>
            <w:noProof/>
            <w:webHidden/>
          </w:rPr>
          <w:t>14</w:t>
        </w:r>
        <w:r w:rsidR="00E30FE0">
          <w:rPr>
            <w:noProof/>
            <w:webHidden/>
          </w:rPr>
          <w:fldChar w:fldCharType="end"/>
        </w:r>
      </w:hyperlink>
    </w:p>
    <w:p w14:paraId="09686596" w14:textId="77777777" w:rsidR="00E30FE0" w:rsidRDefault="00D3633A">
      <w:pPr>
        <w:pStyle w:val="32"/>
        <w:tabs>
          <w:tab w:val="right" w:leader="dot" w:pos="9628"/>
        </w:tabs>
        <w:rPr>
          <w:rFonts w:asciiTheme="minorHAnsi" w:eastAsiaTheme="minorEastAsia" w:hAnsiTheme="minorHAnsi" w:cstheme="minorBidi"/>
          <w:i w:val="0"/>
          <w:iCs w:val="0"/>
          <w:noProof/>
          <w:sz w:val="22"/>
          <w:szCs w:val="22"/>
          <w:lang w:val="el-GR" w:eastAsia="el-GR"/>
        </w:rPr>
      </w:pPr>
      <w:hyperlink w:anchor="_Toc134441726" w:history="1">
        <w:r w:rsidR="00E30FE0" w:rsidRPr="00CC19ED">
          <w:rPr>
            <w:rStyle w:val="-"/>
            <w:noProof/>
            <w:lang w:val="el-GR"/>
          </w:rPr>
          <w:t>Κριτήρια Επιλογής</w:t>
        </w:r>
        <w:r w:rsidR="00E30FE0">
          <w:rPr>
            <w:noProof/>
            <w:webHidden/>
          </w:rPr>
          <w:tab/>
        </w:r>
        <w:r w:rsidR="00E30FE0">
          <w:rPr>
            <w:noProof/>
            <w:webHidden/>
          </w:rPr>
          <w:fldChar w:fldCharType="begin"/>
        </w:r>
        <w:r w:rsidR="00E30FE0">
          <w:rPr>
            <w:noProof/>
            <w:webHidden/>
          </w:rPr>
          <w:instrText xml:space="preserve"> PAGEREF _Toc134441726 \h </w:instrText>
        </w:r>
        <w:r w:rsidR="00E30FE0">
          <w:rPr>
            <w:noProof/>
            <w:webHidden/>
          </w:rPr>
        </w:r>
        <w:r w:rsidR="00E30FE0">
          <w:rPr>
            <w:noProof/>
            <w:webHidden/>
          </w:rPr>
          <w:fldChar w:fldCharType="separate"/>
        </w:r>
        <w:r w:rsidR="00655BFE">
          <w:rPr>
            <w:noProof/>
            <w:webHidden/>
          </w:rPr>
          <w:t>18</w:t>
        </w:r>
        <w:r w:rsidR="00E30FE0">
          <w:rPr>
            <w:noProof/>
            <w:webHidden/>
          </w:rPr>
          <w:fldChar w:fldCharType="end"/>
        </w:r>
      </w:hyperlink>
    </w:p>
    <w:p w14:paraId="050DED95"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7" w:history="1">
        <w:r w:rsidR="00E30FE0" w:rsidRPr="00CC19ED">
          <w:rPr>
            <w:rStyle w:val="-"/>
            <w:noProof/>
            <w:lang w:val="el-GR"/>
          </w:rPr>
          <w:t>2.2.4</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Καταλληλότητα άσκησης επαγγελματικής δραστηριότητας</w:t>
        </w:r>
        <w:r w:rsidR="00E30FE0">
          <w:rPr>
            <w:noProof/>
            <w:webHidden/>
          </w:rPr>
          <w:tab/>
        </w:r>
        <w:r w:rsidR="00E30FE0">
          <w:rPr>
            <w:noProof/>
            <w:webHidden/>
          </w:rPr>
          <w:fldChar w:fldCharType="begin"/>
        </w:r>
        <w:r w:rsidR="00E30FE0">
          <w:rPr>
            <w:noProof/>
            <w:webHidden/>
          </w:rPr>
          <w:instrText xml:space="preserve"> PAGEREF _Toc134441727 \h </w:instrText>
        </w:r>
        <w:r w:rsidR="00E30FE0">
          <w:rPr>
            <w:noProof/>
            <w:webHidden/>
          </w:rPr>
        </w:r>
        <w:r w:rsidR="00E30FE0">
          <w:rPr>
            <w:noProof/>
            <w:webHidden/>
          </w:rPr>
          <w:fldChar w:fldCharType="separate"/>
        </w:r>
        <w:r w:rsidR="00655BFE">
          <w:rPr>
            <w:noProof/>
            <w:webHidden/>
          </w:rPr>
          <w:t>18</w:t>
        </w:r>
        <w:r w:rsidR="00E30FE0">
          <w:rPr>
            <w:noProof/>
            <w:webHidden/>
          </w:rPr>
          <w:fldChar w:fldCharType="end"/>
        </w:r>
      </w:hyperlink>
    </w:p>
    <w:p w14:paraId="0260288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8" w:history="1">
        <w:r w:rsidR="00E30FE0" w:rsidRPr="00CC19ED">
          <w:rPr>
            <w:rStyle w:val="-"/>
            <w:noProof/>
            <w:lang w:val="el-GR"/>
          </w:rPr>
          <w:t>2.2.5</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Οικονομική και χρηματοοικονομική επάρκεια</w:t>
        </w:r>
        <w:r w:rsidR="00E30FE0">
          <w:rPr>
            <w:noProof/>
            <w:webHidden/>
          </w:rPr>
          <w:tab/>
        </w:r>
        <w:r w:rsidR="00E30FE0">
          <w:rPr>
            <w:noProof/>
            <w:webHidden/>
          </w:rPr>
          <w:fldChar w:fldCharType="begin"/>
        </w:r>
        <w:r w:rsidR="00E30FE0">
          <w:rPr>
            <w:noProof/>
            <w:webHidden/>
          </w:rPr>
          <w:instrText xml:space="preserve"> PAGEREF _Toc134441728 \h </w:instrText>
        </w:r>
        <w:r w:rsidR="00E30FE0">
          <w:rPr>
            <w:noProof/>
            <w:webHidden/>
          </w:rPr>
        </w:r>
        <w:r w:rsidR="00E30FE0">
          <w:rPr>
            <w:noProof/>
            <w:webHidden/>
          </w:rPr>
          <w:fldChar w:fldCharType="separate"/>
        </w:r>
        <w:r w:rsidR="00655BFE">
          <w:rPr>
            <w:noProof/>
            <w:webHidden/>
          </w:rPr>
          <w:t>19</w:t>
        </w:r>
        <w:r w:rsidR="00E30FE0">
          <w:rPr>
            <w:noProof/>
            <w:webHidden/>
          </w:rPr>
          <w:fldChar w:fldCharType="end"/>
        </w:r>
      </w:hyperlink>
    </w:p>
    <w:p w14:paraId="3E005E46"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29" w:history="1">
        <w:r w:rsidR="00E30FE0" w:rsidRPr="00CC19ED">
          <w:rPr>
            <w:rStyle w:val="-"/>
            <w:noProof/>
            <w:lang w:val="el-GR"/>
          </w:rPr>
          <w:t>2.2.6</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Τεχνική και επαγγελματική ικανότητα</w:t>
        </w:r>
        <w:r w:rsidR="00E30FE0">
          <w:rPr>
            <w:noProof/>
            <w:webHidden/>
          </w:rPr>
          <w:tab/>
        </w:r>
        <w:r w:rsidR="00E30FE0">
          <w:rPr>
            <w:noProof/>
            <w:webHidden/>
          </w:rPr>
          <w:fldChar w:fldCharType="begin"/>
        </w:r>
        <w:r w:rsidR="00E30FE0">
          <w:rPr>
            <w:noProof/>
            <w:webHidden/>
          </w:rPr>
          <w:instrText xml:space="preserve"> PAGEREF _Toc134441729 \h </w:instrText>
        </w:r>
        <w:r w:rsidR="00E30FE0">
          <w:rPr>
            <w:noProof/>
            <w:webHidden/>
          </w:rPr>
        </w:r>
        <w:r w:rsidR="00E30FE0">
          <w:rPr>
            <w:noProof/>
            <w:webHidden/>
          </w:rPr>
          <w:fldChar w:fldCharType="separate"/>
        </w:r>
        <w:r w:rsidR="00655BFE">
          <w:rPr>
            <w:noProof/>
            <w:webHidden/>
          </w:rPr>
          <w:t>19</w:t>
        </w:r>
        <w:r w:rsidR="00E30FE0">
          <w:rPr>
            <w:noProof/>
            <w:webHidden/>
          </w:rPr>
          <w:fldChar w:fldCharType="end"/>
        </w:r>
      </w:hyperlink>
    </w:p>
    <w:p w14:paraId="2F2D6DF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0" w:history="1">
        <w:r w:rsidR="00E30FE0" w:rsidRPr="00CC19ED">
          <w:rPr>
            <w:rStyle w:val="-"/>
            <w:noProof/>
            <w:lang w:val="el-GR"/>
          </w:rPr>
          <w:t>2.2.7</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Πρότυπα διασφάλισης ποιότητας και πρότυπα περιβαλλοντικής διαχείρισης</w:t>
        </w:r>
        <w:r w:rsidR="00E30FE0">
          <w:rPr>
            <w:noProof/>
            <w:webHidden/>
          </w:rPr>
          <w:tab/>
        </w:r>
        <w:r w:rsidR="00E30FE0">
          <w:rPr>
            <w:noProof/>
            <w:webHidden/>
          </w:rPr>
          <w:fldChar w:fldCharType="begin"/>
        </w:r>
        <w:r w:rsidR="00E30FE0">
          <w:rPr>
            <w:noProof/>
            <w:webHidden/>
          </w:rPr>
          <w:instrText xml:space="preserve"> PAGEREF _Toc134441730 \h </w:instrText>
        </w:r>
        <w:r w:rsidR="00E30FE0">
          <w:rPr>
            <w:noProof/>
            <w:webHidden/>
          </w:rPr>
        </w:r>
        <w:r w:rsidR="00E30FE0">
          <w:rPr>
            <w:noProof/>
            <w:webHidden/>
          </w:rPr>
          <w:fldChar w:fldCharType="separate"/>
        </w:r>
        <w:r w:rsidR="00655BFE">
          <w:rPr>
            <w:noProof/>
            <w:webHidden/>
          </w:rPr>
          <w:t>19</w:t>
        </w:r>
        <w:r w:rsidR="00E30FE0">
          <w:rPr>
            <w:noProof/>
            <w:webHidden/>
          </w:rPr>
          <w:fldChar w:fldCharType="end"/>
        </w:r>
      </w:hyperlink>
    </w:p>
    <w:p w14:paraId="7CE1431F"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1" w:history="1">
        <w:r w:rsidR="00E30FE0" w:rsidRPr="00CC19ED">
          <w:rPr>
            <w:rStyle w:val="-"/>
            <w:noProof/>
            <w:lang w:val="el-GR"/>
          </w:rPr>
          <w:t>2.2.8</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Στήριξη στην ικανότητα τρίτων – Υπεργολαβία</w:t>
        </w:r>
        <w:r w:rsidR="00E30FE0">
          <w:rPr>
            <w:noProof/>
            <w:webHidden/>
          </w:rPr>
          <w:tab/>
        </w:r>
        <w:r w:rsidR="00E30FE0">
          <w:rPr>
            <w:noProof/>
            <w:webHidden/>
          </w:rPr>
          <w:fldChar w:fldCharType="begin"/>
        </w:r>
        <w:r w:rsidR="00E30FE0">
          <w:rPr>
            <w:noProof/>
            <w:webHidden/>
          </w:rPr>
          <w:instrText xml:space="preserve"> PAGEREF _Toc134441731 \h </w:instrText>
        </w:r>
        <w:r w:rsidR="00E30FE0">
          <w:rPr>
            <w:noProof/>
            <w:webHidden/>
          </w:rPr>
        </w:r>
        <w:r w:rsidR="00E30FE0">
          <w:rPr>
            <w:noProof/>
            <w:webHidden/>
          </w:rPr>
          <w:fldChar w:fldCharType="separate"/>
        </w:r>
        <w:r w:rsidR="00655BFE">
          <w:rPr>
            <w:noProof/>
            <w:webHidden/>
          </w:rPr>
          <w:t>19</w:t>
        </w:r>
        <w:r w:rsidR="00E30FE0">
          <w:rPr>
            <w:noProof/>
            <w:webHidden/>
          </w:rPr>
          <w:fldChar w:fldCharType="end"/>
        </w:r>
      </w:hyperlink>
    </w:p>
    <w:p w14:paraId="68D8EFA6"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2" w:history="1">
        <w:r w:rsidR="00E30FE0" w:rsidRPr="00CC19ED">
          <w:rPr>
            <w:rStyle w:val="-"/>
            <w:noProof/>
            <w:lang w:val="el-GR"/>
          </w:rPr>
          <w:t>2.2.9</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Κανόνες απόδειξης ποιοτικής επιλογής</w:t>
        </w:r>
        <w:r w:rsidR="00E30FE0">
          <w:rPr>
            <w:noProof/>
            <w:webHidden/>
          </w:rPr>
          <w:tab/>
        </w:r>
        <w:r w:rsidR="00E30FE0">
          <w:rPr>
            <w:noProof/>
            <w:webHidden/>
          </w:rPr>
          <w:fldChar w:fldCharType="begin"/>
        </w:r>
        <w:r w:rsidR="00E30FE0">
          <w:rPr>
            <w:noProof/>
            <w:webHidden/>
          </w:rPr>
          <w:instrText xml:space="preserve"> PAGEREF _Toc134441732 \h </w:instrText>
        </w:r>
        <w:r w:rsidR="00E30FE0">
          <w:rPr>
            <w:noProof/>
            <w:webHidden/>
          </w:rPr>
        </w:r>
        <w:r w:rsidR="00E30FE0">
          <w:rPr>
            <w:noProof/>
            <w:webHidden/>
          </w:rPr>
          <w:fldChar w:fldCharType="separate"/>
        </w:r>
        <w:r w:rsidR="00655BFE">
          <w:rPr>
            <w:noProof/>
            <w:webHidden/>
          </w:rPr>
          <w:t>20</w:t>
        </w:r>
        <w:r w:rsidR="00E30FE0">
          <w:rPr>
            <w:noProof/>
            <w:webHidden/>
          </w:rPr>
          <w:fldChar w:fldCharType="end"/>
        </w:r>
      </w:hyperlink>
    </w:p>
    <w:p w14:paraId="656EA904"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33" w:history="1">
        <w:r w:rsidR="00E30FE0" w:rsidRPr="00CC19ED">
          <w:rPr>
            <w:rStyle w:val="-"/>
            <w:noProof/>
            <w:lang w:val="el-GR"/>
          </w:rPr>
          <w:t>2.3</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 xml:space="preserve">Κριτήρια Ανάθεσης </w:t>
        </w:r>
        <w:r w:rsidR="00E30FE0">
          <w:rPr>
            <w:noProof/>
            <w:webHidden/>
          </w:rPr>
          <w:tab/>
        </w:r>
        <w:r w:rsidR="00E30FE0">
          <w:rPr>
            <w:noProof/>
            <w:webHidden/>
          </w:rPr>
          <w:fldChar w:fldCharType="begin"/>
        </w:r>
        <w:r w:rsidR="00E30FE0">
          <w:rPr>
            <w:noProof/>
            <w:webHidden/>
          </w:rPr>
          <w:instrText xml:space="preserve"> PAGEREF _Toc134441733 \h </w:instrText>
        </w:r>
        <w:r w:rsidR="00E30FE0">
          <w:rPr>
            <w:noProof/>
            <w:webHidden/>
          </w:rPr>
        </w:r>
        <w:r w:rsidR="00E30FE0">
          <w:rPr>
            <w:noProof/>
            <w:webHidden/>
          </w:rPr>
          <w:fldChar w:fldCharType="separate"/>
        </w:r>
        <w:r w:rsidR="00655BFE">
          <w:rPr>
            <w:noProof/>
            <w:webHidden/>
          </w:rPr>
          <w:t>28</w:t>
        </w:r>
        <w:r w:rsidR="00E30FE0">
          <w:rPr>
            <w:noProof/>
            <w:webHidden/>
          </w:rPr>
          <w:fldChar w:fldCharType="end"/>
        </w:r>
      </w:hyperlink>
    </w:p>
    <w:p w14:paraId="6156E601"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4" w:history="1">
        <w:r w:rsidR="00E30FE0" w:rsidRPr="00CC19ED">
          <w:rPr>
            <w:rStyle w:val="-"/>
            <w:noProof/>
            <w:lang w:val="el-GR"/>
          </w:rPr>
          <w:t>2.3.1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Κριτήριο ανάθεσης της συμφωνίας-πλαίσιο</w:t>
        </w:r>
        <w:r w:rsidR="00E30FE0">
          <w:rPr>
            <w:noProof/>
            <w:webHidden/>
          </w:rPr>
          <w:tab/>
        </w:r>
        <w:r w:rsidR="00E30FE0">
          <w:rPr>
            <w:noProof/>
            <w:webHidden/>
          </w:rPr>
          <w:fldChar w:fldCharType="begin"/>
        </w:r>
        <w:r w:rsidR="00E30FE0">
          <w:rPr>
            <w:noProof/>
            <w:webHidden/>
          </w:rPr>
          <w:instrText xml:space="preserve"> PAGEREF _Toc134441734 \h </w:instrText>
        </w:r>
        <w:r w:rsidR="00E30FE0">
          <w:rPr>
            <w:noProof/>
            <w:webHidden/>
          </w:rPr>
        </w:r>
        <w:r w:rsidR="00E30FE0">
          <w:rPr>
            <w:noProof/>
            <w:webHidden/>
          </w:rPr>
          <w:fldChar w:fldCharType="separate"/>
        </w:r>
        <w:r w:rsidR="00655BFE">
          <w:rPr>
            <w:noProof/>
            <w:webHidden/>
          </w:rPr>
          <w:t>28</w:t>
        </w:r>
        <w:r w:rsidR="00E30FE0">
          <w:rPr>
            <w:noProof/>
            <w:webHidden/>
          </w:rPr>
          <w:fldChar w:fldCharType="end"/>
        </w:r>
      </w:hyperlink>
    </w:p>
    <w:p w14:paraId="5DC28F40"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5" w:history="1">
        <w:r w:rsidR="00E30FE0" w:rsidRPr="00CC19ED">
          <w:rPr>
            <w:rStyle w:val="-"/>
            <w:noProof/>
            <w:lang w:val="el-GR"/>
          </w:rPr>
          <w:t>2.3.3</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Ανάθεση συμβάσεων που βασίζονται στη συμφωνία-πλαίσιο (“εκτελεστικές συμβάσεις”)</w:t>
        </w:r>
        <w:r w:rsidR="00E30FE0">
          <w:rPr>
            <w:noProof/>
            <w:webHidden/>
          </w:rPr>
          <w:tab/>
        </w:r>
        <w:r w:rsidR="00E30FE0">
          <w:rPr>
            <w:noProof/>
            <w:webHidden/>
          </w:rPr>
          <w:fldChar w:fldCharType="begin"/>
        </w:r>
        <w:r w:rsidR="00E30FE0">
          <w:rPr>
            <w:noProof/>
            <w:webHidden/>
          </w:rPr>
          <w:instrText xml:space="preserve"> PAGEREF _Toc134441735 \h </w:instrText>
        </w:r>
        <w:r w:rsidR="00E30FE0">
          <w:rPr>
            <w:noProof/>
            <w:webHidden/>
          </w:rPr>
        </w:r>
        <w:r w:rsidR="00E30FE0">
          <w:rPr>
            <w:noProof/>
            <w:webHidden/>
          </w:rPr>
          <w:fldChar w:fldCharType="separate"/>
        </w:r>
        <w:r w:rsidR="00655BFE">
          <w:rPr>
            <w:noProof/>
            <w:webHidden/>
          </w:rPr>
          <w:t>28</w:t>
        </w:r>
        <w:r w:rsidR="00E30FE0">
          <w:rPr>
            <w:noProof/>
            <w:webHidden/>
          </w:rPr>
          <w:fldChar w:fldCharType="end"/>
        </w:r>
      </w:hyperlink>
    </w:p>
    <w:p w14:paraId="0BFE70C1"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36" w:history="1">
        <w:r w:rsidR="00E30FE0" w:rsidRPr="00CC19ED">
          <w:rPr>
            <w:rStyle w:val="-"/>
            <w:noProof/>
            <w:lang w:val="el-GR"/>
          </w:rPr>
          <w:t>2.4</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Κατάρτιση - Περιεχόμενο Προσφορών</w:t>
        </w:r>
        <w:r w:rsidR="00E30FE0">
          <w:rPr>
            <w:noProof/>
            <w:webHidden/>
          </w:rPr>
          <w:tab/>
        </w:r>
        <w:r w:rsidR="00E30FE0">
          <w:rPr>
            <w:noProof/>
            <w:webHidden/>
          </w:rPr>
          <w:fldChar w:fldCharType="begin"/>
        </w:r>
        <w:r w:rsidR="00E30FE0">
          <w:rPr>
            <w:noProof/>
            <w:webHidden/>
          </w:rPr>
          <w:instrText xml:space="preserve"> PAGEREF _Toc134441736 \h </w:instrText>
        </w:r>
        <w:r w:rsidR="00E30FE0">
          <w:rPr>
            <w:noProof/>
            <w:webHidden/>
          </w:rPr>
        </w:r>
        <w:r w:rsidR="00E30FE0">
          <w:rPr>
            <w:noProof/>
            <w:webHidden/>
          </w:rPr>
          <w:fldChar w:fldCharType="separate"/>
        </w:r>
        <w:r w:rsidR="00655BFE">
          <w:rPr>
            <w:noProof/>
            <w:webHidden/>
          </w:rPr>
          <w:t>28</w:t>
        </w:r>
        <w:r w:rsidR="00E30FE0">
          <w:rPr>
            <w:noProof/>
            <w:webHidden/>
          </w:rPr>
          <w:fldChar w:fldCharType="end"/>
        </w:r>
      </w:hyperlink>
    </w:p>
    <w:p w14:paraId="3B38622C"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7" w:history="1">
        <w:r w:rsidR="00E30FE0" w:rsidRPr="00CC19ED">
          <w:rPr>
            <w:rStyle w:val="-"/>
            <w:noProof/>
            <w:lang w:val="el-GR"/>
          </w:rPr>
          <w:t>2.4.1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Γενικοί όροι υποβολής προσφορών</w:t>
        </w:r>
        <w:r w:rsidR="00E30FE0">
          <w:rPr>
            <w:noProof/>
            <w:webHidden/>
          </w:rPr>
          <w:tab/>
        </w:r>
        <w:r w:rsidR="00E30FE0">
          <w:rPr>
            <w:noProof/>
            <w:webHidden/>
          </w:rPr>
          <w:fldChar w:fldCharType="begin"/>
        </w:r>
        <w:r w:rsidR="00E30FE0">
          <w:rPr>
            <w:noProof/>
            <w:webHidden/>
          </w:rPr>
          <w:instrText xml:space="preserve"> PAGEREF _Toc134441737 \h </w:instrText>
        </w:r>
        <w:r w:rsidR="00E30FE0">
          <w:rPr>
            <w:noProof/>
            <w:webHidden/>
          </w:rPr>
        </w:r>
        <w:r w:rsidR="00E30FE0">
          <w:rPr>
            <w:noProof/>
            <w:webHidden/>
          </w:rPr>
          <w:fldChar w:fldCharType="separate"/>
        </w:r>
        <w:r w:rsidR="00655BFE">
          <w:rPr>
            <w:noProof/>
            <w:webHidden/>
          </w:rPr>
          <w:t>28</w:t>
        </w:r>
        <w:r w:rsidR="00E30FE0">
          <w:rPr>
            <w:noProof/>
            <w:webHidden/>
          </w:rPr>
          <w:fldChar w:fldCharType="end"/>
        </w:r>
      </w:hyperlink>
    </w:p>
    <w:p w14:paraId="7D1B0573"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8" w:history="1">
        <w:r w:rsidR="00E30FE0" w:rsidRPr="00CC19ED">
          <w:rPr>
            <w:rStyle w:val="-"/>
            <w:noProof/>
            <w:lang w:val="el-GR"/>
          </w:rPr>
          <w:t>2.4.2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Χρόνος και Τρόπος υποβολής προσφορών</w:t>
        </w:r>
        <w:r w:rsidR="00E30FE0">
          <w:rPr>
            <w:noProof/>
            <w:webHidden/>
          </w:rPr>
          <w:tab/>
        </w:r>
        <w:r w:rsidR="00E30FE0">
          <w:rPr>
            <w:noProof/>
            <w:webHidden/>
          </w:rPr>
          <w:fldChar w:fldCharType="begin"/>
        </w:r>
        <w:r w:rsidR="00E30FE0">
          <w:rPr>
            <w:noProof/>
            <w:webHidden/>
          </w:rPr>
          <w:instrText xml:space="preserve"> PAGEREF _Toc134441738 \h </w:instrText>
        </w:r>
        <w:r w:rsidR="00E30FE0">
          <w:rPr>
            <w:noProof/>
            <w:webHidden/>
          </w:rPr>
        </w:r>
        <w:r w:rsidR="00E30FE0">
          <w:rPr>
            <w:noProof/>
            <w:webHidden/>
          </w:rPr>
          <w:fldChar w:fldCharType="separate"/>
        </w:r>
        <w:r w:rsidR="00655BFE">
          <w:rPr>
            <w:noProof/>
            <w:webHidden/>
          </w:rPr>
          <w:t>29</w:t>
        </w:r>
        <w:r w:rsidR="00E30FE0">
          <w:rPr>
            <w:noProof/>
            <w:webHidden/>
          </w:rPr>
          <w:fldChar w:fldCharType="end"/>
        </w:r>
      </w:hyperlink>
    </w:p>
    <w:p w14:paraId="10AD1A52"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39" w:history="1">
        <w:r w:rsidR="00E30FE0" w:rsidRPr="00CC19ED">
          <w:rPr>
            <w:rStyle w:val="-"/>
            <w:rFonts w:cs="Arial"/>
            <w:noProof/>
            <w:lang w:val="el-GR"/>
          </w:rPr>
          <w:t>2.4.3</w:t>
        </w:r>
        <w:r w:rsidR="00E30FE0">
          <w:rPr>
            <w:rFonts w:asciiTheme="minorHAnsi" w:eastAsiaTheme="minorEastAsia" w:hAnsiTheme="minorHAnsi" w:cstheme="minorBidi"/>
            <w:i w:val="0"/>
            <w:iCs w:val="0"/>
            <w:noProof/>
            <w:sz w:val="22"/>
            <w:szCs w:val="22"/>
            <w:lang w:val="el-GR" w:eastAsia="el-GR"/>
          </w:rPr>
          <w:tab/>
        </w:r>
        <w:r w:rsidR="00E30FE0" w:rsidRPr="00CC19ED">
          <w:rPr>
            <w:rStyle w:val="-"/>
            <w:rFonts w:cs="Arial"/>
            <w:noProof/>
            <w:lang w:val="el-GR"/>
          </w:rPr>
          <w:t>Περιεχόμενα Φακέλου «Δικαιολογητικά Συμμετοχής- Τεχνική Προσφορά»</w:t>
        </w:r>
        <w:r w:rsidR="00E30FE0">
          <w:rPr>
            <w:noProof/>
            <w:webHidden/>
          </w:rPr>
          <w:tab/>
        </w:r>
        <w:r w:rsidR="00E30FE0">
          <w:rPr>
            <w:noProof/>
            <w:webHidden/>
          </w:rPr>
          <w:fldChar w:fldCharType="begin"/>
        </w:r>
        <w:r w:rsidR="00E30FE0">
          <w:rPr>
            <w:noProof/>
            <w:webHidden/>
          </w:rPr>
          <w:instrText xml:space="preserve"> PAGEREF _Toc134441739 \h </w:instrText>
        </w:r>
        <w:r w:rsidR="00E30FE0">
          <w:rPr>
            <w:noProof/>
            <w:webHidden/>
          </w:rPr>
        </w:r>
        <w:r w:rsidR="00E30FE0">
          <w:rPr>
            <w:noProof/>
            <w:webHidden/>
          </w:rPr>
          <w:fldChar w:fldCharType="separate"/>
        </w:r>
        <w:r w:rsidR="00655BFE">
          <w:rPr>
            <w:noProof/>
            <w:webHidden/>
          </w:rPr>
          <w:t>31</w:t>
        </w:r>
        <w:r w:rsidR="00E30FE0">
          <w:rPr>
            <w:noProof/>
            <w:webHidden/>
          </w:rPr>
          <w:fldChar w:fldCharType="end"/>
        </w:r>
      </w:hyperlink>
    </w:p>
    <w:p w14:paraId="5BD773E9"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40" w:history="1">
        <w:r w:rsidR="00E30FE0" w:rsidRPr="00CC19ED">
          <w:rPr>
            <w:rStyle w:val="-"/>
            <w:noProof/>
            <w:lang w:val="el-GR"/>
          </w:rPr>
          <w:t>2.4.4</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Περιεχόμενα Φακέλου «Οικονομική Προσφορά» / Τρόπος σύνταξης και υποβολής οικονομικών προσφορών</w:t>
        </w:r>
        <w:r w:rsidR="00E30FE0">
          <w:rPr>
            <w:noProof/>
            <w:webHidden/>
          </w:rPr>
          <w:tab/>
        </w:r>
        <w:r w:rsidR="00E30FE0">
          <w:rPr>
            <w:noProof/>
            <w:webHidden/>
          </w:rPr>
          <w:fldChar w:fldCharType="begin"/>
        </w:r>
        <w:r w:rsidR="00E30FE0">
          <w:rPr>
            <w:noProof/>
            <w:webHidden/>
          </w:rPr>
          <w:instrText xml:space="preserve"> PAGEREF _Toc134441740 \h </w:instrText>
        </w:r>
        <w:r w:rsidR="00E30FE0">
          <w:rPr>
            <w:noProof/>
            <w:webHidden/>
          </w:rPr>
        </w:r>
        <w:r w:rsidR="00E30FE0">
          <w:rPr>
            <w:noProof/>
            <w:webHidden/>
          </w:rPr>
          <w:fldChar w:fldCharType="separate"/>
        </w:r>
        <w:r w:rsidR="00655BFE">
          <w:rPr>
            <w:noProof/>
            <w:webHidden/>
          </w:rPr>
          <w:t>33</w:t>
        </w:r>
        <w:r w:rsidR="00E30FE0">
          <w:rPr>
            <w:noProof/>
            <w:webHidden/>
          </w:rPr>
          <w:fldChar w:fldCharType="end"/>
        </w:r>
      </w:hyperlink>
    </w:p>
    <w:p w14:paraId="73868D5B"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41" w:history="1">
        <w:r w:rsidR="00E30FE0" w:rsidRPr="00CC19ED">
          <w:rPr>
            <w:rStyle w:val="-"/>
            <w:noProof/>
            <w:lang w:val="el-GR"/>
          </w:rPr>
          <w:t>2.4.5</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Χρόνος ισχύος των προσφορών</w:t>
        </w:r>
        <w:r w:rsidR="00E30FE0">
          <w:rPr>
            <w:noProof/>
            <w:webHidden/>
          </w:rPr>
          <w:tab/>
        </w:r>
        <w:r w:rsidR="00E30FE0">
          <w:rPr>
            <w:noProof/>
            <w:webHidden/>
          </w:rPr>
          <w:fldChar w:fldCharType="begin"/>
        </w:r>
        <w:r w:rsidR="00E30FE0">
          <w:rPr>
            <w:noProof/>
            <w:webHidden/>
          </w:rPr>
          <w:instrText xml:space="preserve"> PAGEREF _Toc134441741 \h </w:instrText>
        </w:r>
        <w:r w:rsidR="00E30FE0">
          <w:rPr>
            <w:noProof/>
            <w:webHidden/>
          </w:rPr>
        </w:r>
        <w:r w:rsidR="00E30FE0">
          <w:rPr>
            <w:noProof/>
            <w:webHidden/>
          </w:rPr>
          <w:fldChar w:fldCharType="separate"/>
        </w:r>
        <w:r w:rsidR="00655BFE">
          <w:rPr>
            <w:noProof/>
            <w:webHidden/>
          </w:rPr>
          <w:t>34</w:t>
        </w:r>
        <w:r w:rsidR="00E30FE0">
          <w:rPr>
            <w:noProof/>
            <w:webHidden/>
          </w:rPr>
          <w:fldChar w:fldCharType="end"/>
        </w:r>
      </w:hyperlink>
    </w:p>
    <w:p w14:paraId="0BE9C27D"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42" w:history="1">
        <w:r w:rsidR="00E30FE0" w:rsidRPr="00CC19ED">
          <w:rPr>
            <w:rStyle w:val="-"/>
            <w:noProof/>
            <w:lang w:val="el-GR"/>
          </w:rPr>
          <w:t>2.4.6</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Λόγοι απόρριψης προσφορών</w:t>
        </w:r>
        <w:r w:rsidR="00E30FE0">
          <w:rPr>
            <w:noProof/>
            <w:webHidden/>
          </w:rPr>
          <w:tab/>
        </w:r>
        <w:r w:rsidR="00E30FE0">
          <w:rPr>
            <w:noProof/>
            <w:webHidden/>
          </w:rPr>
          <w:fldChar w:fldCharType="begin"/>
        </w:r>
        <w:r w:rsidR="00E30FE0">
          <w:rPr>
            <w:noProof/>
            <w:webHidden/>
          </w:rPr>
          <w:instrText xml:space="preserve"> PAGEREF _Toc134441742 \h </w:instrText>
        </w:r>
        <w:r w:rsidR="00E30FE0">
          <w:rPr>
            <w:noProof/>
            <w:webHidden/>
          </w:rPr>
        </w:r>
        <w:r w:rsidR="00E30FE0">
          <w:rPr>
            <w:noProof/>
            <w:webHidden/>
          </w:rPr>
          <w:fldChar w:fldCharType="separate"/>
        </w:r>
        <w:r w:rsidR="00655BFE">
          <w:rPr>
            <w:noProof/>
            <w:webHidden/>
          </w:rPr>
          <w:t>34</w:t>
        </w:r>
        <w:r w:rsidR="00E30FE0">
          <w:rPr>
            <w:noProof/>
            <w:webHidden/>
          </w:rPr>
          <w:fldChar w:fldCharType="end"/>
        </w:r>
      </w:hyperlink>
    </w:p>
    <w:p w14:paraId="21D6F494" w14:textId="77777777" w:rsidR="00E30FE0" w:rsidRDefault="00D3633A">
      <w:pPr>
        <w:pStyle w:val="16"/>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441743" w:history="1">
        <w:r w:rsidR="00E30FE0" w:rsidRPr="00CC19ED">
          <w:rPr>
            <w:rStyle w:val="-"/>
            <w:noProof/>
            <w:lang w:val="el-GR"/>
          </w:rPr>
          <w:t>3.</w:t>
        </w:r>
        <w:r w:rsidR="00E30FE0">
          <w:rPr>
            <w:rFonts w:asciiTheme="minorHAnsi" w:eastAsiaTheme="minorEastAsia" w:hAnsiTheme="minorHAnsi" w:cstheme="minorBidi"/>
            <w:b w:val="0"/>
            <w:bCs w:val="0"/>
            <w:caps w:val="0"/>
            <w:noProof/>
            <w:sz w:val="22"/>
            <w:szCs w:val="22"/>
            <w:lang w:val="el-GR" w:eastAsia="el-GR"/>
          </w:rPr>
          <w:tab/>
        </w:r>
        <w:r w:rsidR="00E30FE0" w:rsidRPr="00CC19ED">
          <w:rPr>
            <w:rStyle w:val="-"/>
            <w:noProof/>
            <w:lang w:val="el-GR"/>
          </w:rPr>
          <w:t>ΔΙΕΝΕΡΓΕΙΑ ΔΙΑΔΙΚΑΣΙΑΣ - ΑΞΙΟΛΟΓΗΣΗ ΠΡΟΣΦΟΡΩΝ</w:t>
        </w:r>
        <w:r w:rsidR="00E30FE0">
          <w:rPr>
            <w:noProof/>
            <w:webHidden/>
          </w:rPr>
          <w:tab/>
        </w:r>
        <w:r w:rsidR="00E30FE0">
          <w:rPr>
            <w:noProof/>
            <w:webHidden/>
          </w:rPr>
          <w:fldChar w:fldCharType="begin"/>
        </w:r>
        <w:r w:rsidR="00E30FE0">
          <w:rPr>
            <w:noProof/>
            <w:webHidden/>
          </w:rPr>
          <w:instrText xml:space="preserve"> PAGEREF _Toc134441743 \h </w:instrText>
        </w:r>
        <w:r w:rsidR="00E30FE0">
          <w:rPr>
            <w:noProof/>
            <w:webHidden/>
          </w:rPr>
        </w:r>
        <w:r w:rsidR="00E30FE0">
          <w:rPr>
            <w:noProof/>
            <w:webHidden/>
          </w:rPr>
          <w:fldChar w:fldCharType="separate"/>
        </w:r>
        <w:r w:rsidR="00655BFE">
          <w:rPr>
            <w:noProof/>
            <w:webHidden/>
          </w:rPr>
          <w:t>36</w:t>
        </w:r>
        <w:r w:rsidR="00E30FE0">
          <w:rPr>
            <w:noProof/>
            <w:webHidden/>
          </w:rPr>
          <w:fldChar w:fldCharType="end"/>
        </w:r>
      </w:hyperlink>
    </w:p>
    <w:p w14:paraId="4E7189F6"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44" w:history="1">
        <w:r w:rsidR="00E30FE0" w:rsidRPr="00CC19ED">
          <w:rPr>
            <w:rStyle w:val="-"/>
            <w:noProof/>
            <w:lang w:val="el-GR"/>
          </w:rPr>
          <w:t>3.1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Αποσφράγιση και αξιολόγηση προσφορών</w:t>
        </w:r>
        <w:r w:rsidR="00E30FE0">
          <w:rPr>
            <w:noProof/>
            <w:webHidden/>
          </w:rPr>
          <w:tab/>
        </w:r>
        <w:r w:rsidR="00E30FE0">
          <w:rPr>
            <w:noProof/>
            <w:webHidden/>
          </w:rPr>
          <w:fldChar w:fldCharType="begin"/>
        </w:r>
        <w:r w:rsidR="00E30FE0">
          <w:rPr>
            <w:noProof/>
            <w:webHidden/>
          </w:rPr>
          <w:instrText xml:space="preserve"> PAGEREF _Toc134441744 \h </w:instrText>
        </w:r>
        <w:r w:rsidR="00E30FE0">
          <w:rPr>
            <w:noProof/>
            <w:webHidden/>
          </w:rPr>
        </w:r>
        <w:r w:rsidR="00E30FE0">
          <w:rPr>
            <w:noProof/>
            <w:webHidden/>
          </w:rPr>
          <w:fldChar w:fldCharType="separate"/>
        </w:r>
        <w:r w:rsidR="00655BFE">
          <w:rPr>
            <w:noProof/>
            <w:webHidden/>
          </w:rPr>
          <w:t>36</w:t>
        </w:r>
        <w:r w:rsidR="00E30FE0">
          <w:rPr>
            <w:noProof/>
            <w:webHidden/>
          </w:rPr>
          <w:fldChar w:fldCharType="end"/>
        </w:r>
      </w:hyperlink>
    </w:p>
    <w:p w14:paraId="74C6850B"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45" w:history="1">
        <w:r w:rsidR="00E30FE0" w:rsidRPr="00CC19ED">
          <w:rPr>
            <w:rStyle w:val="-"/>
            <w:noProof/>
            <w:lang w:val="el-GR"/>
          </w:rPr>
          <w:t>3.1.1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Ηλεκτρονική αποσφράγιση προσφορών</w:t>
        </w:r>
        <w:r w:rsidR="00E30FE0">
          <w:rPr>
            <w:noProof/>
            <w:webHidden/>
          </w:rPr>
          <w:tab/>
        </w:r>
        <w:r w:rsidR="00E30FE0">
          <w:rPr>
            <w:noProof/>
            <w:webHidden/>
          </w:rPr>
          <w:fldChar w:fldCharType="begin"/>
        </w:r>
        <w:r w:rsidR="00E30FE0">
          <w:rPr>
            <w:noProof/>
            <w:webHidden/>
          </w:rPr>
          <w:instrText xml:space="preserve"> PAGEREF _Toc134441745 \h </w:instrText>
        </w:r>
        <w:r w:rsidR="00E30FE0">
          <w:rPr>
            <w:noProof/>
            <w:webHidden/>
          </w:rPr>
        </w:r>
        <w:r w:rsidR="00E30FE0">
          <w:rPr>
            <w:noProof/>
            <w:webHidden/>
          </w:rPr>
          <w:fldChar w:fldCharType="separate"/>
        </w:r>
        <w:r w:rsidR="00655BFE">
          <w:rPr>
            <w:noProof/>
            <w:webHidden/>
          </w:rPr>
          <w:t>36</w:t>
        </w:r>
        <w:r w:rsidR="00E30FE0">
          <w:rPr>
            <w:noProof/>
            <w:webHidden/>
          </w:rPr>
          <w:fldChar w:fldCharType="end"/>
        </w:r>
      </w:hyperlink>
    </w:p>
    <w:p w14:paraId="7EEAFFA9"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46" w:history="1">
        <w:r w:rsidR="00E30FE0" w:rsidRPr="00CC19ED">
          <w:rPr>
            <w:rStyle w:val="-"/>
            <w:noProof/>
            <w:lang w:val="el-GR"/>
          </w:rPr>
          <w:t>3.1.2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Αξιολόγηση προσφορών</w:t>
        </w:r>
        <w:r w:rsidR="00E30FE0">
          <w:rPr>
            <w:noProof/>
            <w:webHidden/>
          </w:rPr>
          <w:tab/>
        </w:r>
        <w:r w:rsidR="00E30FE0">
          <w:rPr>
            <w:noProof/>
            <w:webHidden/>
          </w:rPr>
          <w:fldChar w:fldCharType="begin"/>
        </w:r>
        <w:r w:rsidR="00E30FE0">
          <w:rPr>
            <w:noProof/>
            <w:webHidden/>
          </w:rPr>
          <w:instrText xml:space="preserve"> PAGEREF _Toc134441746 \h </w:instrText>
        </w:r>
        <w:r w:rsidR="00E30FE0">
          <w:rPr>
            <w:noProof/>
            <w:webHidden/>
          </w:rPr>
        </w:r>
        <w:r w:rsidR="00E30FE0">
          <w:rPr>
            <w:noProof/>
            <w:webHidden/>
          </w:rPr>
          <w:fldChar w:fldCharType="separate"/>
        </w:r>
        <w:r w:rsidR="00655BFE">
          <w:rPr>
            <w:noProof/>
            <w:webHidden/>
          </w:rPr>
          <w:t>36</w:t>
        </w:r>
        <w:r w:rsidR="00E30FE0">
          <w:rPr>
            <w:noProof/>
            <w:webHidden/>
          </w:rPr>
          <w:fldChar w:fldCharType="end"/>
        </w:r>
      </w:hyperlink>
    </w:p>
    <w:p w14:paraId="185F0297"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47" w:history="1">
        <w:r w:rsidR="00E30FE0" w:rsidRPr="00CC19ED">
          <w:rPr>
            <w:rStyle w:val="-"/>
            <w:noProof/>
            <w:lang w:val="el-GR"/>
          </w:rPr>
          <w:t>3.2</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Πρόσκληση υποβολής δικαιολογητικών προσωρινού αναδόχου - Δικαιολογητικά προσωρινού αναδόχου</w:t>
        </w:r>
        <w:r w:rsidR="00E30FE0">
          <w:rPr>
            <w:noProof/>
            <w:webHidden/>
          </w:rPr>
          <w:tab/>
        </w:r>
        <w:r w:rsidR="00E30FE0">
          <w:rPr>
            <w:noProof/>
            <w:webHidden/>
          </w:rPr>
          <w:fldChar w:fldCharType="begin"/>
        </w:r>
        <w:r w:rsidR="00E30FE0">
          <w:rPr>
            <w:noProof/>
            <w:webHidden/>
          </w:rPr>
          <w:instrText xml:space="preserve"> PAGEREF _Toc134441747 \h </w:instrText>
        </w:r>
        <w:r w:rsidR="00E30FE0">
          <w:rPr>
            <w:noProof/>
            <w:webHidden/>
          </w:rPr>
        </w:r>
        <w:r w:rsidR="00E30FE0">
          <w:rPr>
            <w:noProof/>
            <w:webHidden/>
          </w:rPr>
          <w:fldChar w:fldCharType="separate"/>
        </w:r>
        <w:r w:rsidR="00655BFE">
          <w:rPr>
            <w:noProof/>
            <w:webHidden/>
          </w:rPr>
          <w:t>37</w:t>
        </w:r>
        <w:r w:rsidR="00E30FE0">
          <w:rPr>
            <w:noProof/>
            <w:webHidden/>
          </w:rPr>
          <w:fldChar w:fldCharType="end"/>
        </w:r>
      </w:hyperlink>
    </w:p>
    <w:p w14:paraId="0FF308A4"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48" w:history="1">
        <w:r w:rsidR="00E30FE0" w:rsidRPr="00CC19ED">
          <w:rPr>
            <w:rStyle w:val="-"/>
            <w:noProof/>
            <w:lang w:val="el-GR"/>
          </w:rPr>
          <w:t>3.3</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Κατακύρωση - σύναψη συμφωνίας-πλαίσιο</w:t>
        </w:r>
        <w:r w:rsidR="00E30FE0">
          <w:rPr>
            <w:noProof/>
            <w:webHidden/>
          </w:rPr>
          <w:tab/>
        </w:r>
        <w:r w:rsidR="00E30FE0">
          <w:rPr>
            <w:noProof/>
            <w:webHidden/>
          </w:rPr>
          <w:fldChar w:fldCharType="begin"/>
        </w:r>
        <w:r w:rsidR="00E30FE0">
          <w:rPr>
            <w:noProof/>
            <w:webHidden/>
          </w:rPr>
          <w:instrText xml:space="preserve"> PAGEREF _Toc134441748 \h </w:instrText>
        </w:r>
        <w:r w:rsidR="00E30FE0">
          <w:rPr>
            <w:noProof/>
            <w:webHidden/>
          </w:rPr>
        </w:r>
        <w:r w:rsidR="00E30FE0">
          <w:rPr>
            <w:noProof/>
            <w:webHidden/>
          </w:rPr>
          <w:fldChar w:fldCharType="separate"/>
        </w:r>
        <w:r w:rsidR="00655BFE">
          <w:rPr>
            <w:noProof/>
            <w:webHidden/>
          </w:rPr>
          <w:t>39</w:t>
        </w:r>
        <w:r w:rsidR="00E30FE0">
          <w:rPr>
            <w:noProof/>
            <w:webHidden/>
          </w:rPr>
          <w:fldChar w:fldCharType="end"/>
        </w:r>
      </w:hyperlink>
    </w:p>
    <w:p w14:paraId="799F2E60"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49" w:history="1">
        <w:r w:rsidR="00E30FE0" w:rsidRPr="00CC19ED">
          <w:rPr>
            <w:rStyle w:val="-"/>
            <w:noProof/>
            <w:lang w:val="el-GR"/>
          </w:rPr>
          <w:t>3.4</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Προδικαστικές Προσφυγές - Προσωρινή και οριστική Δικαστική Προστασία</w:t>
        </w:r>
        <w:r w:rsidR="00E30FE0">
          <w:rPr>
            <w:noProof/>
            <w:webHidden/>
          </w:rPr>
          <w:tab/>
        </w:r>
        <w:r w:rsidR="00E30FE0">
          <w:rPr>
            <w:noProof/>
            <w:webHidden/>
          </w:rPr>
          <w:fldChar w:fldCharType="begin"/>
        </w:r>
        <w:r w:rsidR="00E30FE0">
          <w:rPr>
            <w:noProof/>
            <w:webHidden/>
          </w:rPr>
          <w:instrText xml:space="preserve"> PAGEREF _Toc134441749 \h </w:instrText>
        </w:r>
        <w:r w:rsidR="00E30FE0">
          <w:rPr>
            <w:noProof/>
            <w:webHidden/>
          </w:rPr>
        </w:r>
        <w:r w:rsidR="00E30FE0">
          <w:rPr>
            <w:noProof/>
            <w:webHidden/>
          </w:rPr>
          <w:fldChar w:fldCharType="separate"/>
        </w:r>
        <w:r w:rsidR="00655BFE">
          <w:rPr>
            <w:noProof/>
            <w:webHidden/>
          </w:rPr>
          <w:t>40</w:t>
        </w:r>
        <w:r w:rsidR="00E30FE0">
          <w:rPr>
            <w:noProof/>
            <w:webHidden/>
          </w:rPr>
          <w:fldChar w:fldCharType="end"/>
        </w:r>
      </w:hyperlink>
    </w:p>
    <w:p w14:paraId="6AC31EEB"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0" w:history="1">
        <w:r w:rsidR="00E30FE0" w:rsidRPr="00CC19ED">
          <w:rPr>
            <w:rStyle w:val="-"/>
            <w:noProof/>
            <w:lang w:val="el-GR"/>
          </w:rPr>
          <w:t>3.5</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Ματαίωση Διαδικασίας</w:t>
        </w:r>
        <w:r w:rsidR="00E30FE0">
          <w:rPr>
            <w:noProof/>
            <w:webHidden/>
          </w:rPr>
          <w:tab/>
        </w:r>
        <w:r w:rsidR="00E30FE0">
          <w:rPr>
            <w:noProof/>
            <w:webHidden/>
          </w:rPr>
          <w:fldChar w:fldCharType="begin"/>
        </w:r>
        <w:r w:rsidR="00E30FE0">
          <w:rPr>
            <w:noProof/>
            <w:webHidden/>
          </w:rPr>
          <w:instrText xml:space="preserve"> PAGEREF _Toc134441750 \h </w:instrText>
        </w:r>
        <w:r w:rsidR="00E30FE0">
          <w:rPr>
            <w:noProof/>
            <w:webHidden/>
          </w:rPr>
        </w:r>
        <w:r w:rsidR="00E30FE0">
          <w:rPr>
            <w:noProof/>
            <w:webHidden/>
          </w:rPr>
          <w:fldChar w:fldCharType="separate"/>
        </w:r>
        <w:r w:rsidR="00655BFE">
          <w:rPr>
            <w:noProof/>
            <w:webHidden/>
          </w:rPr>
          <w:t>43</w:t>
        </w:r>
        <w:r w:rsidR="00E30FE0">
          <w:rPr>
            <w:noProof/>
            <w:webHidden/>
          </w:rPr>
          <w:fldChar w:fldCharType="end"/>
        </w:r>
      </w:hyperlink>
    </w:p>
    <w:p w14:paraId="5A861BEC" w14:textId="77777777" w:rsidR="00E30FE0" w:rsidRDefault="00D3633A">
      <w:pPr>
        <w:pStyle w:val="16"/>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441751" w:history="1">
        <w:r w:rsidR="00E30FE0" w:rsidRPr="00CC19ED">
          <w:rPr>
            <w:rStyle w:val="-"/>
            <w:noProof/>
            <w:lang w:val="el-GR"/>
          </w:rPr>
          <w:t>4.</w:t>
        </w:r>
        <w:r w:rsidR="00E30FE0">
          <w:rPr>
            <w:rFonts w:asciiTheme="minorHAnsi" w:eastAsiaTheme="minorEastAsia" w:hAnsiTheme="minorHAnsi" w:cstheme="minorBidi"/>
            <w:b w:val="0"/>
            <w:bCs w:val="0"/>
            <w:caps w:val="0"/>
            <w:noProof/>
            <w:sz w:val="22"/>
            <w:szCs w:val="22"/>
            <w:lang w:val="el-GR" w:eastAsia="el-GR"/>
          </w:rPr>
          <w:tab/>
        </w:r>
        <w:r w:rsidR="00E30FE0" w:rsidRPr="00CC19ED">
          <w:rPr>
            <w:rStyle w:val="-"/>
            <w:noProof/>
            <w:lang w:val="el-GR"/>
          </w:rPr>
          <w:t>ΟΡΟΙ ΕΚΤΕΛΕΣΗΣ ΤΗΣ ΣΥΜΦΩΝΙΑΣ-ΠΛΑΙΣΙΟ</w:t>
        </w:r>
        <w:r w:rsidR="00E30FE0">
          <w:rPr>
            <w:noProof/>
            <w:webHidden/>
          </w:rPr>
          <w:tab/>
        </w:r>
        <w:r w:rsidR="00E30FE0">
          <w:rPr>
            <w:noProof/>
            <w:webHidden/>
          </w:rPr>
          <w:fldChar w:fldCharType="begin"/>
        </w:r>
        <w:r w:rsidR="00E30FE0">
          <w:rPr>
            <w:noProof/>
            <w:webHidden/>
          </w:rPr>
          <w:instrText xml:space="preserve"> PAGEREF _Toc134441751 \h </w:instrText>
        </w:r>
        <w:r w:rsidR="00E30FE0">
          <w:rPr>
            <w:noProof/>
            <w:webHidden/>
          </w:rPr>
        </w:r>
        <w:r w:rsidR="00E30FE0">
          <w:rPr>
            <w:noProof/>
            <w:webHidden/>
          </w:rPr>
          <w:fldChar w:fldCharType="separate"/>
        </w:r>
        <w:r w:rsidR="00655BFE">
          <w:rPr>
            <w:noProof/>
            <w:webHidden/>
          </w:rPr>
          <w:t>44</w:t>
        </w:r>
        <w:r w:rsidR="00E30FE0">
          <w:rPr>
            <w:noProof/>
            <w:webHidden/>
          </w:rPr>
          <w:fldChar w:fldCharType="end"/>
        </w:r>
      </w:hyperlink>
    </w:p>
    <w:p w14:paraId="65EA24EB"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2" w:history="1">
        <w:r w:rsidR="00E30FE0" w:rsidRPr="00CC19ED">
          <w:rPr>
            <w:rStyle w:val="-"/>
            <w:noProof/>
            <w:lang w:val="el-GR"/>
          </w:rPr>
          <w:t>4.1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Εγγυήσεις  (καλής εκτέλεσης)</w:t>
        </w:r>
        <w:r w:rsidR="00E30FE0">
          <w:rPr>
            <w:noProof/>
            <w:webHidden/>
          </w:rPr>
          <w:tab/>
        </w:r>
        <w:r w:rsidR="00E30FE0">
          <w:rPr>
            <w:noProof/>
            <w:webHidden/>
          </w:rPr>
          <w:fldChar w:fldCharType="begin"/>
        </w:r>
        <w:r w:rsidR="00E30FE0">
          <w:rPr>
            <w:noProof/>
            <w:webHidden/>
          </w:rPr>
          <w:instrText xml:space="preserve"> PAGEREF _Toc134441752 \h </w:instrText>
        </w:r>
        <w:r w:rsidR="00E30FE0">
          <w:rPr>
            <w:noProof/>
            <w:webHidden/>
          </w:rPr>
        </w:r>
        <w:r w:rsidR="00E30FE0">
          <w:rPr>
            <w:noProof/>
            <w:webHidden/>
          </w:rPr>
          <w:fldChar w:fldCharType="separate"/>
        </w:r>
        <w:r w:rsidR="00655BFE">
          <w:rPr>
            <w:noProof/>
            <w:webHidden/>
          </w:rPr>
          <w:t>44</w:t>
        </w:r>
        <w:r w:rsidR="00E30FE0">
          <w:rPr>
            <w:noProof/>
            <w:webHidden/>
          </w:rPr>
          <w:fldChar w:fldCharType="end"/>
        </w:r>
      </w:hyperlink>
    </w:p>
    <w:p w14:paraId="629732B2"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53" w:history="1">
        <w:r w:rsidR="00E30FE0" w:rsidRPr="00CC19ED">
          <w:rPr>
            <w:rStyle w:val="-"/>
            <w:noProof/>
            <w:lang w:val="el-GR"/>
          </w:rPr>
          <w:t>4.1.1</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Εγγύηση καλής εκτέλεσης συμφωνίας-πλαίσιο</w:t>
        </w:r>
        <w:r w:rsidR="00E30FE0">
          <w:rPr>
            <w:noProof/>
            <w:webHidden/>
          </w:rPr>
          <w:tab/>
        </w:r>
        <w:r w:rsidR="00E30FE0">
          <w:rPr>
            <w:noProof/>
            <w:webHidden/>
          </w:rPr>
          <w:fldChar w:fldCharType="begin"/>
        </w:r>
        <w:r w:rsidR="00E30FE0">
          <w:rPr>
            <w:noProof/>
            <w:webHidden/>
          </w:rPr>
          <w:instrText xml:space="preserve"> PAGEREF _Toc134441753 \h </w:instrText>
        </w:r>
        <w:r w:rsidR="00E30FE0">
          <w:rPr>
            <w:noProof/>
            <w:webHidden/>
          </w:rPr>
        </w:r>
        <w:r w:rsidR="00E30FE0">
          <w:rPr>
            <w:noProof/>
            <w:webHidden/>
          </w:rPr>
          <w:fldChar w:fldCharType="separate"/>
        </w:r>
        <w:r w:rsidR="00655BFE">
          <w:rPr>
            <w:noProof/>
            <w:webHidden/>
          </w:rPr>
          <w:t>44</w:t>
        </w:r>
        <w:r w:rsidR="00E30FE0">
          <w:rPr>
            <w:noProof/>
            <w:webHidden/>
          </w:rPr>
          <w:fldChar w:fldCharType="end"/>
        </w:r>
      </w:hyperlink>
    </w:p>
    <w:p w14:paraId="5D80C302" w14:textId="77777777" w:rsidR="00E30FE0" w:rsidRDefault="00D3633A">
      <w:pPr>
        <w:pStyle w:val="32"/>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441754" w:history="1">
        <w:r w:rsidR="00E30FE0" w:rsidRPr="00CC19ED">
          <w:rPr>
            <w:rStyle w:val="-"/>
            <w:noProof/>
            <w:lang w:val="el-GR"/>
          </w:rPr>
          <w:t>4.1.2</w:t>
        </w:r>
        <w:r w:rsidR="00E30FE0">
          <w:rPr>
            <w:rFonts w:asciiTheme="minorHAnsi" w:eastAsiaTheme="minorEastAsia" w:hAnsiTheme="minorHAnsi" w:cstheme="minorBidi"/>
            <w:i w:val="0"/>
            <w:iCs w:val="0"/>
            <w:noProof/>
            <w:sz w:val="22"/>
            <w:szCs w:val="22"/>
            <w:lang w:val="el-GR" w:eastAsia="el-GR"/>
          </w:rPr>
          <w:tab/>
        </w:r>
        <w:r w:rsidR="00E30FE0" w:rsidRPr="00CC19ED">
          <w:rPr>
            <w:rStyle w:val="-"/>
            <w:noProof/>
            <w:lang w:val="el-GR"/>
          </w:rPr>
          <w:t>Εγγύηση καλής εκτέλεσης εκτελεστικών συμβάσεων</w:t>
        </w:r>
        <w:r w:rsidR="00E30FE0">
          <w:rPr>
            <w:noProof/>
            <w:webHidden/>
          </w:rPr>
          <w:tab/>
        </w:r>
        <w:r w:rsidR="00E30FE0">
          <w:rPr>
            <w:noProof/>
            <w:webHidden/>
          </w:rPr>
          <w:fldChar w:fldCharType="begin"/>
        </w:r>
        <w:r w:rsidR="00E30FE0">
          <w:rPr>
            <w:noProof/>
            <w:webHidden/>
          </w:rPr>
          <w:instrText xml:space="preserve"> PAGEREF _Toc134441754 \h </w:instrText>
        </w:r>
        <w:r w:rsidR="00E30FE0">
          <w:rPr>
            <w:noProof/>
            <w:webHidden/>
          </w:rPr>
        </w:r>
        <w:r w:rsidR="00E30FE0">
          <w:rPr>
            <w:noProof/>
            <w:webHidden/>
          </w:rPr>
          <w:fldChar w:fldCharType="separate"/>
        </w:r>
        <w:r w:rsidR="00655BFE">
          <w:rPr>
            <w:noProof/>
            <w:webHidden/>
          </w:rPr>
          <w:t>44</w:t>
        </w:r>
        <w:r w:rsidR="00E30FE0">
          <w:rPr>
            <w:noProof/>
            <w:webHidden/>
          </w:rPr>
          <w:fldChar w:fldCharType="end"/>
        </w:r>
      </w:hyperlink>
    </w:p>
    <w:p w14:paraId="2FC61698"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5" w:history="1">
        <w:r w:rsidR="00E30FE0" w:rsidRPr="00CC19ED">
          <w:rPr>
            <w:rStyle w:val="-"/>
            <w:noProof/>
            <w:lang w:val="el-GR"/>
          </w:rPr>
          <w:t>4.2</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Συμβατικό Πλαίσιο - Εφαρμοστέα Νομοθεσία</w:t>
        </w:r>
        <w:r w:rsidR="00E30FE0">
          <w:rPr>
            <w:noProof/>
            <w:webHidden/>
          </w:rPr>
          <w:tab/>
        </w:r>
        <w:r w:rsidR="00E30FE0">
          <w:rPr>
            <w:noProof/>
            <w:webHidden/>
          </w:rPr>
          <w:fldChar w:fldCharType="begin"/>
        </w:r>
        <w:r w:rsidR="00E30FE0">
          <w:rPr>
            <w:noProof/>
            <w:webHidden/>
          </w:rPr>
          <w:instrText xml:space="preserve"> PAGEREF _Toc134441755 \h </w:instrText>
        </w:r>
        <w:r w:rsidR="00E30FE0">
          <w:rPr>
            <w:noProof/>
            <w:webHidden/>
          </w:rPr>
        </w:r>
        <w:r w:rsidR="00E30FE0">
          <w:rPr>
            <w:noProof/>
            <w:webHidden/>
          </w:rPr>
          <w:fldChar w:fldCharType="separate"/>
        </w:r>
        <w:r w:rsidR="00655BFE">
          <w:rPr>
            <w:noProof/>
            <w:webHidden/>
          </w:rPr>
          <w:t>45</w:t>
        </w:r>
        <w:r w:rsidR="00E30FE0">
          <w:rPr>
            <w:noProof/>
            <w:webHidden/>
          </w:rPr>
          <w:fldChar w:fldCharType="end"/>
        </w:r>
      </w:hyperlink>
    </w:p>
    <w:p w14:paraId="5D5D8A27"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6" w:history="1">
        <w:r w:rsidR="00E30FE0" w:rsidRPr="00CC19ED">
          <w:rPr>
            <w:rStyle w:val="-"/>
            <w:noProof/>
            <w:lang w:val="el-GR"/>
          </w:rPr>
          <w:t>4.3</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Όροι εκτέλεσης της συμφωνίας-πλαίσιο</w:t>
        </w:r>
        <w:r w:rsidR="00E30FE0">
          <w:rPr>
            <w:noProof/>
            <w:webHidden/>
          </w:rPr>
          <w:tab/>
        </w:r>
        <w:r w:rsidR="00E30FE0">
          <w:rPr>
            <w:noProof/>
            <w:webHidden/>
          </w:rPr>
          <w:fldChar w:fldCharType="begin"/>
        </w:r>
        <w:r w:rsidR="00E30FE0">
          <w:rPr>
            <w:noProof/>
            <w:webHidden/>
          </w:rPr>
          <w:instrText xml:space="preserve"> PAGEREF _Toc134441756 \h </w:instrText>
        </w:r>
        <w:r w:rsidR="00E30FE0">
          <w:rPr>
            <w:noProof/>
            <w:webHidden/>
          </w:rPr>
        </w:r>
        <w:r w:rsidR="00E30FE0">
          <w:rPr>
            <w:noProof/>
            <w:webHidden/>
          </w:rPr>
          <w:fldChar w:fldCharType="separate"/>
        </w:r>
        <w:r w:rsidR="00655BFE">
          <w:rPr>
            <w:noProof/>
            <w:webHidden/>
          </w:rPr>
          <w:t>45</w:t>
        </w:r>
        <w:r w:rsidR="00E30FE0">
          <w:rPr>
            <w:noProof/>
            <w:webHidden/>
          </w:rPr>
          <w:fldChar w:fldCharType="end"/>
        </w:r>
      </w:hyperlink>
    </w:p>
    <w:p w14:paraId="6889D833"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7" w:history="1">
        <w:r w:rsidR="00E30FE0" w:rsidRPr="00CC19ED">
          <w:rPr>
            <w:rStyle w:val="-"/>
            <w:noProof/>
            <w:lang w:val="el-GR"/>
          </w:rPr>
          <w:t>4.4</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Υπεργολαβία</w:t>
        </w:r>
        <w:r w:rsidR="00E30FE0">
          <w:rPr>
            <w:noProof/>
            <w:webHidden/>
          </w:rPr>
          <w:tab/>
        </w:r>
        <w:r w:rsidR="00E30FE0">
          <w:rPr>
            <w:noProof/>
            <w:webHidden/>
          </w:rPr>
          <w:fldChar w:fldCharType="begin"/>
        </w:r>
        <w:r w:rsidR="00E30FE0">
          <w:rPr>
            <w:noProof/>
            <w:webHidden/>
          </w:rPr>
          <w:instrText xml:space="preserve"> PAGEREF _Toc134441757 \h </w:instrText>
        </w:r>
        <w:r w:rsidR="00E30FE0">
          <w:rPr>
            <w:noProof/>
            <w:webHidden/>
          </w:rPr>
        </w:r>
        <w:r w:rsidR="00E30FE0">
          <w:rPr>
            <w:noProof/>
            <w:webHidden/>
          </w:rPr>
          <w:fldChar w:fldCharType="separate"/>
        </w:r>
        <w:r w:rsidR="00655BFE">
          <w:rPr>
            <w:noProof/>
            <w:webHidden/>
          </w:rPr>
          <w:t>46</w:t>
        </w:r>
        <w:r w:rsidR="00E30FE0">
          <w:rPr>
            <w:noProof/>
            <w:webHidden/>
          </w:rPr>
          <w:fldChar w:fldCharType="end"/>
        </w:r>
      </w:hyperlink>
    </w:p>
    <w:p w14:paraId="0B381B29"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8" w:history="1">
        <w:r w:rsidR="00E30FE0" w:rsidRPr="00CC19ED">
          <w:rPr>
            <w:rStyle w:val="-"/>
            <w:noProof/>
            <w:lang w:val="el-GR"/>
          </w:rPr>
          <w:t>4.5</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Τροποποίηση συμφωνίας-πλαίσιο κατά τη διάρκειά της</w:t>
        </w:r>
        <w:r w:rsidR="00E30FE0">
          <w:rPr>
            <w:noProof/>
            <w:webHidden/>
          </w:rPr>
          <w:tab/>
        </w:r>
        <w:r w:rsidR="00E30FE0">
          <w:rPr>
            <w:noProof/>
            <w:webHidden/>
          </w:rPr>
          <w:fldChar w:fldCharType="begin"/>
        </w:r>
        <w:r w:rsidR="00E30FE0">
          <w:rPr>
            <w:noProof/>
            <w:webHidden/>
          </w:rPr>
          <w:instrText xml:space="preserve"> PAGEREF _Toc134441758 \h </w:instrText>
        </w:r>
        <w:r w:rsidR="00E30FE0">
          <w:rPr>
            <w:noProof/>
            <w:webHidden/>
          </w:rPr>
        </w:r>
        <w:r w:rsidR="00E30FE0">
          <w:rPr>
            <w:noProof/>
            <w:webHidden/>
          </w:rPr>
          <w:fldChar w:fldCharType="separate"/>
        </w:r>
        <w:r w:rsidR="00655BFE">
          <w:rPr>
            <w:noProof/>
            <w:webHidden/>
          </w:rPr>
          <w:t>47</w:t>
        </w:r>
        <w:r w:rsidR="00E30FE0">
          <w:rPr>
            <w:noProof/>
            <w:webHidden/>
          </w:rPr>
          <w:fldChar w:fldCharType="end"/>
        </w:r>
      </w:hyperlink>
    </w:p>
    <w:p w14:paraId="0276A653"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59" w:history="1">
        <w:r w:rsidR="00E30FE0" w:rsidRPr="00CC19ED">
          <w:rPr>
            <w:rStyle w:val="-"/>
            <w:noProof/>
            <w:lang w:val="el-GR"/>
          </w:rPr>
          <w:t>4.6</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Δικαίωμα μονομερούς λύσης της συμφωνίας-πλαίσιο</w:t>
        </w:r>
        <w:r w:rsidR="00E30FE0">
          <w:rPr>
            <w:noProof/>
            <w:webHidden/>
          </w:rPr>
          <w:tab/>
        </w:r>
        <w:r w:rsidR="00E30FE0">
          <w:rPr>
            <w:noProof/>
            <w:webHidden/>
          </w:rPr>
          <w:fldChar w:fldCharType="begin"/>
        </w:r>
        <w:r w:rsidR="00E30FE0">
          <w:rPr>
            <w:noProof/>
            <w:webHidden/>
          </w:rPr>
          <w:instrText xml:space="preserve"> PAGEREF _Toc134441759 \h </w:instrText>
        </w:r>
        <w:r w:rsidR="00E30FE0">
          <w:rPr>
            <w:noProof/>
            <w:webHidden/>
          </w:rPr>
        </w:r>
        <w:r w:rsidR="00E30FE0">
          <w:rPr>
            <w:noProof/>
            <w:webHidden/>
          </w:rPr>
          <w:fldChar w:fldCharType="separate"/>
        </w:r>
        <w:r w:rsidR="00655BFE">
          <w:rPr>
            <w:noProof/>
            <w:webHidden/>
          </w:rPr>
          <w:t>47</w:t>
        </w:r>
        <w:r w:rsidR="00E30FE0">
          <w:rPr>
            <w:noProof/>
            <w:webHidden/>
          </w:rPr>
          <w:fldChar w:fldCharType="end"/>
        </w:r>
      </w:hyperlink>
    </w:p>
    <w:p w14:paraId="1CD77AFF"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0" w:history="1">
        <w:r w:rsidR="00E30FE0" w:rsidRPr="00CC19ED">
          <w:rPr>
            <w:rStyle w:val="-"/>
            <w:noProof/>
            <w:lang w:val="el-GR"/>
          </w:rPr>
          <w:t>4.7</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Κήρυξη οικονομικού φορέα εκπτώτου από τη συμφωνία-πλαίσιο</w:t>
        </w:r>
        <w:r w:rsidR="00E30FE0">
          <w:rPr>
            <w:noProof/>
            <w:webHidden/>
          </w:rPr>
          <w:tab/>
        </w:r>
        <w:r w:rsidR="00E30FE0">
          <w:rPr>
            <w:noProof/>
            <w:webHidden/>
          </w:rPr>
          <w:fldChar w:fldCharType="begin"/>
        </w:r>
        <w:r w:rsidR="00E30FE0">
          <w:rPr>
            <w:noProof/>
            <w:webHidden/>
          </w:rPr>
          <w:instrText xml:space="preserve"> PAGEREF _Toc134441760 \h </w:instrText>
        </w:r>
        <w:r w:rsidR="00E30FE0">
          <w:rPr>
            <w:noProof/>
            <w:webHidden/>
          </w:rPr>
        </w:r>
        <w:r w:rsidR="00E30FE0">
          <w:rPr>
            <w:noProof/>
            <w:webHidden/>
          </w:rPr>
          <w:fldChar w:fldCharType="separate"/>
        </w:r>
        <w:r w:rsidR="00655BFE">
          <w:rPr>
            <w:noProof/>
            <w:webHidden/>
          </w:rPr>
          <w:t>48</w:t>
        </w:r>
        <w:r w:rsidR="00E30FE0">
          <w:rPr>
            <w:noProof/>
            <w:webHidden/>
          </w:rPr>
          <w:fldChar w:fldCharType="end"/>
        </w:r>
      </w:hyperlink>
    </w:p>
    <w:p w14:paraId="11964F00" w14:textId="77777777" w:rsidR="00E30FE0" w:rsidRDefault="00D3633A">
      <w:pPr>
        <w:pStyle w:val="16"/>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441761" w:history="1">
        <w:r w:rsidR="00E30FE0" w:rsidRPr="00CC19ED">
          <w:rPr>
            <w:rStyle w:val="-"/>
            <w:noProof/>
            <w:lang w:val="el-GR"/>
          </w:rPr>
          <w:t>5.</w:t>
        </w:r>
        <w:r w:rsidR="00E30FE0">
          <w:rPr>
            <w:rFonts w:asciiTheme="minorHAnsi" w:eastAsiaTheme="minorEastAsia" w:hAnsiTheme="minorHAnsi" w:cstheme="minorBidi"/>
            <w:b w:val="0"/>
            <w:bCs w:val="0"/>
            <w:caps w:val="0"/>
            <w:noProof/>
            <w:sz w:val="22"/>
            <w:szCs w:val="22"/>
            <w:lang w:val="el-GR" w:eastAsia="el-GR"/>
          </w:rPr>
          <w:tab/>
        </w:r>
        <w:r w:rsidR="00E30FE0" w:rsidRPr="00CC19ED">
          <w:rPr>
            <w:rStyle w:val="-"/>
            <w:noProof/>
            <w:lang w:val="el-GR"/>
          </w:rPr>
          <w:t>ΕΙΔΙΚΟΙ ΟΡΟΙ ΕΚΤΕΛΕΣΗΣ ΕΚΤΕΛΕΣΤΙΚΩΝ ΣΥΜΒΑΣΕΩΝ</w:t>
        </w:r>
        <w:r w:rsidR="00E30FE0">
          <w:rPr>
            <w:noProof/>
            <w:webHidden/>
          </w:rPr>
          <w:tab/>
        </w:r>
        <w:r w:rsidR="00E30FE0">
          <w:rPr>
            <w:noProof/>
            <w:webHidden/>
          </w:rPr>
          <w:fldChar w:fldCharType="begin"/>
        </w:r>
        <w:r w:rsidR="00E30FE0">
          <w:rPr>
            <w:noProof/>
            <w:webHidden/>
          </w:rPr>
          <w:instrText xml:space="preserve"> PAGEREF _Toc134441761 \h </w:instrText>
        </w:r>
        <w:r w:rsidR="00E30FE0">
          <w:rPr>
            <w:noProof/>
            <w:webHidden/>
          </w:rPr>
        </w:r>
        <w:r w:rsidR="00E30FE0">
          <w:rPr>
            <w:noProof/>
            <w:webHidden/>
          </w:rPr>
          <w:fldChar w:fldCharType="separate"/>
        </w:r>
        <w:r w:rsidR="00655BFE">
          <w:rPr>
            <w:noProof/>
            <w:webHidden/>
          </w:rPr>
          <w:t>49</w:t>
        </w:r>
        <w:r w:rsidR="00E30FE0">
          <w:rPr>
            <w:noProof/>
            <w:webHidden/>
          </w:rPr>
          <w:fldChar w:fldCharType="end"/>
        </w:r>
      </w:hyperlink>
    </w:p>
    <w:p w14:paraId="4E616C9F"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2" w:history="1">
        <w:r w:rsidR="00E30FE0" w:rsidRPr="00CC19ED">
          <w:rPr>
            <w:rStyle w:val="-"/>
            <w:noProof/>
            <w:lang w:val="el-GR"/>
          </w:rPr>
          <w:t>5.1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Τρόπος πληρωμής</w:t>
        </w:r>
        <w:r w:rsidR="00E30FE0">
          <w:rPr>
            <w:noProof/>
            <w:webHidden/>
          </w:rPr>
          <w:tab/>
        </w:r>
        <w:r w:rsidR="00E30FE0">
          <w:rPr>
            <w:noProof/>
            <w:webHidden/>
          </w:rPr>
          <w:fldChar w:fldCharType="begin"/>
        </w:r>
        <w:r w:rsidR="00E30FE0">
          <w:rPr>
            <w:noProof/>
            <w:webHidden/>
          </w:rPr>
          <w:instrText xml:space="preserve"> PAGEREF _Toc134441762 \h </w:instrText>
        </w:r>
        <w:r w:rsidR="00E30FE0">
          <w:rPr>
            <w:noProof/>
            <w:webHidden/>
          </w:rPr>
        </w:r>
        <w:r w:rsidR="00E30FE0">
          <w:rPr>
            <w:noProof/>
            <w:webHidden/>
          </w:rPr>
          <w:fldChar w:fldCharType="separate"/>
        </w:r>
        <w:r w:rsidR="00655BFE">
          <w:rPr>
            <w:noProof/>
            <w:webHidden/>
          </w:rPr>
          <w:t>49</w:t>
        </w:r>
        <w:r w:rsidR="00E30FE0">
          <w:rPr>
            <w:noProof/>
            <w:webHidden/>
          </w:rPr>
          <w:fldChar w:fldCharType="end"/>
        </w:r>
      </w:hyperlink>
    </w:p>
    <w:p w14:paraId="0A90DD64"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3" w:history="1">
        <w:r w:rsidR="00E30FE0" w:rsidRPr="00CC19ED">
          <w:rPr>
            <w:rStyle w:val="-"/>
            <w:noProof/>
            <w:lang w:val="el-GR"/>
          </w:rPr>
          <w:t>5.3</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Παραλαβή υλικών - Χρόνος και τρόπος παραλαβής υλικών</w:t>
        </w:r>
        <w:r w:rsidR="00E30FE0">
          <w:rPr>
            <w:noProof/>
            <w:webHidden/>
          </w:rPr>
          <w:tab/>
        </w:r>
        <w:r w:rsidR="00E30FE0">
          <w:rPr>
            <w:noProof/>
            <w:webHidden/>
          </w:rPr>
          <w:fldChar w:fldCharType="begin"/>
        </w:r>
        <w:r w:rsidR="00E30FE0">
          <w:rPr>
            <w:noProof/>
            <w:webHidden/>
          </w:rPr>
          <w:instrText xml:space="preserve"> PAGEREF _Toc134441763 \h </w:instrText>
        </w:r>
        <w:r w:rsidR="00E30FE0">
          <w:rPr>
            <w:noProof/>
            <w:webHidden/>
          </w:rPr>
        </w:r>
        <w:r w:rsidR="00E30FE0">
          <w:rPr>
            <w:noProof/>
            <w:webHidden/>
          </w:rPr>
          <w:fldChar w:fldCharType="separate"/>
        </w:r>
        <w:r w:rsidR="00655BFE">
          <w:rPr>
            <w:noProof/>
            <w:webHidden/>
          </w:rPr>
          <w:t>50</w:t>
        </w:r>
        <w:r w:rsidR="00E30FE0">
          <w:rPr>
            <w:noProof/>
            <w:webHidden/>
          </w:rPr>
          <w:fldChar w:fldCharType="end"/>
        </w:r>
      </w:hyperlink>
    </w:p>
    <w:p w14:paraId="7289FFB2"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4" w:history="1">
        <w:r w:rsidR="00E30FE0" w:rsidRPr="00CC19ED">
          <w:rPr>
            <w:rStyle w:val="-"/>
            <w:noProof/>
            <w:lang w:val="el-GR"/>
          </w:rPr>
          <w:t>5.4</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Ειδικοί όροι ναύλωσης – ασφάλισης - ανακοίνωσης φόρτωσης και ποιοτικού ελέγχου στο εξωτερικό</w:t>
        </w:r>
        <w:r w:rsidR="00E30FE0">
          <w:rPr>
            <w:noProof/>
            <w:webHidden/>
          </w:rPr>
          <w:tab/>
        </w:r>
        <w:r w:rsidR="00E30FE0">
          <w:rPr>
            <w:noProof/>
            <w:webHidden/>
          </w:rPr>
          <w:fldChar w:fldCharType="begin"/>
        </w:r>
        <w:r w:rsidR="00E30FE0">
          <w:rPr>
            <w:noProof/>
            <w:webHidden/>
          </w:rPr>
          <w:instrText xml:space="preserve"> PAGEREF _Toc134441764 \h </w:instrText>
        </w:r>
        <w:r w:rsidR="00E30FE0">
          <w:rPr>
            <w:noProof/>
            <w:webHidden/>
          </w:rPr>
        </w:r>
        <w:r w:rsidR="00E30FE0">
          <w:rPr>
            <w:noProof/>
            <w:webHidden/>
          </w:rPr>
          <w:fldChar w:fldCharType="separate"/>
        </w:r>
        <w:r w:rsidR="00655BFE">
          <w:rPr>
            <w:noProof/>
            <w:webHidden/>
          </w:rPr>
          <w:t>51</w:t>
        </w:r>
        <w:r w:rsidR="00E30FE0">
          <w:rPr>
            <w:noProof/>
            <w:webHidden/>
          </w:rPr>
          <w:fldChar w:fldCharType="end"/>
        </w:r>
      </w:hyperlink>
    </w:p>
    <w:p w14:paraId="33233C9C"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5" w:history="1">
        <w:r w:rsidR="00E30FE0" w:rsidRPr="00CC19ED">
          <w:rPr>
            <w:rStyle w:val="-"/>
            <w:noProof/>
            <w:lang w:val="el-GR"/>
          </w:rPr>
          <w:t>5.5</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Απόρριψη συμβατικών υλικών – Αντικατάσταση</w:t>
        </w:r>
        <w:r w:rsidR="00E30FE0">
          <w:rPr>
            <w:noProof/>
            <w:webHidden/>
          </w:rPr>
          <w:tab/>
        </w:r>
        <w:r w:rsidR="00E30FE0">
          <w:rPr>
            <w:noProof/>
            <w:webHidden/>
          </w:rPr>
          <w:fldChar w:fldCharType="begin"/>
        </w:r>
        <w:r w:rsidR="00E30FE0">
          <w:rPr>
            <w:noProof/>
            <w:webHidden/>
          </w:rPr>
          <w:instrText xml:space="preserve"> PAGEREF _Toc134441765 \h </w:instrText>
        </w:r>
        <w:r w:rsidR="00E30FE0">
          <w:rPr>
            <w:noProof/>
            <w:webHidden/>
          </w:rPr>
        </w:r>
        <w:r w:rsidR="00E30FE0">
          <w:rPr>
            <w:noProof/>
            <w:webHidden/>
          </w:rPr>
          <w:fldChar w:fldCharType="separate"/>
        </w:r>
        <w:r w:rsidR="00655BFE">
          <w:rPr>
            <w:noProof/>
            <w:webHidden/>
          </w:rPr>
          <w:t>51</w:t>
        </w:r>
        <w:r w:rsidR="00E30FE0">
          <w:rPr>
            <w:noProof/>
            <w:webHidden/>
          </w:rPr>
          <w:fldChar w:fldCharType="end"/>
        </w:r>
      </w:hyperlink>
    </w:p>
    <w:p w14:paraId="69D90AB4"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6" w:history="1">
        <w:r w:rsidR="00E30FE0" w:rsidRPr="00CC19ED">
          <w:rPr>
            <w:rStyle w:val="-"/>
            <w:noProof/>
            <w:lang w:val="el-GR"/>
          </w:rPr>
          <w:t>5.6</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Δείγματα – Δειγματοληψία – Εργαστηριακές εξετάσεις</w:t>
        </w:r>
        <w:r w:rsidR="00E30FE0">
          <w:rPr>
            <w:noProof/>
            <w:webHidden/>
          </w:rPr>
          <w:tab/>
        </w:r>
        <w:r w:rsidR="00E30FE0">
          <w:rPr>
            <w:noProof/>
            <w:webHidden/>
          </w:rPr>
          <w:fldChar w:fldCharType="begin"/>
        </w:r>
        <w:r w:rsidR="00E30FE0">
          <w:rPr>
            <w:noProof/>
            <w:webHidden/>
          </w:rPr>
          <w:instrText xml:space="preserve"> PAGEREF _Toc134441766 \h </w:instrText>
        </w:r>
        <w:r w:rsidR="00E30FE0">
          <w:rPr>
            <w:noProof/>
            <w:webHidden/>
          </w:rPr>
        </w:r>
        <w:r w:rsidR="00E30FE0">
          <w:rPr>
            <w:noProof/>
            <w:webHidden/>
          </w:rPr>
          <w:fldChar w:fldCharType="separate"/>
        </w:r>
        <w:r w:rsidR="00655BFE">
          <w:rPr>
            <w:noProof/>
            <w:webHidden/>
          </w:rPr>
          <w:t>52</w:t>
        </w:r>
        <w:r w:rsidR="00E30FE0">
          <w:rPr>
            <w:noProof/>
            <w:webHidden/>
          </w:rPr>
          <w:fldChar w:fldCharType="end"/>
        </w:r>
      </w:hyperlink>
    </w:p>
    <w:p w14:paraId="467C9A05"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7" w:history="1">
        <w:r w:rsidR="00E30FE0" w:rsidRPr="00CC19ED">
          <w:rPr>
            <w:rStyle w:val="-"/>
            <w:noProof/>
            <w:lang w:val="el-GR"/>
          </w:rPr>
          <w:t>5.7</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Εγγυημένη λειτουργία προμήθειας</w:t>
        </w:r>
        <w:r w:rsidR="00E30FE0">
          <w:rPr>
            <w:noProof/>
            <w:webHidden/>
          </w:rPr>
          <w:tab/>
        </w:r>
        <w:r w:rsidR="00E30FE0">
          <w:rPr>
            <w:noProof/>
            <w:webHidden/>
          </w:rPr>
          <w:fldChar w:fldCharType="begin"/>
        </w:r>
        <w:r w:rsidR="00E30FE0">
          <w:rPr>
            <w:noProof/>
            <w:webHidden/>
          </w:rPr>
          <w:instrText xml:space="preserve"> PAGEREF _Toc134441767 \h </w:instrText>
        </w:r>
        <w:r w:rsidR="00E30FE0">
          <w:rPr>
            <w:noProof/>
            <w:webHidden/>
          </w:rPr>
        </w:r>
        <w:r w:rsidR="00E30FE0">
          <w:rPr>
            <w:noProof/>
            <w:webHidden/>
          </w:rPr>
          <w:fldChar w:fldCharType="separate"/>
        </w:r>
        <w:r w:rsidR="00655BFE">
          <w:rPr>
            <w:noProof/>
            <w:webHidden/>
          </w:rPr>
          <w:t>52</w:t>
        </w:r>
        <w:r w:rsidR="00E30FE0">
          <w:rPr>
            <w:noProof/>
            <w:webHidden/>
          </w:rPr>
          <w:fldChar w:fldCharType="end"/>
        </w:r>
      </w:hyperlink>
    </w:p>
    <w:p w14:paraId="352D8A9B"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8" w:history="1">
        <w:r w:rsidR="00E30FE0" w:rsidRPr="00CC19ED">
          <w:rPr>
            <w:rStyle w:val="-"/>
            <w:noProof/>
            <w:lang w:val="el-GR"/>
          </w:rPr>
          <w:t>5.8</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Αναπροσαρμογή τιμής</w:t>
        </w:r>
        <w:r w:rsidR="00E30FE0">
          <w:rPr>
            <w:noProof/>
            <w:webHidden/>
          </w:rPr>
          <w:tab/>
        </w:r>
        <w:r w:rsidR="00E30FE0">
          <w:rPr>
            <w:noProof/>
            <w:webHidden/>
          </w:rPr>
          <w:fldChar w:fldCharType="begin"/>
        </w:r>
        <w:r w:rsidR="00E30FE0">
          <w:rPr>
            <w:noProof/>
            <w:webHidden/>
          </w:rPr>
          <w:instrText xml:space="preserve"> PAGEREF _Toc134441768 \h </w:instrText>
        </w:r>
        <w:r w:rsidR="00E30FE0">
          <w:rPr>
            <w:noProof/>
            <w:webHidden/>
          </w:rPr>
        </w:r>
        <w:r w:rsidR="00E30FE0">
          <w:rPr>
            <w:noProof/>
            <w:webHidden/>
          </w:rPr>
          <w:fldChar w:fldCharType="separate"/>
        </w:r>
        <w:r w:rsidR="00655BFE">
          <w:rPr>
            <w:noProof/>
            <w:webHidden/>
          </w:rPr>
          <w:t>52</w:t>
        </w:r>
        <w:r w:rsidR="00E30FE0">
          <w:rPr>
            <w:noProof/>
            <w:webHidden/>
          </w:rPr>
          <w:fldChar w:fldCharType="end"/>
        </w:r>
      </w:hyperlink>
    </w:p>
    <w:p w14:paraId="2F2B3F84"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69" w:history="1">
        <w:r w:rsidR="00E30FE0" w:rsidRPr="00CC19ED">
          <w:rPr>
            <w:rStyle w:val="-"/>
            <w:noProof/>
            <w:lang w:val="el-GR"/>
          </w:rPr>
          <w:t>5.9</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Κήρυξη οικονομικού φορέα εκπτώτου - Κυρώσεις</w:t>
        </w:r>
        <w:r w:rsidR="00E30FE0">
          <w:rPr>
            <w:noProof/>
            <w:webHidden/>
          </w:rPr>
          <w:tab/>
        </w:r>
        <w:r w:rsidR="00E30FE0">
          <w:rPr>
            <w:noProof/>
            <w:webHidden/>
          </w:rPr>
          <w:fldChar w:fldCharType="begin"/>
        </w:r>
        <w:r w:rsidR="00E30FE0">
          <w:rPr>
            <w:noProof/>
            <w:webHidden/>
          </w:rPr>
          <w:instrText xml:space="preserve"> PAGEREF _Toc134441769 \h </w:instrText>
        </w:r>
        <w:r w:rsidR="00E30FE0">
          <w:rPr>
            <w:noProof/>
            <w:webHidden/>
          </w:rPr>
        </w:r>
        <w:r w:rsidR="00E30FE0">
          <w:rPr>
            <w:noProof/>
            <w:webHidden/>
          </w:rPr>
          <w:fldChar w:fldCharType="separate"/>
        </w:r>
        <w:r w:rsidR="00655BFE">
          <w:rPr>
            <w:noProof/>
            <w:webHidden/>
          </w:rPr>
          <w:t>53</w:t>
        </w:r>
        <w:r w:rsidR="00E30FE0">
          <w:rPr>
            <w:noProof/>
            <w:webHidden/>
          </w:rPr>
          <w:fldChar w:fldCharType="end"/>
        </w:r>
      </w:hyperlink>
    </w:p>
    <w:p w14:paraId="29307150"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70" w:history="1">
        <w:r w:rsidR="00E30FE0" w:rsidRPr="00CC19ED">
          <w:rPr>
            <w:rStyle w:val="-"/>
            <w:noProof/>
            <w:lang w:val="el-GR"/>
          </w:rPr>
          <w:t>5.10</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Διοικητικές προσφυγές κατά τη διαδικασία εκτέλεσης των συμβάσεων</w:t>
        </w:r>
        <w:r w:rsidR="00E30FE0">
          <w:rPr>
            <w:noProof/>
            <w:webHidden/>
          </w:rPr>
          <w:tab/>
        </w:r>
        <w:r w:rsidR="00E30FE0">
          <w:rPr>
            <w:noProof/>
            <w:webHidden/>
          </w:rPr>
          <w:fldChar w:fldCharType="begin"/>
        </w:r>
        <w:r w:rsidR="00E30FE0">
          <w:rPr>
            <w:noProof/>
            <w:webHidden/>
          </w:rPr>
          <w:instrText xml:space="preserve"> PAGEREF _Toc134441770 \h </w:instrText>
        </w:r>
        <w:r w:rsidR="00E30FE0">
          <w:rPr>
            <w:noProof/>
            <w:webHidden/>
          </w:rPr>
        </w:r>
        <w:r w:rsidR="00E30FE0">
          <w:rPr>
            <w:noProof/>
            <w:webHidden/>
          </w:rPr>
          <w:fldChar w:fldCharType="separate"/>
        </w:r>
        <w:r w:rsidR="00655BFE">
          <w:rPr>
            <w:noProof/>
            <w:webHidden/>
          </w:rPr>
          <w:t>54</w:t>
        </w:r>
        <w:r w:rsidR="00E30FE0">
          <w:rPr>
            <w:noProof/>
            <w:webHidden/>
          </w:rPr>
          <w:fldChar w:fldCharType="end"/>
        </w:r>
      </w:hyperlink>
    </w:p>
    <w:p w14:paraId="4277D30B" w14:textId="77777777" w:rsidR="00E30FE0" w:rsidRDefault="00D3633A">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441771" w:history="1">
        <w:r w:rsidR="00E30FE0" w:rsidRPr="00CC19ED">
          <w:rPr>
            <w:rStyle w:val="-"/>
            <w:noProof/>
            <w:lang w:val="el-GR"/>
          </w:rPr>
          <w:t>5.11</w:t>
        </w:r>
        <w:r w:rsidR="00E30FE0">
          <w:rPr>
            <w:rFonts w:asciiTheme="minorHAnsi" w:eastAsiaTheme="minorEastAsia" w:hAnsiTheme="minorHAnsi" w:cstheme="minorBidi"/>
            <w:smallCaps w:val="0"/>
            <w:noProof/>
            <w:sz w:val="22"/>
            <w:szCs w:val="22"/>
            <w:lang w:val="el-GR" w:eastAsia="el-GR"/>
          </w:rPr>
          <w:tab/>
        </w:r>
        <w:r w:rsidR="00E30FE0" w:rsidRPr="00CC19ED">
          <w:rPr>
            <w:rStyle w:val="-"/>
            <w:noProof/>
            <w:lang w:val="el-GR"/>
          </w:rPr>
          <w:t xml:space="preserve"> Δικαστική επίλυση διαφορών</w:t>
        </w:r>
        <w:r w:rsidR="00E30FE0">
          <w:rPr>
            <w:noProof/>
            <w:webHidden/>
          </w:rPr>
          <w:tab/>
        </w:r>
        <w:r w:rsidR="00E30FE0">
          <w:rPr>
            <w:noProof/>
            <w:webHidden/>
          </w:rPr>
          <w:fldChar w:fldCharType="begin"/>
        </w:r>
        <w:r w:rsidR="00E30FE0">
          <w:rPr>
            <w:noProof/>
            <w:webHidden/>
          </w:rPr>
          <w:instrText xml:space="preserve"> PAGEREF _Toc134441771 \h </w:instrText>
        </w:r>
        <w:r w:rsidR="00E30FE0">
          <w:rPr>
            <w:noProof/>
            <w:webHidden/>
          </w:rPr>
        </w:r>
        <w:r w:rsidR="00E30FE0">
          <w:rPr>
            <w:noProof/>
            <w:webHidden/>
          </w:rPr>
          <w:fldChar w:fldCharType="separate"/>
        </w:r>
        <w:r w:rsidR="00655BFE">
          <w:rPr>
            <w:noProof/>
            <w:webHidden/>
          </w:rPr>
          <w:t>55</w:t>
        </w:r>
        <w:r w:rsidR="00E30FE0">
          <w:rPr>
            <w:noProof/>
            <w:webHidden/>
          </w:rPr>
          <w:fldChar w:fldCharType="end"/>
        </w:r>
      </w:hyperlink>
    </w:p>
    <w:p w14:paraId="09E823B1" w14:textId="77777777" w:rsidR="00E30FE0" w:rsidRDefault="00D3633A">
      <w:pPr>
        <w:pStyle w:val="16"/>
        <w:tabs>
          <w:tab w:val="right" w:leader="dot" w:pos="9628"/>
        </w:tabs>
        <w:rPr>
          <w:rFonts w:asciiTheme="minorHAnsi" w:eastAsiaTheme="minorEastAsia" w:hAnsiTheme="minorHAnsi" w:cstheme="minorBidi"/>
          <w:b w:val="0"/>
          <w:bCs w:val="0"/>
          <w:caps w:val="0"/>
          <w:noProof/>
          <w:sz w:val="22"/>
          <w:szCs w:val="22"/>
          <w:lang w:val="el-GR" w:eastAsia="el-GR"/>
        </w:rPr>
      </w:pPr>
      <w:hyperlink w:anchor="_Toc134441772" w:history="1">
        <w:r w:rsidR="00E30FE0" w:rsidRPr="00CC19ED">
          <w:rPr>
            <w:rStyle w:val="-"/>
            <w:noProof/>
            <w:lang w:val="el-GR"/>
          </w:rPr>
          <w:t>ΠΑΡΑΡΤΗΜΑΤΑ</w:t>
        </w:r>
        <w:r w:rsidR="00E30FE0">
          <w:rPr>
            <w:noProof/>
            <w:webHidden/>
          </w:rPr>
          <w:tab/>
        </w:r>
        <w:r w:rsidR="00E30FE0">
          <w:rPr>
            <w:noProof/>
            <w:webHidden/>
          </w:rPr>
          <w:fldChar w:fldCharType="begin"/>
        </w:r>
        <w:r w:rsidR="00E30FE0">
          <w:rPr>
            <w:noProof/>
            <w:webHidden/>
          </w:rPr>
          <w:instrText xml:space="preserve"> PAGEREF _Toc134441772 \h </w:instrText>
        </w:r>
        <w:r w:rsidR="00E30FE0">
          <w:rPr>
            <w:noProof/>
            <w:webHidden/>
          </w:rPr>
        </w:r>
        <w:r w:rsidR="00E30FE0">
          <w:rPr>
            <w:noProof/>
            <w:webHidden/>
          </w:rPr>
          <w:fldChar w:fldCharType="separate"/>
        </w:r>
        <w:r w:rsidR="00655BFE">
          <w:rPr>
            <w:noProof/>
            <w:webHidden/>
          </w:rPr>
          <w:t>56</w:t>
        </w:r>
        <w:r w:rsidR="00E30FE0">
          <w:rPr>
            <w:noProof/>
            <w:webHidden/>
          </w:rPr>
          <w:fldChar w:fldCharType="end"/>
        </w:r>
      </w:hyperlink>
    </w:p>
    <w:p w14:paraId="29ADF6D9" w14:textId="77777777" w:rsidR="00E30FE0" w:rsidRDefault="00D3633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34441773" w:history="1">
        <w:r w:rsidR="00E30FE0" w:rsidRPr="003D11B0">
          <w:rPr>
            <w:rStyle w:val="-"/>
            <w:b/>
            <w:noProof/>
            <w:lang w:val="el-GR"/>
          </w:rPr>
          <w:t xml:space="preserve">ΠΑΡΑΡΤΗΜΑ Ι </w:t>
        </w:r>
        <w:r w:rsidR="00E30FE0" w:rsidRPr="00CC19ED">
          <w:rPr>
            <w:rStyle w:val="-"/>
            <w:noProof/>
            <w:lang w:val="el-GR"/>
          </w:rPr>
          <w:t>– ΤΕΧΝΙΚΕΣ ΠΡΟΔΙΑΓΡΑΦΕΣ</w:t>
        </w:r>
        <w:r w:rsidR="00E30FE0">
          <w:rPr>
            <w:noProof/>
            <w:webHidden/>
          </w:rPr>
          <w:tab/>
        </w:r>
        <w:r w:rsidR="00E30FE0">
          <w:rPr>
            <w:noProof/>
            <w:webHidden/>
          </w:rPr>
          <w:fldChar w:fldCharType="begin"/>
        </w:r>
        <w:r w:rsidR="00E30FE0">
          <w:rPr>
            <w:noProof/>
            <w:webHidden/>
          </w:rPr>
          <w:instrText xml:space="preserve"> PAGEREF _Toc134441773 \h </w:instrText>
        </w:r>
        <w:r w:rsidR="00E30FE0">
          <w:rPr>
            <w:noProof/>
            <w:webHidden/>
          </w:rPr>
        </w:r>
        <w:r w:rsidR="00E30FE0">
          <w:rPr>
            <w:noProof/>
            <w:webHidden/>
          </w:rPr>
          <w:fldChar w:fldCharType="separate"/>
        </w:r>
        <w:r w:rsidR="00655BFE">
          <w:rPr>
            <w:noProof/>
            <w:webHidden/>
          </w:rPr>
          <w:t>56</w:t>
        </w:r>
        <w:r w:rsidR="00E30FE0">
          <w:rPr>
            <w:noProof/>
            <w:webHidden/>
          </w:rPr>
          <w:fldChar w:fldCharType="end"/>
        </w:r>
      </w:hyperlink>
    </w:p>
    <w:p w14:paraId="31579A55" w14:textId="77777777" w:rsidR="00E30FE0" w:rsidRDefault="00D3633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34441874" w:history="1">
        <w:r w:rsidR="00E30FE0" w:rsidRPr="003D11B0">
          <w:rPr>
            <w:rStyle w:val="-"/>
            <w:b/>
            <w:noProof/>
            <w:lang w:val="el-GR"/>
          </w:rPr>
          <w:t>ΠΑΡΑΡΤΗΜΑ ΙΙ</w:t>
        </w:r>
        <w:r w:rsidR="00E30FE0" w:rsidRPr="00CC19ED">
          <w:rPr>
            <w:rStyle w:val="-"/>
            <w:noProof/>
            <w:lang w:val="el-GR"/>
          </w:rPr>
          <w:t xml:space="preserve"> –  ΕΕΕΣ</w:t>
        </w:r>
        <w:r w:rsidR="00E30FE0">
          <w:rPr>
            <w:noProof/>
            <w:webHidden/>
          </w:rPr>
          <w:tab/>
        </w:r>
        <w:r w:rsidR="00E30FE0">
          <w:rPr>
            <w:noProof/>
            <w:webHidden/>
          </w:rPr>
          <w:fldChar w:fldCharType="begin"/>
        </w:r>
        <w:r w:rsidR="00E30FE0">
          <w:rPr>
            <w:noProof/>
            <w:webHidden/>
          </w:rPr>
          <w:instrText xml:space="preserve"> PAGEREF _Toc134441874 \h </w:instrText>
        </w:r>
        <w:r w:rsidR="00E30FE0">
          <w:rPr>
            <w:noProof/>
            <w:webHidden/>
          </w:rPr>
        </w:r>
        <w:r w:rsidR="00E30FE0">
          <w:rPr>
            <w:noProof/>
            <w:webHidden/>
          </w:rPr>
          <w:fldChar w:fldCharType="separate"/>
        </w:r>
        <w:r w:rsidR="00655BFE">
          <w:rPr>
            <w:noProof/>
            <w:webHidden/>
          </w:rPr>
          <w:t>61</w:t>
        </w:r>
        <w:r w:rsidR="00E30FE0">
          <w:rPr>
            <w:noProof/>
            <w:webHidden/>
          </w:rPr>
          <w:fldChar w:fldCharType="end"/>
        </w:r>
      </w:hyperlink>
    </w:p>
    <w:p w14:paraId="08C88C05" w14:textId="77777777" w:rsidR="00E30FE0" w:rsidRDefault="00D3633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34441875" w:history="1">
        <w:r w:rsidR="00E30FE0" w:rsidRPr="003D11B0">
          <w:rPr>
            <w:rStyle w:val="-"/>
            <w:b/>
            <w:noProof/>
            <w:lang w:val="el-GR"/>
          </w:rPr>
          <w:t>ΠΑΡΑΡΤΗΜΑ ΙΙI</w:t>
        </w:r>
        <w:r w:rsidR="00E30FE0" w:rsidRPr="00CC19ED">
          <w:rPr>
            <w:rStyle w:val="-"/>
            <w:noProof/>
            <w:lang w:val="el-GR"/>
          </w:rPr>
          <w:t xml:space="preserve"> – ΥΠΟΔΕΙΓΜΑΤΑ ΕΓΓΥΗΤΙΚΩΝ ΕΠΙΣΤΟΛΩΝ</w:t>
        </w:r>
        <w:r w:rsidR="00E30FE0">
          <w:rPr>
            <w:noProof/>
            <w:webHidden/>
          </w:rPr>
          <w:tab/>
        </w:r>
        <w:r w:rsidR="00E30FE0">
          <w:rPr>
            <w:noProof/>
            <w:webHidden/>
          </w:rPr>
          <w:fldChar w:fldCharType="begin"/>
        </w:r>
        <w:r w:rsidR="00E30FE0">
          <w:rPr>
            <w:noProof/>
            <w:webHidden/>
          </w:rPr>
          <w:instrText xml:space="preserve"> PAGEREF _Toc134441875 \h </w:instrText>
        </w:r>
        <w:r w:rsidR="00E30FE0">
          <w:rPr>
            <w:noProof/>
            <w:webHidden/>
          </w:rPr>
        </w:r>
        <w:r w:rsidR="00E30FE0">
          <w:rPr>
            <w:noProof/>
            <w:webHidden/>
          </w:rPr>
          <w:fldChar w:fldCharType="separate"/>
        </w:r>
        <w:r w:rsidR="00655BFE">
          <w:rPr>
            <w:noProof/>
            <w:webHidden/>
          </w:rPr>
          <w:t>62</w:t>
        </w:r>
        <w:r w:rsidR="00E30FE0">
          <w:rPr>
            <w:noProof/>
            <w:webHidden/>
          </w:rPr>
          <w:fldChar w:fldCharType="end"/>
        </w:r>
      </w:hyperlink>
    </w:p>
    <w:p w14:paraId="10B046D4" w14:textId="77777777" w:rsidR="00E30FE0" w:rsidRDefault="00D3633A">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34441876" w:history="1">
        <w:r w:rsidR="00E30FE0" w:rsidRPr="003D11B0">
          <w:rPr>
            <w:rStyle w:val="-"/>
            <w:b/>
            <w:noProof/>
            <w:lang w:val="el-GR"/>
          </w:rPr>
          <w:t xml:space="preserve">ΠΑΡΑΡΤΗΜΑ </w:t>
        </w:r>
        <w:r w:rsidR="00E30FE0" w:rsidRPr="003D11B0">
          <w:rPr>
            <w:rStyle w:val="-"/>
            <w:b/>
            <w:noProof/>
            <w:lang w:val="en-US"/>
          </w:rPr>
          <w:t>I</w:t>
        </w:r>
        <w:r w:rsidR="00E30FE0" w:rsidRPr="003D11B0">
          <w:rPr>
            <w:rStyle w:val="-"/>
            <w:b/>
            <w:noProof/>
            <w:lang w:val="el-GR"/>
          </w:rPr>
          <w:t>V</w:t>
        </w:r>
        <w:r w:rsidR="00E30FE0" w:rsidRPr="00CC19ED">
          <w:rPr>
            <w:rStyle w:val="-"/>
            <w:noProof/>
            <w:lang w:val="el-GR"/>
          </w:rPr>
          <w:t xml:space="preserve"> – Υπόδειγμα Οικονομικής Προσφοράς</w:t>
        </w:r>
        <w:r w:rsidR="00E30FE0">
          <w:rPr>
            <w:noProof/>
            <w:webHidden/>
          </w:rPr>
          <w:tab/>
        </w:r>
        <w:r w:rsidR="00E30FE0">
          <w:rPr>
            <w:noProof/>
            <w:webHidden/>
          </w:rPr>
          <w:fldChar w:fldCharType="begin"/>
        </w:r>
        <w:r w:rsidR="00E30FE0">
          <w:rPr>
            <w:noProof/>
            <w:webHidden/>
          </w:rPr>
          <w:instrText xml:space="preserve"> PAGEREF _Toc134441876 \h </w:instrText>
        </w:r>
        <w:r w:rsidR="00E30FE0">
          <w:rPr>
            <w:noProof/>
            <w:webHidden/>
          </w:rPr>
        </w:r>
        <w:r w:rsidR="00E30FE0">
          <w:rPr>
            <w:noProof/>
            <w:webHidden/>
          </w:rPr>
          <w:fldChar w:fldCharType="separate"/>
        </w:r>
        <w:r w:rsidR="00655BFE">
          <w:rPr>
            <w:noProof/>
            <w:webHidden/>
          </w:rPr>
          <w:t>66</w:t>
        </w:r>
        <w:r w:rsidR="00E30FE0">
          <w:rPr>
            <w:noProof/>
            <w:webHidden/>
          </w:rPr>
          <w:fldChar w:fldCharType="end"/>
        </w:r>
      </w:hyperlink>
    </w:p>
    <w:p w14:paraId="113EC191" w14:textId="77777777" w:rsidR="003D53EB" w:rsidRPr="00C237F6" w:rsidRDefault="003D53EB" w:rsidP="003D53EB">
      <w:pPr>
        <w:rPr>
          <w:lang w:val="el-GR"/>
        </w:rPr>
      </w:pPr>
      <w:r>
        <w:rPr>
          <w:b/>
          <w:bCs/>
          <w:caps/>
          <w:smallCaps/>
          <w:sz w:val="20"/>
          <w:szCs w:val="20"/>
        </w:rPr>
        <w:fldChar w:fldCharType="end"/>
      </w:r>
    </w:p>
    <w:p w14:paraId="2F949651" w14:textId="77777777" w:rsidR="003D53EB" w:rsidRDefault="003D53EB" w:rsidP="003D53EB">
      <w:pPr>
        <w:pStyle w:val="10"/>
        <w:numPr>
          <w:ilvl w:val="0"/>
          <w:numId w:val="4"/>
        </w:numPr>
        <w:tabs>
          <w:tab w:val="left" w:pos="567"/>
        </w:tabs>
        <w:ind w:left="567" w:hanging="567"/>
        <w:rPr>
          <w:lang w:val="el-GR"/>
        </w:rPr>
      </w:pPr>
      <w:bookmarkStart w:id="1" w:name="_Toc134441698"/>
      <w:r>
        <w:rPr>
          <w:lang w:val="el-GR"/>
        </w:rPr>
        <w:lastRenderedPageBreak/>
        <w:t>ΑΝΑΘΕΤΟΥΣΑ ΑΡΧΗ ΚΑΙ ΑΝΤΙΚΕΙΜΕΝΟ ΣΥΜΦΩΝΙΑΣ-ΠΛΑΙΣΙΟ</w:t>
      </w:r>
      <w:bookmarkEnd w:id="1"/>
      <w:r>
        <w:rPr>
          <w:lang w:val="el-GR"/>
        </w:rPr>
        <w:t xml:space="preserve">  </w:t>
      </w:r>
    </w:p>
    <w:p w14:paraId="72577591" w14:textId="77777777" w:rsidR="003D53EB" w:rsidRPr="00F83F34" w:rsidRDefault="003D53EB" w:rsidP="003D53EB">
      <w:pPr>
        <w:pStyle w:val="20"/>
        <w:rPr>
          <w:lang w:val="el-GR"/>
        </w:rPr>
      </w:pPr>
      <w:bookmarkStart w:id="2" w:name="_Toc134441699"/>
      <w:r>
        <w:rPr>
          <w:lang w:val="el-GR"/>
        </w:rPr>
        <w:t>1.1</w:t>
      </w:r>
      <w:r>
        <w:rPr>
          <w:lang w:val="el-GR"/>
        </w:rPr>
        <w:tab/>
        <w:t>Στοιχεία Αναθέτουσας Αρχής / (Εθνικής) Κεντρικής Αρχής Αγορών (ΕΚΑΑ/ΚΑΑ</w:t>
      </w:r>
      <w:r>
        <w:rPr>
          <w:rStyle w:val="WW-FootnoteReference19"/>
          <w:lang w:val="el-GR"/>
        </w:rPr>
        <w:footnoteReference w:id="1"/>
      </w:r>
      <w:r>
        <w:rPr>
          <w:lang w:val="el-GR"/>
        </w:rPr>
        <w:t>)</w:t>
      </w:r>
      <w:bookmarkEnd w:id="2"/>
      <w:r>
        <w:rPr>
          <w:lang w:val="el-GR"/>
        </w:rPr>
        <w:t xml:space="preserve"> </w:t>
      </w:r>
    </w:p>
    <w:p w14:paraId="20463B35" w14:textId="77777777" w:rsidR="003D53EB" w:rsidRDefault="003D53EB" w:rsidP="003D53EB">
      <w:pPr>
        <w:pStyle w:val="normalwithoutspacing"/>
        <w:rPr>
          <w:b/>
        </w:rPr>
      </w:pPr>
    </w:p>
    <w:tbl>
      <w:tblPr>
        <w:tblW w:w="0" w:type="auto"/>
        <w:tblInd w:w="108" w:type="dxa"/>
        <w:tblLayout w:type="fixed"/>
        <w:tblLook w:val="0000" w:firstRow="0" w:lastRow="0" w:firstColumn="0" w:lastColumn="0" w:noHBand="0" w:noVBand="0"/>
      </w:tblPr>
      <w:tblGrid>
        <w:gridCol w:w="5245"/>
        <w:gridCol w:w="4319"/>
      </w:tblGrid>
      <w:tr w:rsidR="003D53EB" w:rsidRPr="0094302E" w14:paraId="7BA530F3" w14:textId="77777777" w:rsidTr="007958AD">
        <w:tc>
          <w:tcPr>
            <w:tcW w:w="5245" w:type="dxa"/>
            <w:tcBorders>
              <w:top w:val="single" w:sz="4" w:space="0" w:color="000000"/>
              <w:left w:val="single" w:sz="4" w:space="0" w:color="000000"/>
              <w:bottom w:val="single" w:sz="4" w:space="0" w:color="000000"/>
            </w:tcBorders>
            <w:shd w:val="clear" w:color="auto" w:fill="auto"/>
          </w:tcPr>
          <w:p w14:paraId="415A19B9" w14:textId="77777777" w:rsidR="003D53EB" w:rsidRPr="00F42DC0" w:rsidRDefault="003D53EB" w:rsidP="007958AD">
            <w:pPr>
              <w:pStyle w:val="normalwithoutspacing"/>
              <w:rPr>
                <w:szCs w:val="22"/>
              </w:rPr>
            </w:pPr>
            <w:r w:rsidRPr="00F42DC0">
              <w:rPr>
                <w:szCs w:val="22"/>
              </w:rPr>
              <w:t>Επωνυμία</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899B443" w14:textId="77777777" w:rsidR="003D53EB" w:rsidRDefault="003D53EB" w:rsidP="007958AD">
            <w:pPr>
              <w:pStyle w:val="normalwithoutspacing"/>
              <w:snapToGrid w:val="0"/>
            </w:pPr>
            <w:r w:rsidRPr="0064093E">
              <w:t>Ελληνική Ραδιοφωνία Τηλεόραση Α.Ε</w:t>
            </w:r>
          </w:p>
        </w:tc>
      </w:tr>
      <w:tr w:rsidR="003D53EB" w:rsidRPr="0035361B" w14:paraId="084C75A5" w14:textId="77777777" w:rsidTr="007958AD">
        <w:tc>
          <w:tcPr>
            <w:tcW w:w="5245" w:type="dxa"/>
            <w:tcBorders>
              <w:top w:val="single" w:sz="4" w:space="0" w:color="000000"/>
              <w:left w:val="single" w:sz="4" w:space="0" w:color="000000"/>
              <w:bottom w:val="single" w:sz="4" w:space="0" w:color="000000"/>
            </w:tcBorders>
            <w:shd w:val="clear" w:color="auto" w:fill="auto"/>
          </w:tcPr>
          <w:p w14:paraId="0B53C67A" w14:textId="77777777" w:rsidR="003D53EB" w:rsidRPr="00F42DC0" w:rsidRDefault="003D53EB" w:rsidP="007958AD">
            <w:pPr>
              <w:pStyle w:val="normalwithoutspacing"/>
              <w:rPr>
                <w:szCs w:val="22"/>
              </w:rPr>
            </w:pPr>
            <w:r w:rsidRPr="00F42DC0">
              <w:rPr>
                <w:szCs w:val="22"/>
              </w:rPr>
              <w:t>Αριθμός Φορολογικού Μητρώου (Α.Φ.Μ.)</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27F1F4E3" w14:textId="77777777" w:rsidR="003D53EB" w:rsidRPr="0064093E" w:rsidRDefault="003D53EB" w:rsidP="007958AD">
            <w:pPr>
              <w:pStyle w:val="normalwithoutspacing"/>
              <w:snapToGrid w:val="0"/>
              <w:rPr>
                <w:lang w:val="en-US"/>
              </w:rPr>
            </w:pPr>
            <w:r>
              <w:rPr>
                <w:lang w:val="en-US"/>
              </w:rPr>
              <w:t>EL997476074</w:t>
            </w:r>
          </w:p>
        </w:tc>
      </w:tr>
      <w:tr w:rsidR="003D53EB" w14:paraId="2661C4DC" w14:textId="77777777" w:rsidTr="007958AD">
        <w:tc>
          <w:tcPr>
            <w:tcW w:w="5245" w:type="dxa"/>
            <w:tcBorders>
              <w:top w:val="single" w:sz="4" w:space="0" w:color="000000"/>
              <w:left w:val="single" w:sz="4" w:space="0" w:color="000000"/>
              <w:bottom w:val="single" w:sz="4" w:space="0" w:color="000000"/>
            </w:tcBorders>
            <w:shd w:val="clear" w:color="auto" w:fill="auto"/>
          </w:tcPr>
          <w:p w14:paraId="7849F1DC" w14:textId="77777777" w:rsidR="003D53EB" w:rsidRPr="00F42DC0" w:rsidRDefault="003D53EB" w:rsidP="007958AD">
            <w:pPr>
              <w:pStyle w:val="normalwithoutspacing"/>
              <w:rPr>
                <w:szCs w:val="22"/>
              </w:rPr>
            </w:pPr>
            <w:r w:rsidRPr="00F42DC0">
              <w:rPr>
                <w:szCs w:val="22"/>
              </w:rPr>
              <w:t>Κωδικός ηλεκτρονικής τιμολόγησης</w:t>
            </w:r>
            <w:r w:rsidRPr="00F42DC0">
              <w:rPr>
                <w:rStyle w:val="00"/>
                <w:szCs w:val="22"/>
              </w:rPr>
              <w:footnoteReference w:id="2"/>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7D08A98" w14:textId="77777777" w:rsidR="003D53EB" w:rsidRDefault="003D53EB" w:rsidP="007958AD">
            <w:pPr>
              <w:pStyle w:val="normalwithoutspacing"/>
              <w:snapToGrid w:val="0"/>
            </w:pPr>
          </w:p>
        </w:tc>
      </w:tr>
      <w:tr w:rsidR="003D53EB" w14:paraId="3EFE47C3" w14:textId="77777777" w:rsidTr="007958AD">
        <w:tc>
          <w:tcPr>
            <w:tcW w:w="5245" w:type="dxa"/>
            <w:tcBorders>
              <w:top w:val="single" w:sz="4" w:space="0" w:color="000000"/>
              <w:left w:val="single" w:sz="4" w:space="0" w:color="000000"/>
              <w:bottom w:val="single" w:sz="4" w:space="0" w:color="000000"/>
            </w:tcBorders>
            <w:shd w:val="clear" w:color="auto" w:fill="auto"/>
          </w:tcPr>
          <w:p w14:paraId="0FC9E505" w14:textId="77777777" w:rsidR="003D53EB" w:rsidRPr="00F42DC0" w:rsidRDefault="003D53EB" w:rsidP="007958AD">
            <w:pPr>
              <w:pStyle w:val="normalwithoutspacing"/>
              <w:rPr>
                <w:szCs w:val="22"/>
              </w:rPr>
            </w:pPr>
            <w:r w:rsidRPr="00F42DC0">
              <w:rPr>
                <w:szCs w:val="22"/>
              </w:rPr>
              <w:t>Ταχυδρομική διεύθυνση</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4F63B407" w14:textId="77777777" w:rsidR="003D53EB" w:rsidRPr="0064093E" w:rsidRDefault="003D53EB" w:rsidP="007958AD">
            <w:pPr>
              <w:pStyle w:val="normalwithoutspacing"/>
              <w:snapToGrid w:val="0"/>
            </w:pPr>
            <w:r>
              <w:t>ΚΑΤΕΧΑΚΗ ΚΑΙ ΜΕΣΟΓΕΙΩΝ 136</w:t>
            </w:r>
          </w:p>
        </w:tc>
      </w:tr>
      <w:tr w:rsidR="003D53EB" w14:paraId="2E98486B" w14:textId="77777777" w:rsidTr="007958AD">
        <w:tc>
          <w:tcPr>
            <w:tcW w:w="5245" w:type="dxa"/>
            <w:tcBorders>
              <w:top w:val="single" w:sz="4" w:space="0" w:color="000000"/>
              <w:left w:val="single" w:sz="4" w:space="0" w:color="000000"/>
              <w:bottom w:val="single" w:sz="4" w:space="0" w:color="000000"/>
            </w:tcBorders>
            <w:shd w:val="clear" w:color="auto" w:fill="auto"/>
          </w:tcPr>
          <w:p w14:paraId="3C13C7CD" w14:textId="77777777" w:rsidR="003D53EB" w:rsidRPr="00F42DC0" w:rsidRDefault="003D53EB" w:rsidP="007958AD">
            <w:pPr>
              <w:pStyle w:val="normalwithoutspacing"/>
              <w:rPr>
                <w:szCs w:val="22"/>
              </w:rPr>
            </w:pPr>
            <w:r w:rsidRPr="00F42DC0">
              <w:rPr>
                <w:szCs w:val="22"/>
              </w:rPr>
              <w:t>Πόλη</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5DE4D3A5" w14:textId="77777777" w:rsidR="003D53EB" w:rsidRDefault="003D53EB" w:rsidP="007958AD">
            <w:pPr>
              <w:pStyle w:val="normalwithoutspacing"/>
              <w:snapToGrid w:val="0"/>
            </w:pPr>
            <w:r>
              <w:t>ΑΘΗΝΑ - ΑΤΤΙΚΗΣ</w:t>
            </w:r>
          </w:p>
        </w:tc>
      </w:tr>
      <w:tr w:rsidR="003D53EB" w14:paraId="582BA669" w14:textId="77777777" w:rsidTr="007958AD">
        <w:tc>
          <w:tcPr>
            <w:tcW w:w="5245" w:type="dxa"/>
            <w:tcBorders>
              <w:top w:val="single" w:sz="4" w:space="0" w:color="000000"/>
              <w:left w:val="single" w:sz="4" w:space="0" w:color="000000"/>
              <w:bottom w:val="single" w:sz="4" w:space="0" w:color="000000"/>
            </w:tcBorders>
            <w:shd w:val="clear" w:color="auto" w:fill="auto"/>
          </w:tcPr>
          <w:p w14:paraId="231F04CB" w14:textId="77777777" w:rsidR="003D53EB" w:rsidRPr="00F42DC0" w:rsidRDefault="003D53EB" w:rsidP="007958AD">
            <w:pPr>
              <w:pStyle w:val="normalwithoutspacing"/>
              <w:rPr>
                <w:szCs w:val="22"/>
              </w:rPr>
            </w:pPr>
            <w:r w:rsidRPr="00F42DC0">
              <w:rPr>
                <w:szCs w:val="22"/>
              </w:rPr>
              <w:t>Ταχυδρομικός Κωδικός</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7807A401" w14:textId="77777777" w:rsidR="003D53EB" w:rsidRDefault="003D53EB" w:rsidP="007958AD">
            <w:pPr>
              <w:pStyle w:val="normalwithoutspacing"/>
              <w:snapToGrid w:val="0"/>
            </w:pPr>
            <w:r>
              <w:t>11527</w:t>
            </w:r>
          </w:p>
        </w:tc>
      </w:tr>
      <w:tr w:rsidR="003D53EB" w14:paraId="2FA8B5AC" w14:textId="77777777" w:rsidTr="007958AD">
        <w:tc>
          <w:tcPr>
            <w:tcW w:w="5245" w:type="dxa"/>
            <w:tcBorders>
              <w:top w:val="single" w:sz="4" w:space="0" w:color="000000"/>
              <w:left w:val="single" w:sz="4" w:space="0" w:color="000000"/>
              <w:bottom w:val="single" w:sz="4" w:space="0" w:color="000000"/>
            </w:tcBorders>
            <w:shd w:val="clear" w:color="auto" w:fill="auto"/>
          </w:tcPr>
          <w:p w14:paraId="1D9BE14A" w14:textId="77777777" w:rsidR="003D53EB" w:rsidRPr="00F42DC0" w:rsidRDefault="003D53EB" w:rsidP="007958AD">
            <w:pPr>
              <w:pStyle w:val="normalwithoutspacing"/>
              <w:rPr>
                <w:szCs w:val="22"/>
              </w:rPr>
            </w:pPr>
            <w:r w:rsidRPr="00F42DC0">
              <w:rPr>
                <w:szCs w:val="22"/>
              </w:rPr>
              <w:t>Χώρα</w:t>
            </w:r>
            <w:r w:rsidRPr="00F42DC0">
              <w:rPr>
                <w:rStyle w:val="WW-FootnoteReference"/>
                <w:szCs w:val="22"/>
              </w:rPr>
              <w:footnoteReference w:id="3"/>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001E90E1" w14:textId="77777777" w:rsidR="003D53EB" w:rsidRDefault="003D53EB" w:rsidP="007958AD">
            <w:pPr>
              <w:pStyle w:val="normalwithoutspacing"/>
              <w:snapToGrid w:val="0"/>
            </w:pPr>
            <w:r>
              <w:t>ΕΛΛΑΔΑ</w:t>
            </w:r>
          </w:p>
        </w:tc>
      </w:tr>
      <w:tr w:rsidR="003D53EB" w14:paraId="072993EB" w14:textId="77777777" w:rsidTr="007958AD">
        <w:tc>
          <w:tcPr>
            <w:tcW w:w="5245" w:type="dxa"/>
            <w:tcBorders>
              <w:top w:val="single" w:sz="4" w:space="0" w:color="000000"/>
              <w:left w:val="single" w:sz="4" w:space="0" w:color="000000"/>
              <w:bottom w:val="single" w:sz="4" w:space="0" w:color="000000"/>
            </w:tcBorders>
            <w:shd w:val="clear" w:color="auto" w:fill="auto"/>
          </w:tcPr>
          <w:p w14:paraId="764E4839" w14:textId="77777777" w:rsidR="003D53EB" w:rsidRPr="00F42DC0" w:rsidRDefault="003D53EB" w:rsidP="007958AD">
            <w:pPr>
              <w:pStyle w:val="normalwithoutspacing"/>
              <w:rPr>
                <w:szCs w:val="22"/>
              </w:rPr>
            </w:pPr>
            <w:r w:rsidRPr="00F42DC0">
              <w:rPr>
                <w:szCs w:val="22"/>
              </w:rPr>
              <w:t>Κωδικός ΝUTS</w:t>
            </w:r>
            <w:r w:rsidRPr="00F42DC0">
              <w:rPr>
                <w:rStyle w:val="WW-FootnoteReference"/>
                <w:szCs w:val="22"/>
              </w:rPr>
              <w:footnoteReference w:id="4"/>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4359889" w14:textId="77777777" w:rsidR="003D53EB" w:rsidRPr="005306B2" w:rsidRDefault="003D53EB" w:rsidP="007958AD">
            <w:pPr>
              <w:pStyle w:val="normalwithoutspacing"/>
              <w:snapToGrid w:val="0"/>
            </w:pPr>
            <w:r>
              <w:rPr>
                <w:lang w:val="en-US"/>
              </w:rPr>
              <w:t xml:space="preserve">EL3 - </w:t>
            </w:r>
            <w:r>
              <w:t>ΑΤΤΙΚΗ</w:t>
            </w:r>
          </w:p>
        </w:tc>
      </w:tr>
      <w:tr w:rsidR="003D53EB" w14:paraId="6AEB4C3C" w14:textId="77777777" w:rsidTr="007958AD">
        <w:tc>
          <w:tcPr>
            <w:tcW w:w="5245" w:type="dxa"/>
            <w:tcBorders>
              <w:top w:val="single" w:sz="4" w:space="0" w:color="000000"/>
              <w:left w:val="single" w:sz="4" w:space="0" w:color="000000"/>
              <w:bottom w:val="single" w:sz="4" w:space="0" w:color="000000"/>
            </w:tcBorders>
            <w:shd w:val="clear" w:color="auto" w:fill="auto"/>
          </w:tcPr>
          <w:p w14:paraId="611C512C" w14:textId="77777777" w:rsidR="003D53EB" w:rsidRPr="00F42DC0" w:rsidRDefault="003D53EB" w:rsidP="007958AD">
            <w:pPr>
              <w:pStyle w:val="normalwithoutspacing"/>
              <w:rPr>
                <w:szCs w:val="22"/>
              </w:rPr>
            </w:pPr>
            <w:r w:rsidRPr="00F42DC0">
              <w:rPr>
                <w:szCs w:val="22"/>
              </w:rPr>
              <w:t>Τηλέφωνο</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1662E4AC" w14:textId="77777777" w:rsidR="003D53EB" w:rsidRDefault="003D53EB" w:rsidP="007958AD">
            <w:pPr>
              <w:pStyle w:val="normalwithoutspacing"/>
              <w:snapToGrid w:val="0"/>
            </w:pPr>
            <w:r>
              <w:t>2106075747</w:t>
            </w:r>
          </w:p>
        </w:tc>
      </w:tr>
      <w:tr w:rsidR="003D53EB" w14:paraId="3F979C9D" w14:textId="77777777" w:rsidTr="007958AD">
        <w:tc>
          <w:tcPr>
            <w:tcW w:w="5245" w:type="dxa"/>
            <w:tcBorders>
              <w:top w:val="single" w:sz="4" w:space="0" w:color="000000"/>
              <w:left w:val="single" w:sz="4" w:space="0" w:color="000000"/>
              <w:bottom w:val="single" w:sz="4" w:space="0" w:color="000000"/>
            </w:tcBorders>
            <w:shd w:val="clear" w:color="auto" w:fill="auto"/>
          </w:tcPr>
          <w:p w14:paraId="5FD88B03" w14:textId="77777777" w:rsidR="003D53EB" w:rsidRPr="00F42DC0" w:rsidRDefault="003D53EB" w:rsidP="007958AD">
            <w:pPr>
              <w:pStyle w:val="normalwithoutspacing"/>
              <w:rPr>
                <w:szCs w:val="22"/>
                <w:lang w:val="en-US"/>
              </w:rPr>
            </w:pPr>
            <w:r w:rsidRPr="00F42DC0">
              <w:rPr>
                <w:szCs w:val="22"/>
              </w:rPr>
              <w:t>Ηλεκτρονικό Ταχυδρομείο (</w:t>
            </w:r>
            <w:r w:rsidRPr="00F42DC0">
              <w:rPr>
                <w:szCs w:val="22"/>
                <w:lang w:val="en-US"/>
              </w:rPr>
              <w:t>e-mail)</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1159DD9D" w14:textId="77777777" w:rsidR="003D53EB" w:rsidRPr="005306B2" w:rsidRDefault="00D3633A" w:rsidP="007958AD">
            <w:pPr>
              <w:pStyle w:val="normalwithoutspacing"/>
              <w:snapToGrid w:val="0"/>
              <w:rPr>
                <w:lang w:val="en-US"/>
              </w:rPr>
            </w:pPr>
            <w:hyperlink r:id="rId9" w:history="1">
              <w:r w:rsidR="003D53EB" w:rsidRPr="003F1C10">
                <w:rPr>
                  <w:rStyle w:val="-"/>
                  <w:lang w:val="en-US"/>
                </w:rPr>
                <w:t>dnomikou@ert.gr</w:t>
              </w:r>
            </w:hyperlink>
            <w:r w:rsidR="003D53EB">
              <w:rPr>
                <w:lang w:val="en-US"/>
              </w:rPr>
              <w:t xml:space="preserve"> </w:t>
            </w:r>
          </w:p>
        </w:tc>
      </w:tr>
      <w:tr w:rsidR="003D53EB" w14:paraId="4CB71916" w14:textId="77777777" w:rsidTr="007958AD">
        <w:tc>
          <w:tcPr>
            <w:tcW w:w="5245" w:type="dxa"/>
            <w:tcBorders>
              <w:top w:val="single" w:sz="4" w:space="0" w:color="000000"/>
              <w:left w:val="single" w:sz="4" w:space="0" w:color="000000"/>
              <w:bottom w:val="single" w:sz="4" w:space="0" w:color="000000"/>
            </w:tcBorders>
            <w:shd w:val="clear" w:color="auto" w:fill="auto"/>
          </w:tcPr>
          <w:p w14:paraId="365FFEF0" w14:textId="77777777" w:rsidR="003D53EB" w:rsidRPr="00F42DC0" w:rsidRDefault="003D53EB" w:rsidP="007958AD">
            <w:pPr>
              <w:pStyle w:val="normalwithoutspacing"/>
              <w:rPr>
                <w:szCs w:val="22"/>
              </w:rPr>
            </w:pPr>
            <w:r w:rsidRPr="00F42DC0">
              <w:rPr>
                <w:szCs w:val="22"/>
              </w:rPr>
              <w:t>Αρμόδιος για πληροφορίες</w:t>
            </w:r>
            <w:r w:rsidRPr="00F42DC0">
              <w:rPr>
                <w:rStyle w:val="WW-FootnoteReference"/>
                <w:szCs w:val="22"/>
              </w:rPr>
              <w:footnoteReference w:id="5"/>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1BC4171B" w14:textId="77777777" w:rsidR="003D53EB" w:rsidRDefault="003D53EB" w:rsidP="007958AD">
            <w:pPr>
              <w:pStyle w:val="normalwithoutspacing"/>
              <w:snapToGrid w:val="0"/>
            </w:pPr>
            <w:r>
              <w:t>ΝΟΜΙΚΟΥ ΔΙΑΣΣΟΥ</w:t>
            </w:r>
          </w:p>
        </w:tc>
      </w:tr>
      <w:tr w:rsidR="003D53EB" w:rsidRPr="0035361B" w14:paraId="43AFC3C8" w14:textId="77777777" w:rsidTr="007958AD">
        <w:tc>
          <w:tcPr>
            <w:tcW w:w="5245" w:type="dxa"/>
            <w:tcBorders>
              <w:top w:val="single" w:sz="4" w:space="0" w:color="000000"/>
              <w:left w:val="single" w:sz="4" w:space="0" w:color="000000"/>
              <w:bottom w:val="single" w:sz="4" w:space="0" w:color="000000"/>
            </w:tcBorders>
            <w:shd w:val="clear" w:color="auto" w:fill="auto"/>
          </w:tcPr>
          <w:p w14:paraId="274A3643" w14:textId="77777777" w:rsidR="003D53EB" w:rsidRPr="00F42DC0" w:rsidRDefault="003D53EB" w:rsidP="007958AD">
            <w:pPr>
              <w:pStyle w:val="normalwithoutspacing"/>
              <w:rPr>
                <w:szCs w:val="22"/>
              </w:rPr>
            </w:pPr>
            <w:r w:rsidRPr="00F42DC0">
              <w:rPr>
                <w:szCs w:val="22"/>
              </w:rPr>
              <w:t>Γενική Διεύθυνση στο διαδίκτυο  (URL)</w:t>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651076F0" w14:textId="77777777" w:rsidR="003D53EB" w:rsidRDefault="003D53EB" w:rsidP="007958AD">
            <w:pPr>
              <w:pStyle w:val="normalwithoutspacing"/>
              <w:snapToGrid w:val="0"/>
            </w:pPr>
            <w:r>
              <w:rPr>
                <w:lang w:val="en-US"/>
              </w:rPr>
              <w:t>www.ert.gr</w:t>
            </w:r>
          </w:p>
        </w:tc>
      </w:tr>
      <w:tr w:rsidR="003D53EB" w:rsidRPr="0035361B" w14:paraId="11B0E6E8" w14:textId="77777777" w:rsidTr="007958AD">
        <w:tc>
          <w:tcPr>
            <w:tcW w:w="5245" w:type="dxa"/>
            <w:tcBorders>
              <w:top w:val="single" w:sz="4" w:space="0" w:color="000000"/>
              <w:left w:val="single" w:sz="4" w:space="0" w:color="000000"/>
              <w:bottom w:val="single" w:sz="4" w:space="0" w:color="000000"/>
            </w:tcBorders>
            <w:shd w:val="clear" w:color="auto" w:fill="auto"/>
          </w:tcPr>
          <w:p w14:paraId="48F6AD64" w14:textId="77777777" w:rsidR="003D53EB" w:rsidRPr="00F42DC0" w:rsidRDefault="003D53EB" w:rsidP="007958AD">
            <w:pPr>
              <w:pStyle w:val="normalwithoutspacing"/>
              <w:rPr>
                <w:szCs w:val="22"/>
              </w:rPr>
            </w:pPr>
            <w:r w:rsidRPr="00F42DC0">
              <w:rPr>
                <w:szCs w:val="22"/>
              </w:rPr>
              <w:t>Διεύθυνση του προφίλ αγοραστή στο διαδίκτυο (URL)</w:t>
            </w:r>
            <w:r w:rsidRPr="00F42DC0">
              <w:rPr>
                <w:rStyle w:val="WW-FootnoteReference"/>
                <w:szCs w:val="22"/>
              </w:rPr>
              <w:footnoteReference w:id="6"/>
            </w: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A66B816" w14:textId="77777777" w:rsidR="003D53EB" w:rsidRPr="00C237F6" w:rsidRDefault="003D53EB" w:rsidP="007958AD">
            <w:pPr>
              <w:pStyle w:val="normalwithoutspacing"/>
              <w:snapToGrid w:val="0"/>
              <w:rPr>
                <w:lang w:val="en-US"/>
              </w:rPr>
            </w:pPr>
            <w:r>
              <w:rPr>
                <w:lang w:val="en-US"/>
              </w:rPr>
              <w:t>www.ert.gr</w:t>
            </w:r>
          </w:p>
        </w:tc>
      </w:tr>
    </w:tbl>
    <w:p w14:paraId="4A970DA0" w14:textId="77777777" w:rsidR="003D53EB" w:rsidRDefault="003D53EB" w:rsidP="003D53EB">
      <w:pPr>
        <w:pStyle w:val="normalwithoutspacing"/>
      </w:pPr>
    </w:p>
    <w:p w14:paraId="1FF28792" w14:textId="77777777" w:rsidR="003D53EB" w:rsidRDefault="003D53EB" w:rsidP="003D53EB">
      <w:pPr>
        <w:pStyle w:val="normalwithoutspacing"/>
      </w:pPr>
      <w:r>
        <w:rPr>
          <w:b/>
        </w:rPr>
        <w:t xml:space="preserve">Είδος Αναθέτουσας Αρχής </w:t>
      </w:r>
    </w:p>
    <w:p w14:paraId="3647BAB7" w14:textId="12F7F64F" w:rsidR="003D53EB" w:rsidRDefault="003D53EB" w:rsidP="003D53EB">
      <w:pPr>
        <w:pStyle w:val="normalwithoutspacing"/>
        <w:rPr>
          <w:rFonts w:eastAsia="Calibri"/>
        </w:rPr>
      </w:pPr>
      <w:r>
        <w:t xml:space="preserve">Η Αναθέτουσα Αρχή είναι </w:t>
      </w:r>
      <w:r>
        <w:rPr>
          <w:rStyle w:val="a4"/>
          <w:rFonts w:cs="Calibri"/>
          <w:szCs w:val="22"/>
        </w:rPr>
        <w:footnoteReference w:id="7"/>
      </w:r>
      <w:r>
        <w:t xml:space="preserve">  Ανώνυμη Εταιρεία  και ανήκει στον Δημόσιο Τομέα </w:t>
      </w:r>
      <w:r>
        <w:rPr>
          <w:rStyle w:val="a4"/>
          <w:rFonts w:cs="Calibri"/>
          <w:szCs w:val="22"/>
        </w:rPr>
        <w:footnoteReference w:id="8"/>
      </w:r>
      <w:r>
        <w:t xml:space="preserve"> .</w:t>
      </w:r>
    </w:p>
    <w:p w14:paraId="78D2CDAD" w14:textId="77777777" w:rsidR="003D53EB" w:rsidRDefault="003D53EB" w:rsidP="003D53EB">
      <w:pPr>
        <w:pStyle w:val="normalwithoutspacing"/>
        <w:rPr>
          <w:b/>
        </w:rPr>
      </w:pPr>
    </w:p>
    <w:p w14:paraId="4A2965D3" w14:textId="77777777" w:rsidR="003D53EB" w:rsidRDefault="003D53EB" w:rsidP="003D53EB">
      <w:pPr>
        <w:pStyle w:val="normalwithoutspacing"/>
      </w:pPr>
      <w:r>
        <w:rPr>
          <w:b/>
        </w:rPr>
        <w:t>Κύρια δραστηριότητα Α.Α.</w:t>
      </w:r>
      <w:r>
        <w:rPr>
          <w:rStyle w:val="a4"/>
          <w:rFonts w:cs="Calibri"/>
          <w:b/>
          <w:szCs w:val="22"/>
        </w:rPr>
        <w:footnoteReference w:id="9"/>
      </w:r>
    </w:p>
    <w:p w14:paraId="313432C9" w14:textId="77777777" w:rsidR="003D53EB" w:rsidRPr="005306B2" w:rsidRDefault="003D53EB" w:rsidP="003D53EB">
      <w:pPr>
        <w:pStyle w:val="normalwithoutspacing"/>
      </w:pPr>
      <w:r w:rsidRPr="005306B2">
        <w:t>Η κύρια δραστηριότητα της Αναθέτουσας Αρχής ,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γεωγραφικά το σύνολο της Επικράτειας.</w:t>
      </w:r>
    </w:p>
    <w:p w14:paraId="3A8D0869" w14:textId="77777777" w:rsidR="003D53EB" w:rsidRDefault="003D53EB" w:rsidP="003D53EB">
      <w:pPr>
        <w:pStyle w:val="normalwithoutspacing"/>
      </w:pPr>
    </w:p>
    <w:p w14:paraId="4F88713F" w14:textId="77777777" w:rsidR="003D53EB" w:rsidRDefault="003D53EB" w:rsidP="003D53EB">
      <w:pPr>
        <w:pStyle w:val="normalwithoutspacing"/>
      </w:pPr>
      <w:r>
        <w:t>Εφαρμοστέο εθνικό δίκαιο  είναι το: Ελληνικό</w:t>
      </w:r>
      <w:r w:rsidRPr="0094152D">
        <w:rPr>
          <w:rStyle w:val="a4"/>
          <w:sz w:val="22"/>
          <w:szCs w:val="22"/>
        </w:rPr>
        <w:footnoteReference w:id="10"/>
      </w:r>
      <w:r>
        <w:t xml:space="preserve"> . </w:t>
      </w:r>
    </w:p>
    <w:p w14:paraId="406D5434" w14:textId="77777777" w:rsidR="003D53EB" w:rsidRPr="00C91B54" w:rsidRDefault="003D53EB" w:rsidP="003D53EB">
      <w:pPr>
        <w:pStyle w:val="normalwithoutspacing"/>
      </w:pPr>
    </w:p>
    <w:p w14:paraId="3D443252" w14:textId="77777777" w:rsidR="003D53EB" w:rsidRDefault="003D53EB" w:rsidP="003D53EB">
      <w:pPr>
        <w:pStyle w:val="normalwithoutspacing"/>
      </w:pPr>
    </w:p>
    <w:p w14:paraId="7C4B4F0C" w14:textId="77777777" w:rsidR="003D53EB" w:rsidRDefault="003D53EB" w:rsidP="003D53EB">
      <w:pPr>
        <w:pStyle w:val="normalwithoutspacing"/>
      </w:pPr>
      <w:r>
        <w:rPr>
          <w:b/>
        </w:rPr>
        <w:lastRenderedPageBreak/>
        <w:t xml:space="preserve">Στοιχεία Επικοινωνίας </w:t>
      </w:r>
      <w:r w:rsidRPr="0094152D">
        <w:rPr>
          <w:rStyle w:val="a4"/>
          <w:b/>
          <w:sz w:val="22"/>
          <w:szCs w:val="22"/>
        </w:rPr>
        <w:footnoteReference w:id="11"/>
      </w:r>
      <w:r w:rsidRPr="0094152D">
        <w:rPr>
          <w:b/>
          <w:szCs w:val="22"/>
        </w:rPr>
        <w:t xml:space="preserve"> </w:t>
      </w:r>
    </w:p>
    <w:p w14:paraId="702488B3" w14:textId="77777777" w:rsidR="003D53EB" w:rsidRPr="0094152D" w:rsidRDefault="003D53EB" w:rsidP="003D53EB">
      <w:pPr>
        <w:pStyle w:val="normalwithoutspacing"/>
        <w:ind w:left="426" w:hanging="426"/>
        <w:rPr>
          <w:szCs w:val="22"/>
        </w:rPr>
      </w:pPr>
      <w:r>
        <w:t>α)</w:t>
      </w:r>
      <w:r>
        <w:tab/>
        <w:t>Τα έγγραφα της σύμβασης είναι διαθέσιμα για ελεύθερη, πλήρη, άμεση &amp; δωρεάν ηλεκτρονική πρόσβαση μέσω της Διαδικτυακής Πύλης (</w:t>
      </w:r>
      <w:hyperlink r:id="rId10" w:history="1">
        <w:r w:rsidRPr="00A838EF">
          <w:rPr>
            <w:rStyle w:val="-"/>
            <w:lang w:val="en-US"/>
          </w:rPr>
          <w:t>www</w:t>
        </w:r>
        <w:r w:rsidRPr="00A838EF">
          <w:rPr>
            <w:rStyle w:val="-"/>
          </w:rPr>
          <w:t>.</w:t>
        </w:r>
        <w:proofErr w:type="spellStart"/>
        <w:r w:rsidRPr="00A838EF">
          <w:rPr>
            <w:rStyle w:val="-"/>
            <w:lang w:val="en-US"/>
          </w:rPr>
          <w:t>promitheus</w:t>
        </w:r>
        <w:proofErr w:type="spellEnd"/>
        <w:r w:rsidRPr="00A838EF">
          <w:rPr>
            <w:rStyle w:val="-"/>
          </w:rPr>
          <w:t>.</w:t>
        </w:r>
        <w:proofErr w:type="spellStart"/>
        <w:r w:rsidRPr="00A838EF">
          <w:rPr>
            <w:rStyle w:val="-"/>
            <w:lang w:val="en-US"/>
          </w:rPr>
          <w:t>gov</w:t>
        </w:r>
        <w:proofErr w:type="spellEnd"/>
        <w:r w:rsidRPr="00A838EF">
          <w:rPr>
            <w:rStyle w:val="-"/>
          </w:rPr>
          <w:t>.</w:t>
        </w:r>
        <w:r w:rsidRPr="00A838EF">
          <w:rPr>
            <w:rStyle w:val="-"/>
            <w:lang w:val="en-US"/>
          </w:rPr>
          <w:t>gr</w:t>
        </w:r>
      </w:hyperlink>
      <w:r w:rsidRPr="001F629A">
        <w:t xml:space="preserve">) </w:t>
      </w:r>
      <w:r>
        <w:t>του ΟΠΣ ΕΣΗΔΗΣ</w:t>
      </w:r>
      <w:r w:rsidRPr="0094152D">
        <w:rPr>
          <w:szCs w:val="22"/>
        </w:rPr>
        <w:t>.</w:t>
      </w:r>
      <w:r w:rsidRPr="0094152D">
        <w:rPr>
          <w:rStyle w:val="WW-FootnoteReference"/>
          <w:szCs w:val="22"/>
        </w:rPr>
        <w:footnoteReference w:id="12"/>
      </w:r>
    </w:p>
    <w:p w14:paraId="449D3948" w14:textId="77777777" w:rsidR="003D53EB" w:rsidRDefault="003D53EB" w:rsidP="003D53EB">
      <w:pPr>
        <w:pStyle w:val="normalwithoutspacing"/>
        <w:ind w:left="426" w:hanging="426"/>
      </w:pPr>
      <w:r>
        <w:t>β)</w:t>
      </w:r>
      <w: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t>προσβάσιμο</w:t>
      </w:r>
      <w:proofErr w:type="spellEnd"/>
      <w:r>
        <w:t xml:space="preserve"> από τη Διαδικτυακή Πύλη (www.promitheus.gov.gr) του ΟΠΣ ΕΣΗΔΗΣ.</w:t>
      </w:r>
    </w:p>
    <w:p w14:paraId="5EAB5B8B" w14:textId="77777777" w:rsidR="003D53EB" w:rsidRPr="00E551CA" w:rsidRDefault="003D53EB" w:rsidP="003D53EB">
      <w:pPr>
        <w:pStyle w:val="normalwithoutspacing"/>
        <w:ind w:left="426" w:hanging="426"/>
      </w:pPr>
      <w:r>
        <w:t>γ)</w:t>
      </w:r>
      <w:r>
        <w:tab/>
        <w:t xml:space="preserve">Περαιτέρω πληροφορίες είναι διαθέσιμες από </w:t>
      </w:r>
      <w:r w:rsidRPr="00E551CA">
        <w:t>την ηλεκτρονική διεύθυνση:</w:t>
      </w:r>
      <w:r w:rsidRPr="00E551CA">
        <w:rPr>
          <w:lang w:val="en-GB"/>
        </w:rPr>
        <w:t> </w:t>
      </w:r>
      <w:r w:rsidRPr="00E551CA">
        <w:t xml:space="preserve"> </w:t>
      </w:r>
      <w:r w:rsidRPr="00E551CA">
        <w:rPr>
          <w:lang w:val="en-GB"/>
        </w:rPr>
        <w:t>  </w:t>
      </w:r>
      <w:hyperlink r:id="rId11" w:history="1">
        <w:r w:rsidRPr="00E551CA">
          <w:rPr>
            <w:rStyle w:val="-"/>
          </w:rPr>
          <w:t>https://company.ert.gr/category/diagonismoi/</w:t>
        </w:r>
      </w:hyperlink>
      <w:r w:rsidRPr="00E551CA">
        <w:rPr>
          <w:u w:val="single"/>
        </w:rPr>
        <w:t>.</w:t>
      </w:r>
    </w:p>
    <w:p w14:paraId="6EE3BBE9" w14:textId="77777777" w:rsidR="003D53EB" w:rsidRPr="00AD2F72" w:rsidRDefault="003D53EB" w:rsidP="003D53EB">
      <w:pPr>
        <w:pStyle w:val="normalwithoutspacing"/>
        <w:ind w:left="426" w:hanging="426"/>
        <w:rPr>
          <w:iCs/>
          <w:kern w:val="1"/>
        </w:rPr>
      </w:pPr>
      <w:r>
        <w:t>δ</w:t>
      </w:r>
      <w:r>
        <w:rPr>
          <w:i/>
        </w:rPr>
        <w:t>)</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35361B">
        <w:t xml:space="preserve">: </w:t>
      </w:r>
      <w:hyperlink r:id="rId12" w:history="1">
        <w:r w:rsidRPr="00E551CA">
          <w:rPr>
            <w:rStyle w:val="-"/>
          </w:rPr>
          <w:t>www</w:t>
        </w:r>
        <w:r w:rsidRPr="0035361B">
          <w:rPr>
            <w:rStyle w:val="-"/>
          </w:rPr>
          <w:t>.</w:t>
        </w:r>
        <w:r w:rsidRPr="00E551CA">
          <w:rPr>
            <w:rStyle w:val="-"/>
          </w:rPr>
          <w:t>promitheus</w:t>
        </w:r>
        <w:r w:rsidRPr="0035361B">
          <w:rPr>
            <w:rStyle w:val="-"/>
          </w:rPr>
          <w:t>.</w:t>
        </w:r>
        <w:r w:rsidRPr="00E551CA">
          <w:rPr>
            <w:rStyle w:val="-"/>
          </w:rPr>
          <w:t>gov</w:t>
        </w:r>
        <w:r w:rsidRPr="0035361B">
          <w:rPr>
            <w:rStyle w:val="-"/>
          </w:rPr>
          <w:t>.</w:t>
        </w:r>
        <w:r w:rsidRPr="00E551CA">
          <w:rPr>
            <w:rStyle w:val="-"/>
          </w:rPr>
          <w:t>gr</w:t>
        </w:r>
      </w:hyperlink>
      <w:r>
        <w:t xml:space="preserve"> .</w:t>
      </w:r>
    </w:p>
    <w:p w14:paraId="31ACC05F" w14:textId="77777777" w:rsidR="003D53EB" w:rsidRDefault="003D53EB" w:rsidP="003D53EB">
      <w:pPr>
        <w:pStyle w:val="20"/>
        <w:rPr>
          <w:lang w:val="el-GR"/>
        </w:rPr>
      </w:pPr>
      <w:bookmarkStart w:id="3" w:name="_Toc134441700"/>
      <w:r>
        <w:rPr>
          <w:lang w:val="el-GR"/>
        </w:rPr>
        <w:t>1.2</w:t>
      </w:r>
      <w:r>
        <w:rPr>
          <w:lang w:val="el-GR"/>
        </w:rPr>
        <w:tab/>
        <w:t>Στοιχεία Διαδικασίας-Χρηματοδότηση</w:t>
      </w:r>
      <w:bookmarkEnd w:id="3"/>
    </w:p>
    <w:p w14:paraId="4B5CD78D" w14:textId="77777777" w:rsidR="003D53EB" w:rsidRPr="00F83F34" w:rsidRDefault="003D53EB" w:rsidP="003D53EB">
      <w:pPr>
        <w:rPr>
          <w:lang w:val="el-GR"/>
        </w:rPr>
      </w:pPr>
      <w:r>
        <w:rPr>
          <w:b/>
          <w:lang w:val="el-GR"/>
        </w:rPr>
        <w:t xml:space="preserve">Είδος διαδικασίας </w:t>
      </w:r>
    </w:p>
    <w:p w14:paraId="43C60A4C" w14:textId="77777777" w:rsidR="003D53EB" w:rsidRDefault="003D53EB" w:rsidP="003D53EB">
      <w:pPr>
        <w:pStyle w:val="normalwithoutspacing"/>
        <w:rPr>
          <w:lang w:eastAsia="el-GR"/>
        </w:rPr>
      </w:pPr>
      <w:r>
        <w:t xml:space="preserve">Ο διαγωνισμός για την ανάδειξη οικονομικών φορέων που θα συμμετέχουν στη συμφωνία-πλαίσιο θα διεξαχθεί με την ανοικτή διαδικασία του άρθρου 27 του ν. 4412/16. </w:t>
      </w:r>
    </w:p>
    <w:p w14:paraId="1F85E9CA" w14:textId="77777777" w:rsidR="003D53EB" w:rsidRDefault="003D53EB" w:rsidP="003D53EB">
      <w:pPr>
        <w:pStyle w:val="normalwithoutspacing"/>
      </w:pPr>
    </w:p>
    <w:p w14:paraId="6F66BE9A" w14:textId="77777777" w:rsidR="003D53EB" w:rsidRPr="001D559B" w:rsidRDefault="003D53EB" w:rsidP="003D53EB">
      <w:pPr>
        <w:pStyle w:val="normalwithoutspacing"/>
      </w:pPr>
      <w:r w:rsidRPr="001D559B">
        <w:rPr>
          <w:b/>
        </w:rPr>
        <w:t xml:space="preserve">Χρηματοδότηση της συμφωνίας-πλαίσιο </w:t>
      </w:r>
      <w:r w:rsidRPr="001D559B">
        <w:rPr>
          <w:rStyle w:val="a4"/>
          <w:b/>
          <w:szCs w:val="22"/>
        </w:rPr>
        <w:footnoteReference w:id="13"/>
      </w:r>
    </w:p>
    <w:p w14:paraId="53AAFA14" w14:textId="77777777" w:rsidR="003D53EB" w:rsidRDefault="003D53EB" w:rsidP="003D53EB">
      <w:pPr>
        <w:spacing w:after="0" w:line="276" w:lineRule="auto"/>
        <w:rPr>
          <w:lang w:val="el-GR"/>
        </w:rPr>
      </w:pPr>
      <w:r w:rsidRPr="001D559B">
        <w:rPr>
          <w:lang w:val="el-GR"/>
        </w:rPr>
        <w:t xml:space="preserve">Φορέας χρηματοδότησης της παρούσας συμφωνίας-πλαίσιο και των συμβάσεων που βασίζονται σε αυτή  (“εκτελεστικές συμβάσεις”), είναι </w:t>
      </w:r>
      <w:r>
        <w:rPr>
          <w:lang w:val="el-GR"/>
        </w:rPr>
        <w:t>η Ελληνική Ραδιοφωνία Τηλεόραση Α.Ε.</w:t>
      </w:r>
    </w:p>
    <w:p w14:paraId="6148ACE7" w14:textId="77777777" w:rsidR="003D53EB" w:rsidRPr="00414724" w:rsidRDefault="003D53EB" w:rsidP="003D53EB">
      <w:pPr>
        <w:spacing w:after="0"/>
        <w:ind w:left="-425"/>
        <w:rPr>
          <w:lang w:val="el-GR"/>
        </w:rPr>
      </w:pPr>
    </w:p>
    <w:p w14:paraId="3C1DF961" w14:textId="77777777" w:rsidR="003D53EB" w:rsidRPr="00B950F6" w:rsidRDefault="003D53EB" w:rsidP="003D53EB">
      <w:pPr>
        <w:pStyle w:val="normalwithoutspacing"/>
        <w:spacing w:line="276" w:lineRule="auto"/>
      </w:pPr>
      <w:r w:rsidRPr="00B950F6">
        <w:t xml:space="preserve">Η δαπάνη για την εν λόγω σύμβαση βαρύνει </w:t>
      </w:r>
      <w:r w:rsidRPr="00366D80">
        <w:t xml:space="preserve">τον Λογαριασμό </w:t>
      </w:r>
      <w:r>
        <w:t>12.</w:t>
      </w:r>
      <w:r w:rsidRPr="0035361B">
        <w:t>06.00</w:t>
      </w:r>
      <w:r w:rsidRPr="00D91029">
        <w:t xml:space="preserve"> </w:t>
      </w:r>
      <w:r w:rsidRPr="00366D80">
        <w:t>με αριθμούς</w:t>
      </w:r>
      <w:r>
        <w:t xml:space="preserve"> δέσμευσης: ΔΕΣΜ-</w:t>
      </w:r>
      <w:r w:rsidRPr="0035361B">
        <w:t>16-04482</w:t>
      </w:r>
      <w:r>
        <w:t>/2</w:t>
      </w:r>
      <w:r w:rsidRPr="0035361B">
        <w:t>3</w:t>
      </w:r>
      <w:r>
        <w:t>, ΔΕΣΜ-</w:t>
      </w:r>
      <w:r w:rsidRPr="0035361B">
        <w:t>16-04480</w:t>
      </w:r>
      <w:r>
        <w:t>/24 &amp; ΔΕΣΜ-</w:t>
      </w:r>
      <w:r w:rsidRPr="0035361B">
        <w:t>16-4481</w:t>
      </w:r>
      <w:r>
        <w:t>/25</w:t>
      </w:r>
      <w:r w:rsidRPr="00B950F6">
        <w:t xml:space="preserve"> </w:t>
      </w:r>
      <w:r>
        <w:t xml:space="preserve"> με </w:t>
      </w:r>
      <w:r w:rsidRPr="00B950F6">
        <w:t>σχετική πίστωση</w:t>
      </w:r>
      <w:r>
        <w:t xml:space="preserve"> του τακτικού προϋπολογισμού των οικονομικών </w:t>
      </w:r>
      <w:r w:rsidRPr="00EE0615">
        <w:t xml:space="preserve">ετών </w:t>
      </w:r>
      <w:r w:rsidRPr="00D91029">
        <w:t>202</w:t>
      </w:r>
      <w:r w:rsidRPr="0035361B">
        <w:t>3</w:t>
      </w:r>
      <w:r>
        <w:t>, 2024 και 2025</w:t>
      </w:r>
      <w:r w:rsidRPr="00D91029">
        <w:t xml:space="preserve">  </w:t>
      </w:r>
      <w:r>
        <w:t>της ΕΡΤ Α.Ε.</w:t>
      </w:r>
      <w:r w:rsidRPr="00B950F6">
        <w:t xml:space="preserve"> </w:t>
      </w:r>
      <w:r w:rsidRPr="00B950F6">
        <w:rPr>
          <w:rStyle w:val="a4"/>
          <w:rFonts w:eastAsia="OpenSymbol"/>
          <w:szCs w:val="22"/>
        </w:rPr>
        <w:footnoteReference w:id="14"/>
      </w:r>
      <w:r w:rsidRPr="00B950F6">
        <w:t xml:space="preserve"> </w:t>
      </w:r>
    </w:p>
    <w:p w14:paraId="64F4C172" w14:textId="77777777" w:rsidR="003D53EB" w:rsidRDefault="003D53EB" w:rsidP="003D53EB">
      <w:pPr>
        <w:pStyle w:val="normalwithoutspacing"/>
      </w:pPr>
      <w:r>
        <w:t>Για την παρούσα διαδικασία έχουν εκδοθεί οι ακόλουθες αποφάσεις:</w:t>
      </w:r>
      <w:r w:rsidRPr="00B950F6">
        <w:t xml:space="preserve"> </w:t>
      </w:r>
    </w:p>
    <w:p w14:paraId="1CAE2FFF" w14:textId="77777777" w:rsidR="003D53EB" w:rsidRDefault="003D53EB" w:rsidP="003D53EB">
      <w:pPr>
        <w:pStyle w:val="normalwithoutspacing"/>
        <w:numPr>
          <w:ilvl w:val="0"/>
          <w:numId w:val="20"/>
        </w:numPr>
      </w:pPr>
      <w:r>
        <w:t xml:space="preserve">Η με </w:t>
      </w:r>
      <w:proofErr w:type="spellStart"/>
      <w:r>
        <w:t>αριθμ</w:t>
      </w:r>
      <w:proofErr w:type="spellEnd"/>
      <w:r>
        <w:t xml:space="preserve">. </w:t>
      </w:r>
      <w:proofErr w:type="spellStart"/>
      <w:r>
        <w:t>πρωτ</w:t>
      </w:r>
      <w:proofErr w:type="spellEnd"/>
      <w:r>
        <w:t>.  1105/17.1.2023 Απόφαση Ανάληψης Υποχρέωσης έτους 2023 της ΕΡΤ Α.Ε. (ΑΔΑ: ΩΖΛΦ465Θ1Ε-Ο6Ξ) ΑΤΕ:16-04790 και ΔΕΣΜ:16-04482.</w:t>
      </w:r>
    </w:p>
    <w:p w14:paraId="61740D98" w14:textId="77777777" w:rsidR="003D53EB" w:rsidRDefault="003D53EB" w:rsidP="003D53EB">
      <w:pPr>
        <w:pStyle w:val="normalwithoutspacing"/>
        <w:numPr>
          <w:ilvl w:val="0"/>
          <w:numId w:val="20"/>
        </w:numPr>
      </w:pPr>
      <w:r>
        <w:t xml:space="preserve">Η με </w:t>
      </w:r>
      <w:proofErr w:type="spellStart"/>
      <w:r>
        <w:t>αριθμ</w:t>
      </w:r>
      <w:proofErr w:type="spellEnd"/>
      <w:r>
        <w:t xml:space="preserve">. </w:t>
      </w:r>
      <w:proofErr w:type="spellStart"/>
      <w:r>
        <w:t>πρωτ</w:t>
      </w:r>
      <w:proofErr w:type="spellEnd"/>
      <w:r>
        <w:t>. 644/11.1.2023 Απόφαση Ανάληψης Πολυετούς Υποχρέωσης έτους 2024 της ΕΡΤ Α.Ε. (ΑΔΑ: 63ΑΤ465Θ1Ε-2ΥΘ) ΑΤΕ:16-04791 και ΔΕΣΜ:16-04480.</w:t>
      </w:r>
    </w:p>
    <w:p w14:paraId="3C3A76C2" w14:textId="77777777" w:rsidR="003D53EB" w:rsidRPr="00B950F6" w:rsidRDefault="003D53EB" w:rsidP="003D53EB">
      <w:pPr>
        <w:pStyle w:val="normalwithoutspacing"/>
        <w:numPr>
          <w:ilvl w:val="0"/>
          <w:numId w:val="20"/>
        </w:numPr>
      </w:pPr>
      <w:r w:rsidRPr="0035361B">
        <w:t xml:space="preserve">Η με </w:t>
      </w:r>
      <w:proofErr w:type="spellStart"/>
      <w:r w:rsidRPr="0035361B">
        <w:t>αριθμ</w:t>
      </w:r>
      <w:proofErr w:type="spellEnd"/>
      <w:r w:rsidRPr="0035361B">
        <w:t xml:space="preserve">. </w:t>
      </w:r>
      <w:proofErr w:type="spellStart"/>
      <w:r w:rsidRPr="0035361B">
        <w:t>πρωτ</w:t>
      </w:r>
      <w:proofErr w:type="spellEnd"/>
      <w:r w:rsidRPr="0035361B">
        <w:t>.</w:t>
      </w:r>
      <w:r>
        <w:t xml:space="preserve"> 651/11.1.2023 Απόφαση Ανάληψης Πολυετούς Υποχρέωσης έτους 2025 της ΕΡΤ Α.Ε. (ΑΔΑ: ΨΥΔΤ465Θ1Ε-ΕΟΣ) ΑΤΕ:16-04792 και ΔΕΣΜ:16-4481.</w:t>
      </w:r>
    </w:p>
    <w:p w14:paraId="29EAB197" w14:textId="77777777" w:rsidR="003D53EB" w:rsidRDefault="003D53EB" w:rsidP="003D53EB">
      <w:pPr>
        <w:spacing w:after="0"/>
        <w:rPr>
          <w:lang w:val="el-GR"/>
        </w:rPr>
      </w:pPr>
      <w:r w:rsidRPr="00414724">
        <w:rPr>
          <w:i/>
          <w:iCs/>
          <w:color w:val="729FCF"/>
          <w:lang w:val="el-GR"/>
        </w:rPr>
        <w:t xml:space="preserve"> </w:t>
      </w:r>
    </w:p>
    <w:p w14:paraId="2BABC1C7" w14:textId="77777777" w:rsidR="003D53EB" w:rsidRDefault="003D53EB" w:rsidP="003D53EB">
      <w:pPr>
        <w:spacing w:after="0"/>
        <w:rPr>
          <w:i/>
          <w:color w:val="8496B0"/>
          <w:lang w:val="el-GR"/>
        </w:rPr>
      </w:pPr>
    </w:p>
    <w:p w14:paraId="7735B38D" w14:textId="77777777" w:rsidR="003D53EB" w:rsidRDefault="003D53EB" w:rsidP="003D53EB">
      <w:pPr>
        <w:pStyle w:val="normalwithoutspacing"/>
        <w:rPr>
          <w:i/>
          <w:iCs/>
          <w:color w:val="5B9BD5"/>
          <w:kern w:val="1"/>
        </w:rPr>
      </w:pPr>
    </w:p>
    <w:p w14:paraId="62361444" w14:textId="77777777" w:rsidR="003D53EB" w:rsidRDefault="003D53EB" w:rsidP="003D53EB">
      <w:pPr>
        <w:pStyle w:val="20"/>
        <w:rPr>
          <w:lang w:val="el-GR"/>
        </w:rPr>
      </w:pPr>
      <w:bookmarkStart w:id="4" w:name="_Toc134441701"/>
      <w:r>
        <w:rPr>
          <w:lang w:val="el-GR"/>
        </w:rPr>
        <w:t>1.3</w:t>
      </w:r>
      <w:r>
        <w:rPr>
          <w:lang w:val="el-GR"/>
        </w:rPr>
        <w:tab/>
        <w:t>Συνοπτική Περιγραφή φυσικού και οικονομικού αντικειμένου της συμφωνίας-πλαίσιο</w:t>
      </w:r>
      <w:bookmarkEnd w:id="4"/>
    </w:p>
    <w:p w14:paraId="4FB47235" w14:textId="77777777" w:rsidR="003D53EB" w:rsidRDefault="003D53EB" w:rsidP="003D53EB">
      <w:pPr>
        <w:pStyle w:val="30"/>
        <w:rPr>
          <w:lang w:val="el-GR"/>
        </w:rPr>
      </w:pPr>
      <w:bookmarkStart w:id="5" w:name="_Toc134441702"/>
      <w:r>
        <w:rPr>
          <w:lang w:val="el-GR"/>
        </w:rPr>
        <w:t>1.3.1</w:t>
      </w:r>
      <w:r>
        <w:rPr>
          <w:lang w:val="el-GR"/>
        </w:rPr>
        <w:tab/>
        <w:t>Αντικείμενο της συμφωνίας-πλαίσιο</w:t>
      </w:r>
      <w:bookmarkEnd w:id="5"/>
      <w:r>
        <w:rPr>
          <w:lang w:val="el-GR"/>
        </w:rPr>
        <w:t xml:space="preserve">  </w:t>
      </w:r>
    </w:p>
    <w:p w14:paraId="588E3E9C" w14:textId="77777777" w:rsidR="003D53EB" w:rsidRDefault="003D53EB" w:rsidP="003D53EB">
      <w:pPr>
        <w:rPr>
          <w:lang w:val="el-GR"/>
        </w:rPr>
      </w:pPr>
      <w:r>
        <w:rPr>
          <w:lang w:val="el-GR"/>
        </w:rPr>
        <w:t xml:space="preserve">Αντικείμενο της συμφωνίας-πλαίσιο είναι η </w:t>
      </w:r>
      <w:r w:rsidRPr="00A37331">
        <w:rPr>
          <w:lang w:val="el-GR"/>
        </w:rPr>
        <w:t xml:space="preserve">Προμήθεια Φωτιστικών Σωμάτων Τεχνολογίας </w:t>
      </w:r>
      <w:proofErr w:type="spellStart"/>
      <w:r w:rsidRPr="00A37331">
        <w:rPr>
          <w:lang w:val="el-GR"/>
        </w:rPr>
        <w:t>Led</w:t>
      </w:r>
      <w:proofErr w:type="spellEnd"/>
      <w:r>
        <w:rPr>
          <w:lang w:val="el-GR"/>
        </w:rPr>
        <w:t xml:space="preserve"> και Παντογράφων</w:t>
      </w:r>
      <w:r w:rsidRPr="00A37331">
        <w:rPr>
          <w:lang w:val="el-GR"/>
        </w:rPr>
        <w:t xml:space="preserve"> για την κάλυψη των αναγκών των </w:t>
      </w:r>
      <w:proofErr w:type="spellStart"/>
      <w:r w:rsidRPr="00A37331">
        <w:rPr>
          <w:lang w:val="el-GR"/>
        </w:rPr>
        <w:t>studios</w:t>
      </w:r>
      <w:proofErr w:type="spellEnd"/>
      <w:r w:rsidRPr="00A37331">
        <w:rPr>
          <w:lang w:val="el-GR"/>
        </w:rPr>
        <w:t xml:space="preserve"> της ΕΡΤ A.E με σύμβαση συμφωνία – πλαίσιο για</w:t>
      </w:r>
      <w:r>
        <w:rPr>
          <w:lang w:val="el-GR"/>
        </w:rPr>
        <w:t xml:space="preserve"> </w:t>
      </w:r>
      <w:r>
        <w:rPr>
          <w:lang w:val="el-GR"/>
        </w:rPr>
        <w:lastRenderedPageBreak/>
        <w:t>τρία (3) έτη με τον</w:t>
      </w:r>
      <w:r w:rsidRPr="00D4663B">
        <w:rPr>
          <w:lang w:val="el-GR"/>
        </w:rPr>
        <w:t xml:space="preserve"> προϋπολογισμό του έργου</w:t>
      </w:r>
      <w:r>
        <w:rPr>
          <w:lang w:val="el-GR"/>
        </w:rPr>
        <w:t xml:space="preserve"> να </w:t>
      </w:r>
      <w:r w:rsidRPr="00D4663B">
        <w:rPr>
          <w:lang w:val="el-GR"/>
        </w:rPr>
        <w:t>διαμορφώνεται στο ποσό των 990.000,00€ πλέον ΦΠΑ</w:t>
      </w:r>
      <w:r>
        <w:rPr>
          <w:lang w:val="el-GR"/>
        </w:rPr>
        <w:t xml:space="preserve">, ως εξής: </w:t>
      </w:r>
    </w:p>
    <w:p w14:paraId="6404BAF7" w14:textId="77777777" w:rsidR="003D53EB" w:rsidRDefault="003D53EB" w:rsidP="003D53EB">
      <w:pPr>
        <w:rPr>
          <w:lang w:val="el-GR"/>
        </w:rPr>
      </w:pPr>
      <w:r>
        <w:rPr>
          <w:noProof/>
          <w:lang w:val="el-GR" w:eastAsia="el-GR"/>
        </w:rPr>
        <w:drawing>
          <wp:inline distT="0" distB="0" distL="0" distR="0" wp14:anchorId="6C8EA419" wp14:editId="373A3A56">
            <wp:extent cx="5273675" cy="1481455"/>
            <wp:effectExtent l="0" t="0" r="3175"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1481455"/>
                    </a:xfrm>
                    <a:prstGeom prst="rect">
                      <a:avLst/>
                    </a:prstGeom>
                    <a:noFill/>
                  </pic:spPr>
                </pic:pic>
              </a:graphicData>
            </a:graphic>
          </wp:inline>
        </w:drawing>
      </w:r>
    </w:p>
    <w:p w14:paraId="24857CD5" w14:textId="77777777" w:rsidR="003D53EB" w:rsidRDefault="003D53EB" w:rsidP="003D53EB">
      <w:pPr>
        <w:rPr>
          <w:lang w:val="el-GR"/>
        </w:rPr>
      </w:pPr>
    </w:p>
    <w:p w14:paraId="3012CED2" w14:textId="77777777" w:rsidR="003D53EB" w:rsidRPr="00A37331" w:rsidRDefault="003D53EB" w:rsidP="003D53EB">
      <w:pPr>
        <w:rPr>
          <w:lang w:val="el-GR"/>
        </w:rPr>
      </w:pPr>
      <w:r w:rsidRPr="00A37331">
        <w:rPr>
          <w:lang w:val="el-GR"/>
        </w:rPr>
        <w:t>Κριτήριο ανάθεσης της ανωτέρω διαγωνιστικής διαδικασίας ορίζεται η πλέον συμφέρουσα από οικονομική άποψη προσφορά με βάση την τιμή για το σύνολο της προμήθειας.</w:t>
      </w:r>
    </w:p>
    <w:p w14:paraId="5C952727" w14:textId="77777777" w:rsidR="003D53EB" w:rsidRDefault="003D53EB" w:rsidP="003D53EB">
      <w:pPr>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Pr="00A37331">
        <w:rPr>
          <w:lang w:val="el-GR"/>
        </w:rPr>
        <w:t>31527000-6</w:t>
      </w:r>
      <w:r>
        <w:rPr>
          <w:rStyle w:val="ab"/>
          <w:lang w:val="el-GR"/>
        </w:rPr>
        <w:footnoteReference w:id="15"/>
      </w:r>
      <w:r>
        <w:rPr>
          <w:lang w:val="el-GR"/>
        </w:rPr>
        <w:t>.</w:t>
      </w:r>
    </w:p>
    <w:p w14:paraId="610BED57" w14:textId="77777777" w:rsidR="003D53EB" w:rsidRPr="00B05044" w:rsidRDefault="003D53EB" w:rsidP="003D53EB">
      <w:pPr>
        <w:pStyle w:val="30"/>
        <w:rPr>
          <w:i/>
          <w:color w:val="0070C0"/>
          <w:lang w:val="el-GR"/>
        </w:rPr>
      </w:pPr>
      <w:bookmarkStart w:id="6" w:name="_Toc134441703"/>
      <w:r w:rsidRPr="00B05044">
        <w:rPr>
          <w:lang w:val="el-GR"/>
        </w:rPr>
        <w:t>1.3.2</w:t>
      </w:r>
      <w:r w:rsidRPr="00B05044">
        <w:rPr>
          <w:lang w:val="el-GR"/>
        </w:rPr>
        <w:tab/>
        <w:t>Αναθέτουσες Αρχές που συμμετέχουν στη συμφωνία-πλαίσιο</w:t>
      </w:r>
      <w:bookmarkEnd w:id="6"/>
    </w:p>
    <w:p w14:paraId="219D0B35" w14:textId="77777777" w:rsidR="003D53EB" w:rsidRPr="0035361B" w:rsidRDefault="003D53EB" w:rsidP="003D53EB">
      <w:pPr>
        <w:rPr>
          <w:b/>
          <w:lang w:val="el-GR"/>
        </w:rPr>
      </w:pPr>
      <w:r w:rsidRPr="0035361B">
        <w:rPr>
          <w:b/>
          <w:lang w:val="el-GR"/>
        </w:rPr>
        <w:t>ΔΕΝ ΕΦΑΡΜΟΖΕΤΑΙ</w:t>
      </w:r>
    </w:p>
    <w:p w14:paraId="20C3B99C" w14:textId="77777777" w:rsidR="003D53EB" w:rsidRDefault="003D53EB" w:rsidP="003D53EB">
      <w:pPr>
        <w:pStyle w:val="30"/>
        <w:rPr>
          <w:i/>
          <w:iCs/>
          <w:color w:val="729FCF"/>
          <w:lang w:val="el-GR"/>
        </w:rPr>
      </w:pPr>
      <w:bookmarkStart w:id="7" w:name="_Toc134441704"/>
      <w:r w:rsidRPr="00B05044">
        <w:rPr>
          <w:lang w:val="el-GR"/>
        </w:rPr>
        <w:t>1.3.3</w:t>
      </w:r>
      <w:r w:rsidRPr="00B05044">
        <w:rPr>
          <w:lang w:val="el-GR"/>
        </w:rPr>
        <w:tab/>
        <w:t>Αριθμός συμβαλλομένων οικονομικών φορέων</w:t>
      </w:r>
      <w:r>
        <w:rPr>
          <w:lang w:val="el-GR"/>
        </w:rPr>
        <w:t xml:space="preserve"> </w:t>
      </w:r>
      <w:r>
        <w:rPr>
          <w:rStyle w:val="ab"/>
          <w:rFonts w:cs="Calibri"/>
          <w:i/>
          <w:iCs/>
          <w:szCs w:val="24"/>
          <w:lang w:val="el-GR"/>
        </w:rPr>
        <w:footnoteReference w:id="16"/>
      </w:r>
      <w:bookmarkEnd w:id="7"/>
    </w:p>
    <w:p w14:paraId="0FB468D8" w14:textId="77777777" w:rsidR="003D53EB" w:rsidRDefault="003D53EB" w:rsidP="003D53EB">
      <w:pPr>
        <w:rPr>
          <w:i/>
          <w:lang w:val="el-GR"/>
        </w:rPr>
      </w:pPr>
      <w:r>
        <w:rPr>
          <w:lang w:val="el-GR"/>
        </w:rPr>
        <w:t>Η ολοκλήρωση αυτής της διαγωνιστικής διαδικασίας θα οδηγήσει στη σύναψη συμφωνίας – πλαίσιο με έναν οικονομικό φορέα για το σύνολο της προμήθειας.</w:t>
      </w:r>
    </w:p>
    <w:p w14:paraId="1726F1C6" w14:textId="77777777" w:rsidR="003D53EB" w:rsidRDefault="003D53EB" w:rsidP="003D53EB">
      <w:pPr>
        <w:pStyle w:val="30"/>
        <w:rPr>
          <w:rFonts w:cs="Arial"/>
          <w:iCs/>
          <w:szCs w:val="24"/>
          <w:lang w:val="el-GR"/>
        </w:rPr>
      </w:pPr>
      <w:bookmarkStart w:id="8" w:name="_Toc134441705"/>
      <w:r>
        <w:rPr>
          <w:rFonts w:cs="Calibri"/>
          <w:iCs/>
          <w:szCs w:val="24"/>
          <w:lang w:val="el-GR"/>
        </w:rPr>
        <w:t>1.3.4</w:t>
      </w:r>
      <w:r>
        <w:rPr>
          <w:rFonts w:cs="Calibri"/>
          <w:iCs/>
          <w:szCs w:val="24"/>
          <w:lang w:val="el-GR"/>
        </w:rPr>
        <w:tab/>
      </w:r>
      <w:r w:rsidRPr="007247E0">
        <w:rPr>
          <w:rFonts w:cs="Arial"/>
          <w:iCs/>
          <w:szCs w:val="24"/>
          <w:lang w:val="el-GR"/>
        </w:rPr>
        <w:t>Υποδιαίρεση συμφωνίας-πλαίσιο σε τμήματα</w:t>
      </w:r>
      <w:bookmarkEnd w:id="8"/>
    </w:p>
    <w:p w14:paraId="4C160176" w14:textId="77777777" w:rsidR="003D53EB" w:rsidRPr="00DA022C" w:rsidRDefault="003D53EB" w:rsidP="003D53EB">
      <w:pPr>
        <w:pStyle w:val="30"/>
        <w:rPr>
          <w:rFonts w:cs="Arial"/>
          <w:iCs/>
          <w:szCs w:val="24"/>
          <w:lang w:val="el-GR"/>
        </w:rPr>
      </w:pPr>
      <w:bookmarkStart w:id="9" w:name="_Toc134441706"/>
      <w:r>
        <w:rPr>
          <w:rFonts w:ascii="Calibri" w:hAnsi="Calibri" w:cs="Calibri"/>
          <w:iCs/>
          <w:szCs w:val="24"/>
          <w:lang w:val="el-GR"/>
        </w:rPr>
        <w:t>ΔΕΝ ΕΦΑΡΜΟΖΕΤΑΙ</w:t>
      </w:r>
      <w:bookmarkEnd w:id="9"/>
      <w:r w:rsidRPr="00C141E6">
        <w:rPr>
          <w:rFonts w:ascii="Calibri" w:hAnsi="Calibri" w:cs="Calibri"/>
          <w:iCs/>
          <w:szCs w:val="24"/>
          <w:lang w:val="el-GR"/>
        </w:rPr>
        <w:t xml:space="preserve"> </w:t>
      </w:r>
    </w:p>
    <w:p w14:paraId="0342DF1E" w14:textId="77777777" w:rsidR="003D53EB" w:rsidRPr="00F83F34" w:rsidRDefault="003D53EB" w:rsidP="003D53EB">
      <w:pPr>
        <w:pStyle w:val="30"/>
        <w:rPr>
          <w:lang w:val="el-GR"/>
        </w:rPr>
      </w:pPr>
      <w:bookmarkStart w:id="10" w:name="_Toc134441707"/>
      <w:r>
        <w:rPr>
          <w:lang w:val="el-GR"/>
        </w:rPr>
        <w:t>1.3.5</w:t>
      </w:r>
      <w:r>
        <w:rPr>
          <w:lang w:val="el-GR"/>
        </w:rPr>
        <w:tab/>
        <w:t>Εκτιμώμενη αξία της συμφωνίας-πλαίσιο</w:t>
      </w:r>
      <w:bookmarkEnd w:id="10"/>
      <w:r>
        <w:rPr>
          <w:lang w:val="el-GR"/>
        </w:rPr>
        <w:t xml:space="preserve"> </w:t>
      </w:r>
    </w:p>
    <w:p w14:paraId="37762DCF" w14:textId="77777777" w:rsidR="003D53EB" w:rsidRPr="00C237F6" w:rsidRDefault="003D53EB" w:rsidP="003D53EB">
      <w:pPr>
        <w:rPr>
          <w:lang w:val="el-GR"/>
        </w:rPr>
      </w:pPr>
      <w:r w:rsidRPr="0035361B">
        <w:rPr>
          <w:lang w:val="el-GR"/>
        </w:rPr>
        <w:t>Η εκτιμώμενη αξία της συμφωνία</w:t>
      </w:r>
      <w:r>
        <w:rPr>
          <w:lang w:val="el-GR"/>
        </w:rPr>
        <w:t>ς</w:t>
      </w:r>
      <w:r w:rsidRPr="0035361B">
        <w:rPr>
          <w:lang w:val="el-GR"/>
        </w:rPr>
        <w:t xml:space="preserve">-πλαίσιο ανέρχεται </w:t>
      </w:r>
      <w:r w:rsidRPr="00A37331">
        <w:rPr>
          <w:lang w:val="el-GR"/>
        </w:rPr>
        <w:t xml:space="preserve">στο ποσό των 990.000,00€ πλέον ΦΠΑ και θα βαρύνει τον προϋπολογισμό της ΕΡΤ Α.Ε. κατά 630.000,00€ πλέον ΦΠΑ για το έτος 2023, κατά 315.000,00€ </w:t>
      </w:r>
      <w:r w:rsidRPr="00C237F6">
        <w:rPr>
          <w:lang w:val="el-GR"/>
        </w:rPr>
        <w:t>για το έτος 2024 και κατά 45.000,00€ για το έτος 2025.</w:t>
      </w:r>
    </w:p>
    <w:p w14:paraId="4BC8229C" w14:textId="77777777" w:rsidR="003D53EB" w:rsidRPr="00C237F6" w:rsidRDefault="003D53EB" w:rsidP="003D53EB">
      <w:pPr>
        <w:tabs>
          <w:tab w:val="num" w:pos="680"/>
        </w:tabs>
        <w:rPr>
          <w:lang w:val="el-GR"/>
        </w:rPr>
      </w:pPr>
      <w:r w:rsidRPr="00C237F6">
        <w:rPr>
          <w:lang w:val="el-GR"/>
        </w:rPr>
        <w:t xml:space="preserve">Κατά τη διακριτική ευχέρεια της ΕΡΤ Α.Ε. και εφόσον η οικονομική προσφορά του αναδόχου υπολείπεται της συνολικής προϋπολογισθείσας δαπάνης, η ΕΡΤ Α.Ε. δύναται να ζητήσει επί τη βάσει των </w:t>
      </w:r>
      <w:proofErr w:type="spellStart"/>
      <w:r w:rsidRPr="00C237F6">
        <w:rPr>
          <w:lang w:val="el-GR"/>
        </w:rPr>
        <w:t>προσφερθεισών</w:t>
      </w:r>
      <w:proofErr w:type="spellEnd"/>
      <w:r w:rsidRPr="00C237F6">
        <w:rPr>
          <w:lang w:val="el-GR"/>
        </w:rPr>
        <w:t xml:space="preserve"> τιμών μονάδας, την προσαύξηση της προμήθειας ειδών του πίνακα συγκρότησης υλικού μέχρι εξαντλήσεως του προϋπολογισμού.</w:t>
      </w:r>
    </w:p>
    <w:p w14:paraId="57E4A54B" w14:textId="77777777" w:rsidR="003D53EB" w:rsidRDefault="003D53EB" w:rsidP="003D53EB">
      <w:pPr>
        <w:rPr>
          <w:iCs/>
          <w:lang w:val="el-GR"/>
        </w:rPr>
      </w:pPr>
      <w:r>
        <w:rPr>
          <w:lang w:val="el-GR"/>
        </w:rPr>
        <w:t>Η αξία των επιμέρους συμβάσεων που θα κληθεί να υπογράψει ο οικονομικός φορέας στο πλαίσιο της συμφωνίας-πλαίσιο με την αναθέτουσα αρχή («εκτελεστικές συμβάσεις») θα ορίζεται ρητώς, είτε στην παραγγελία, είτε στην πρόσκληση υποβολής προσφοράς από τον οικονομικό φορέα που έχει υπογράψει συμφωνία-πλαίσιο</w:t>
      </w:r>
      <w:r w:rsidRPr="00AD2F72">
        <w:rPr>
          <w:lang w:val="el-GR"/>
        </w:rPr>
        <w:t xml:space="preserve">. </w:t>
      </w:r>
      <w:r w:rsidRPr="00AD2F72">
        <w:rPr>
          <w:iCs/>
          <w:lang w:val="el-GR"/>
        </w:rPr>
        <w:t xml:space="preserve"> </w:t>
      </w:r>
    </w:p>
    <w:p w14:paraId="79A61A4A" w14:textId="4DB0EC4C" w:rsidR="003D53EB" w:rsidRPr="00AD2F72" w:rsidRDefault="003D53EB" w:rsidP="003D53EB">
      <w:pPr>
        <w:rPr>
          <w:iCs/>
          <w:lang w:val="el-GR"/>
        </w:rPr>
      </w:pPr>
      <w:r w:rsidRPr="004D3E72">
        <w:rPr>
          <w:iCs/>
          <w:u w:val="single"/>
          <w:lang w:val="el-GR"/>
        </w:rPr>
        <w:t>Η εκτιμώμενη αξία είναι ενδεικτική, μη δεσμευτική ως προς την εξάντλησή της</w:t>
      </w:r>
      <w:r>
        <w:rPr>
          <w:iCs/>
          <w:lang w:val="el-GR"/>
        </w:rPr>
        <w:t xml:space="preserve"> και η  αναθέτουσα αρχή δεν δεσμεύεται για την ανάθεση συγκεκριμένων συμβάσεων στον Ανάδοχο, ούτε και για το ύψος της αξίας τους.</w:t>
      </w:r>
    </w:p>
    <w:p w14:paraId="744B863C" w14:textId="77777777" w:rsidR="003D53EB" w:rsidRPr="00AD2F72" w:rsidRDefault="003D53EB" w:rsidP="003D53EB">
      <w:pPr>
        <w:rPr>
          <w:iCs/>
          <w:lang w:val="el-GR"/>
        </w:rPr>
      </w:pPr>
    </w:p>
    <w:p w14:paraId="1069A7A8" w14:textId="77777777" w:rsidR="003D53EB" w:rsidRDefault="003D53EB" w:rsidP="003D53EB">
      <w:pPr>
        <w:pStyle w:val="30"/>
        <w:rPr>
          <w:lang w:val="el-GR"/>
        </w:rPr>
      </w:pPr>
      <w:bookmarkStart w:id="11" w:name="_Toc134441708"/>
      <w:r>
        <w:rPr>
          <w:lang w:val="el-GR"/>
        </w:rPr>
        <w:lastRenderedPageBreak/>
        <w:t>1.3.6</w:t>
      </w:r>
      <w:r>
        <w:rPr>
          <w:lang w:val="el-GR"/>
        </w:rPr>
        <w:tab/>
        <w:t>Διάρκεια συμφωνίας-πλαίσιο</w:t>
      </w:r>
      <w:bookmarkEnd w:id="11"/>
      <w:r>
        <w:rPr>
          <w:lang w:val="el-GR"/>
        </w:rPr>
        <w:t xml:space="preserve"> </w:t>
      </w:r>
    </w:p>
    <w:p w14:paraId="4051953F" w14:textId="77777777" w:rsidR="003D53EB" w:rsidRDefault="003D53EB" w:rsidP="003D53EB">
      <w:pPr>
        <w:rPr>
          <w:lang w:val="el-GR"/>
        </w:rPr>
      </w:pPr>
      <w:r>
        <w:rPr>
          <w:lang w:val="el-GR"/>
        </w:rPr>
        <w:t>Η διάρκεια της συμφωνίας – πλαίσιο ορίζεται στα τρία έτη</w:t>
      </w:r>
      <w:r>
        <w:rPr>
          <w:rStyle w:val="WW-FootnoteReference17"/>
          <w:lang w:val="el-GR"/>
        </w:rPr>
        <w:footnoteReference w:id="17"/>
      </w:r>
      <w:r>
        <w:rPr>
          <w:lang w:val="el-GR"/>
        </w:rPr>
        <w:t>από την υπογραφή αυτής.</w:t>
      </w:r>
    </w:p>
    <w:p w14:paraId="14D77B17" w14:textId="77777777" w:rsidR="003D53EB" w:rsidRDefault="003D53EB" w:rsidP="003D53EB">
      <w:pPr>
        <w:rPr>
          <w:lang w:val="el-GR"/>
        </w:rPr>
      </w:pPr>
      <w:r w:rsidRPr="00C141E6">
        <w:rPr>
          <w:lang w:val="el-GR"/>
        </w:rPr>
        <w:t>Οι εκτελεστικές συμβάσεις μπορούν να συνάπτονται έως και τη συμπλήρωση του χρόνου διάρκειας της συμφωνίας-πλαίσιο. Η διάρκεια των εκτελεστικών συμβάσεων μπορεί να υπερβαίνει το χρόνο λήξης της συμφωνίας-πλαίσιο.</w:t>
      </w:r>
      <w:r>
        <w:rPr>
          <w:lang w:val="el-GR"/>
        </w:rPr>
        <w:t xml:space="preserve"> </w:t>
      </w:r>
    </w:p>
    <w:p w14:paraId="2999D5BB" w14:textId="77777777" w:rsidR="003D53EB" w:rsidRPr="00AD2F72" w:rsidRDefault="003D53EB" w:rsidP="003D53EB">
      <w:pPr>
        <w:rPr>
          <w:b/>
          <w:bCs/>
          <w:lang w:val="el-GR"/>
        </w:rPr>
      </w:pPr>
      <w:r>
        <w:rPr>
          <w:lang w:val="el-GR"/>
        </w:rPr>
        <w:t xml:space="preserve">Αναλυτική περιγραφή του φυσικού και οικονομικού αντικειμένου της συμφωνίας-πλαίσιο δίδεται στο </w:t>
      </w:r>
      <w:r w:rsidRPr="004D3E72">
        <w:rPr>
          <w:lang w:val="el-GR"/>
        </w:rPr>
        <w:t>ΠΑΡΑΡΤΗΜΑ Ι</w:t>
      </w:r>
      <w:r w:rsidRPr="00B71D43">
        <w:rPr>
          <w:lang w:val="el-GR"/>
        </w:rPr>
        <w:t xml:space="preserve"> της παρούσας</w:t>
      </w:r>
      <w:r>
        <w:rPr>
          <w:lang w:val="el-GR"/>
        </w:rPr>
        <w:t xml:space="preserve"> διακήρυξης</w:t>
      </w:r>
      <w:r w:rsidRPr="00AD2F72">
        <w:rPr>
          <w:lang w:val="el-GR"/>
        </w:rPr>
        <w:t xml:space="preserve">. </w:t>
      </w:r>
    </w:p>
    <w:p w14:paraId="0DA93F81" w14:textId="77777777" w:rsidR="003D53EB" w:rsidRPr="00AD2F72" w:rsidRDefault="003D53EB" w:rsidP="003D53EB">
      <w:pPr>
        <w:rPr>
          <w:b/>
          <w:bCs/>
          <w:lang w:val="el-GR"/>
        </w:rPr>
      </w:pPr>
    </w:p>
    <w:p w14:paraId="30F5DFCD" w14:textId="77777777" w:rsidR="003D53EB" w:rsidRPr="00F83F34" w:rsidRDefault="003D53EB" w:rsidP="003D53EB">
      <w:pPr>
        <w:pStyle w:val="30"/>
        <w:rPr>
          <w:lang w:val="el-GR"/>
        </w:rPr>
      </w:pPr>
      <w:bookmarkStart w:id="12" w:name="_Toc134441709"/>
      <w:r>
        <w:rPr>
          <w:lang w:val="el-GR"/>
        </w:rPr>
        <w:t>1.3.7</w:t>
      </w:r>
      <w:r>
        <w:rPr>
          <w:lang w:val="el-GR"/>
        </w:rPr>
        <w:tab/>
        <w:t>Κριτήριο Ανάθεσης</w:t>
      </w:r>
      <w:bookmarkEnd w:id="12"/>
    </w:p>
    <w:p w14:paraId="63978E31" w14:textId="77777777" w:rsidR="003D53EB" w:rsidRPr="00273F86" w:rsidRDefault="003D53EB" w:rsidP="003D53EB">
      <w:pPr>
        <w:pStyle w:val="normalwithoutspacing"/>
        <w:rPr>
          <w:i/>
          <w:color w:val="5B9BD5"/>
        </w:rPr>
      </w:pPr>
      <w:r>
        <w:t xml:space="preserve">Η συμφωνία-πλαίσιο θα ανατεθεί με το κριτήριο της πλέον συμφέρουσας από οικονομική άποψη προσφοράς, βάσει </w:t>
      </w:r>
      <w:r w:rsidRPr="008A065D">
        <w:rPr>
          <w:rStyle w:val="a4"/>
          <w:sz w:val="22"/>
          <w:szCs w:val="22"/>
        </w:rPr>
        <w:footnoteReference w:id="18"/>
      </w:r>
      <w:r>
        <w:t xml:space="preserve"> της τιμής για το σύνολο της προμήθειας</w:t>
      </w:r>
      <w:r w:rsidRPr="0069753B">
        <w:t>, σύμφωνα με τα ειδικότερα οριζόμενα στην παρ. 2.3 της παρούσας.</w:t>
      </w:r>
    </w:p>
    <w:p w14:paraId="4836DC05" w14:textId="77777777" w:rsidR="003D53EB" w:rsidRPr="00C237F6" w:rsidRDefault="003D53EB" w:rsidP="003D53EB">
      <w:pPr>
        <w:pStyle w:val="normalwithoutspacing"/>
      </w:pPr>
      <w:r w:rsidRPr="00C237F6">
        <w:t xml:space="preserve">Οι εκτελεστικές συμβάσεις θα ανατεθούν σύμφωνα με τα σχετικώς προβλεπόμενα στην παρούσα </w:t>
      </w:r>
      <w:r>
        <w:t>δ</w:t>
      </w:r>
      <w:r w:rsidRPr="00C237F6">
        <w:t>ιαδικασία σύναψης εκτελεστικών συμβάσεων.</w:t>
      </w:r>
    </w:p>
    <w:p w14:paraId="7BA38D12" w14:textId="77777777" w:rsidR="003D53EB" w:rsidRDefault="003D53EB" w:rsidP="003D53EB">
      <w:pPr>
        <w:pStyle w:val="20"/>
        <w:rPr>
          <w:lang w:val="el-GR"/>
        </w:rPr>
      </w:pPr>
      <w:bookmarkStart w:id="13" w:name="_Toc134441710"/>
      <w:r>
        <w:rPr>
          <w:lang w:val="el-GR"/>
        </w:rPr>
        <w:t>1.4</w:t>
      </w:r>
      <w:r>
        <w:rPr>
          <w:lang w:val="el-GR"/>
        </w:rPr>
        <w:tab/>
        <w:t>Θεσμικό πλαίσιο</w:t>
      </w:r>
      <w:bookmarkEnd w:id="13"/>
      <w:r>
        <w:rPr>
          <w:lang w:val="el-GR"/>
        </w:rPr>
        <w:t xml:space="preserve"> </w:t>
      </w:r>
    </w:p>
    <w:p w14:paraId="4C67E2E6" w14:textId="77777777" w:rsidR="003D53EB" w:rsidRPr="00282417" w:rsidRDefault="003D53EB" w:rsidP="003D53EB">
      <w:pPr>
        <w:rPr>
          <w:lang w:val="el-GR"/>
        </w:rPr>
      </w:pPr>
      <w:r>
        <w:rPr>
          <w:lang w:val="el-GR"/>
        </w:rPr>
        <w:t>Η ανάθεση και εκτέλεση</w:t>
      </w:r>
      <w:r>
        <w:rPr>
          <w:i/>
          <w:iCs/>
          <w:lang w:val="el-GR"/>
        </w:rPr>
        <w:t xml:space="preserve"> </w:t>
      </w:r>
      <w:r>
        <w:rPr>
          <w:lang w:val="el-GR"/>
        </w:rPr>
        <w:t xml:space="preserve">της συμφωνίας-πλαίσιο και των συμβάσεων που βασίζονται σε αυτήν (“εκτελεστικές συμβάσεις”)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8"/>
          <w:szCs w:val="22"/>
        </w:rPr>
        <w:footnoteReference w:id="19"/>
      </w:r>
      <w:r>
        <w:rPr>
          <w:lang w:val="el-GR"/>
        </w:rPr>
        <w:t>:</w:t>
      </w:r>
    </w:p>
    <w:p w14:paraId="48787908" w14:textId="77777777" w:rsidR="003D53EB" w:rsidRPr="003D03CA" w:rsidRDefault="003D53EB" w:rsidP="003D53EB">
      <w:pPr>
        <w:numPr>
          <w:ilvl w:val="0"/>
          <w:numId w:val="12"/>
        </w:numPr>
        <w:ind w:left="284" w:hanging="284"/>
        <w:rPr>
          <w:szCs w:val="22"/>
          <w:lang w:val="el-GR"/>
        </w:rPr>
      </w:pPr>
      <w:r w:rsidRPr="003D03CA">
        <w:rPr>
          <w:szCs w:val="22"/>
          <w:lang w:val="el-GR"/>
        </w:rPr>
        <w:t xml:space="preserve">του ν.4173/2013 (Α'169) </w:t>
      </w:r>
      <w:r w:rsidRPr="0035361B">
        <w:rPr>
          <w:szCs w:val="22"/>
          <w:lang w:val="el-GR"/>
        </w:rPr>
        <w:t>«ΕΛΛΗΝΙΚΗ ΡΑΔΙΟΦΩΝΙΑ ΤΗΛΕΟΡΑΣΗ ΑΝΩΝΥΜΗ ΕΤΑΙΡΕΙΑ (ΕΡΤ-ΑΕ)»</w:t>
      </w:r>
      <w:r w:rsidRPr="0071472D">
        <w:rPr>
          <w:szCs w:val="22"/>
          <w:lang w:val="el-GR"/>
        </w:rPr>
        <w:t>, όπως έχει τροποποιηθεί και ισχύει,</w:t>
      </w:r>
    </w:p>
    <w:p w14:paraId="50C7FBD3" w14:textId="77777777" w:rsidR="003D53EB" w:rsidRPr="003D03CA" w:rsidRDefault="003D53EB" w:rsidP="003D53EB">
      <w:pPr>
        <w:numPr>
          <w:ilvl w:val="0"/>
          <w:numId w:val="12"/>
        </w:numPr>
        <w:ind w:left="284" w:hanging="284"/>
        <w:rPr>
          <w:szCs w:val="22"/>
          <w:lang w:val="el-GR"/>
        </w:rPr>
      </w:pPr>
      <w:r w:rsidRPr="003D03CA">
        <w:rPr>
          <w:szCs w:val="22"/>
          <w:lang w:val="el-GR"/>
        </w:rPr>
        <w:t xml:space="preserve">του ν. 4412/2016 (Α' 147) </w:t>
      </w:r>
      <w:r w:rsidRPr="0035361B">
        <w:rPr>
          <w:szCs w:val="22"/>
          <w:lang w:val="el-GR"/>
        </w:rPr>
        <w:t>«Δημόσιες Συμβάσεις Έργων, Προμηθειών και Υπηρεσιών (προσαρμογή στις Οδηγίες 2014/24/ ΕΕ και 2014/25/ΕΕ)».</w:t>
      </w:r>
      <w:r w:rsidRPr="0071472D">
        <w:rPr>
          <w:szCs w:val="22"/>
          <w:lang w:val="el-GR"/>
        </w:rPr>
        <w:t xml:space="preserve"> </w:t>
      </w:r>
    </w:p>
    <w:p w14:paraId="2314B847" w14:textId="77777777" w:rsidR="003D53EB" w:rsidRPr="0071472D" w:rsidRDefault="003D53EB" w:rsidP="003D53EB">
      <w:pPr>
        <w:numPr>
          <w:ilvl w:val="0"/>
          <w:numId w:val="12"/>
        </w:numPr>
        <w:ind w:left="284" w:hanging="284"/>
        <w:rPr>
          <w:szCs w:val="22"/>
          <w:lang w:val="el-GR"/>
        </w:rPr>
      </w:pPr>
      <w:r w:rsidRPr="0035361B">
        <w:rPr>
          <w:szCs w:val="22"/>
          <w:lang w:val="el-GR"/>
        </w:rPr>
        <w:t xml:space="preserve">του ν. </w:t>
      </w:r>
      <w:r w:rsidRPr="00DE2F44">
        <w:rPr>
          <w:szCs w:val="22"/>
          <w:lang w:val="el-GR"/>
        </w:rPr>
        <w:t>4013/2011 (Α’ 204) «</w:t>
      </w:r>
      <w:r w:rsidRPr="0035361B">
        <w:rPr>
          <w:szCs w:val="22"/>
          <w:lang w:val="el-GR"/>
        </w:rPr>
        <w:t>Σύσταση ενιαίας Ανεξάρτητης Αρχής Δημοσίων Συμβάσεων και Κεντρικού Ηλεκτρονικού Μητρώου Δημοσίων Συμβάσεων…</w:t>
      </w:r>
      <w:r w:rsidRPr="00471A32">
        <w:rPr>
          <w:szCs w:val="22"/>
          <w:lang w:val="el-GR"/>
        </w:rPr>
        <w:t>»</w:t>
      </w:r>
      <w:r>
        <w:rPr>
          <w:szCs w:val="22"/>
          <w:lang w:val="el-GR"/>
        </w:rPr>
        <w:t>.</w:t>
      </w:r>
    </w:p>
    <w:p w14:paraId="6CEE4179" w14:textId="77777777" w:rsidR="003D53EB" w:rsidRPr="0035361B" w:rsidRDefault="003D53EB" w:rsidP="003D53EB">
      <w:pPr>
        <w:numPr>
          <w:ilvl w:val="0"/>
          <w:numId w:val="12"/>
        </w:numPr>
        <w:ind w:left="284" w:hanging="284"/>
        <w:rPr>
          <w:szCs w:val="22"/>
          <w:lang w:val="el-GR"/>
        </w:rPr>
      </w:pPr>
      <w:r w:rsidRPr="0035361B">
        <w:rPr>
          <w:szCs w:val="22"/>
          <w:lang w:val="el-GR"/>
        </w:rPr>
        <w:t>του ν. 4601/2019 (Α’ 44) «Εταιρικοί µ</w:t>
      </w:r>
      <w:proofErr w:type="spellStart"/>
      <w:r w:rsidRPr="0035361B">
        <w:rPr>
          <w:szCs w:val="22"/>
          <w:lang w:val="el-GR"/>
        </w:rPr>
        <w:t>ετασχηµατισµοί</w:t>
      </w:r>
      <w:proofErr w:type="spellEnd"/>
      <w:r w:rsidRPr="0035361B">
        <w:rPr>
          <w:szCs w:val="22"/>
          <w:lang w:val="el-GR"/>
        </w:rPr>
        <w:t xml:space="preserve"> και </w:t>
      </w:r>
      <w:proofErr w:type="spellStart"/>
      <w:r w:rsidRPr="0035361B">
        <w:rPr>
          <w:szCs w:val="22"/>
          <w:lang w:val="el-GR"/>
        </w:rPr>
        <w:t>εναρµόνιση</w:t>
      </w:r>
      <w:proofErr w:type="spellEnd"/>
      <w:r w:rsidRPr="0035361B">
        <w:rPr>
          <w:szCs w:val="22"/>
          <w:lang w:val="el-GR"/>
        </w:rPr>
        <w:t xml:space="preserve"> του </w:t>
      </w:r>
      <w:proofErr w:type="spellStart"/>
      <w:r w:rsidRPr="0035361B">
        <w:rPr>
          <w:szCs w:val="22"/>
          <w:lang w:val="el-GR"/>
        </w:rPr>
        <w:t>νοµοθετικού</w:t>
      </w:r>
      <w:proofErr w:type="spellEnd"/>
      <w:r w:rsidRPr="0035361B">
        <w:rPr>
          <w:szCs w:val="22"/>
          <w:lang w:val="el-GR"/>
        </w:rPr>
        <w:t xml:space="preserve"> πλαισίου µε τις διατάξεις της Οδηγίας 2014/55/ΕΕ του Ευρωπαϊκού Κοινοβουλίου και του </w:t>
      </w:r>
      <w:proofErr w:type="spellStart"/>
      <w:r w:rsidRPr="0035361B">
        <w:rPr>
          <w:szCs w:val="22"/>
          <w:lang w:val="el-GR"/>
        </w:rPr>
        <w:t>Συµβουλίου</w:t>
      </w:r>
      <w:proofErr w:type="spellEnd"/>
      <w:r w:rsidRPr="0035361B">
        <w:rPr>
          <w:szCs w:val="22"/>
          <w:lang w:val="el-GR"/>
        </w:rPr>
        <w:t xml:space="preserve"> της 16ης Απριλίου 2014 για την έκδοση ηλεκτρονικών </w:t>
      </w:r>
      <w:proofErr w:type="spellStart"/>
      <w:r w:rsidRPr="0035361B">
        <w:rPr>
          <w:szCs w:val="22"/>
          <w:lang w:val="el-GR"/>
        </w:rPr>
        <w:t>τιµολογίων</w:t>
      </w:r>
      <w:proofErr w:type="spellEnd"/>
      <w:r w:rsidRPr="0035361B">
        <w:rPr>
          <w:szCs w:val="22"/>
          <w:lang w:val="el-GR"/>
        </w:rPr>
        <w:t xml:space="preserve"> στο πλαίσιο </w:t>
      </w:r>
      <w:proofErr w:type="spellStart"/>
      <w:r w:rsidRPr="0035361B">
        <w:rPr>
          <w:szCs w:val="22"/>
          <w:lang w:val="el-GR"/>
        </w:rPr>
        <w:t>δηµόσιων</w:t>
      </w:r>
      <w:proofErr w:type="spellEnd"/>
      <w:r w:rsidRPr="0035361B">
        <w:rPr>
          <w:szCs w:val="22"/>
          <w:lang w:val="el-GR"/>
        </w:rPr>
        <w:t xml:space="preserve"> </w:t>
      </w:r>
      <w:proofErr w:type="spellStart"/>
      <w:r w:rsidRPr="0035361B">
        <w:rPr>
          <w:szCs w:val="22"/>
          <w:lang w:val="el-GR"/>
        </w:rPr>
        <w:t>συµβάσεων</w:t>
      </w:r>
      <w:proofErr w:type="spellEnd"/>
      <w:r w:rsidRPr="0035361B">
        <w:rPr>
          <w:szCs w:val="22"/>
          <w:lang w:val="el-GR"/>
        </w:rPr>
        <w:t xml:space="preserve"> και λοιπές διατάξεις»</w:t>
      </w:r>
    </w:p>
    <w:p w14:paraId="0B52BC51"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w:t>
      </w:r>
      <w:proofErr w:type="spellStart"/>
      <w:r w:rsidRPr="0035361B">
        <w:rPr>
          <w:szCs w:val="22"/>
          <w:lang w:val="el-GR"/>
        </w:rPr>
        <w:t>π.δ.</w:t>
      </w:r>
      <w:proofErr w:type="spellEnd"/>
      <w:r w:rsidRPr="0035361B">
        <w:rPr>
          <w:szCs w:val="22"/>
          <w:lang w:val="el-GR"/>
        </w:rPr>
        <w:t xml:space="preserve"> 39/2017 </w:t>
      </w:r>
      <w:r w:rsidRPr="0071472D">
        <w:rPr>
          <w:szCs w:val="22"/>
          <w:lang w:val="el-GR"/>
        </w:rPr>
        <w:t>(Α’ 64) «</w:t>
      </w:r>
      <w:r w:rsidRPr="0035361B">
        <w:rPr>
          <w:szCs w:val="22"/>
          <w:lang w:val="el-GR"/>
        </w:rPr>
        <w:t>Κανονισμός εξέτασης προδικαστικών προσφυγών ενώπιων της Α.Ε.Π.Π</w:t>
      </w:r>
      <w:r w:rsidRPr="0071472D">
        <w:rPr>
          <w:szCs w:val="22"/>
          <w:lang w:val="el-GR"/>
        </w:rPr>
        <w:t>.</w:t>
      </w:r>
      <w:r w:rsidRPr="003D03CA">
        <w:rPr>
          <w:szCs w:val="22"/>
          <w:lang w:val="el-GR"/>
        </w:rPr>
        <w:t>».</w:t>
      </w:r>
    </w:p>
    <w:p w14:paraId="000F1E8F"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της υπ' </w:t>
      </w:r>
      <w:proofErr w:type="spellStart"/>
      <w:r w:rsidRPr="0035361B">
        <w:rPr>
          <w:szCs w:val="22"/>
          <w:lang w:val="el-GR"/>
        </w:rPr>
        <w:t>αριθμ</w:t>
      </w:r>
      <w:proofErr w:type="spellEnd"/>
      <w:r w:rsidRPr="0035361B">
        <w:rPr>
          <w:szCs w:val="22"/>
          <w:lang w:val="el-GR"/>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5F141117" w14:textId="77777777" w:rsidR="003D53EB" w:rsidRPr="00507916" w:rsidRDefault="003D53EB" w:rsidP="003D53EB">
      <w:pPr>
        <w:numPr>
          <w:ilvl w:val="0"/>
          <w:numId w:val="12"/>
        </w:numPr>
        <w:ind w:left="284" w:hanging="284"/>
        <w:rPr>
          <w:szCs w:val="22"/>
          <w:lang w:val="el-GR"/>
        </w:rPr>
      </w:pPr>
      <w:r w:rsidRPr="00507916">
        <w:rPr>
          <w:szCs w:val="22"/>
          <w:lang w:val="el-GR"/>
        </w:rPr>
        <w:t xml:space="preserve">της με </w:t>
      </w:r>
      <w:proofErr w:type="spellStart"/>
      <w:r w:rsidRPr="00507916">
        <w:rPr>
          <w:szCs w:val="22"/>
          <w:lang w:val="el-GR"/>
        </w:rPr>
        <w:t>αρ</w:t>
      </w:r>
      <w:proofErr w:type="spellEnd"/>
      <w:r w:rsidRPr="00507916">
        <w:rPr>
          <w:szCs w:val="22"/>
          <w:lang w:val="el-GR"/>
        </w:rPr>
        <w:t>. 64233/08-06-2021(Β’ 2453/09-06-2021) Κοινής Απόφασης των Υπουργών Ανάπτυξης και Επενδύσεων  και  Επικρατείας «</w:t>
      </w:r>
      <w:r w:rsidRPr="0035361B">
        <w:rPr>
          <w:szCs w:val="22"/>
          <w:lang w:val="el-GR"/>
        </w:rPr>
        <w:t xml:space="preserve">Ρυθμίσεις τεχνικών ζητημάτων που αφορούν την ανάθεση και εκτέλεση </w:t>
      </w:r>
      <w:r w:rsidRPr="0035361B">
        <w:rPr>
          <w:szCs w:val="22"/>
          <w:lang w:val="el-GR"/>
        </w:rPr>
        <w:lastRenderedPageBreak/>
        <w:t>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507916">
        <w:rPr>
          <w:szCs w:val="22"/>
          <w:lang w:val="el-GR"/>
        </w:rPr>
        <w:t xml:space="preserve"> </w:t>
      </w:r>
    </w:p>
    <w:p w14:paraId="1FE08197" w14:textId="1765F0E9" w:rsidR="003D53EB" w:rsidRPr="00507916" w:rsidRDefault="003D53EB" w:rsidP="003D53EB">
      <w:pPr>
        <w:numPr>
          <w:ilvl w:val="0"/>
          <w:numId w:val="12"/>
        </w:numPr>
        <w:ind w:left="284" w:hanging="284"/>
        <w:rPr>
          <w:szCs w:val="22"/>
          <w:lang w:val="el-GR"/>
        </w:rPr>
      </w:pPr>
      <w:r w:rsidRPr="00507916">
        <w:rPr>
          <w:szCs w:val="22"/>
          <w:lang w:val="el-GR"/>
        </w:rPr>
        <w:t xml:space="preserve">της </w:t>
      </w:r>
      <w:proofErr w:type="spellStart"/>
      <w:r w:rsidRPr="00507916">
        <w:rPr>
          <w:szCs w:val="22"/>
          <w:lang w:val="el-GR"/>
        </w:rPr>
        <w:t>αριθμ</w:t>
      </w:r>
      <w:proofErr w:type="spellEnd"/>
      <w:r w:rsidRPr="00507916">
        <w:rPr>
          <w:szCs w:val="22"/>
          <w:lang w:val="el-GR"/>
        </w:rPr>
        <w:t>. Κ.Υ.Α. οικ. 60967 ΕΞ 2020 (</w:t>
      </w:r>
      <w:r w:rsidRPr="0035361B">
        <w:rPr>
          <w:szCs w:val="22"/>
          <w:lang w:val="el-GR"/>
        </w:rPr>
        <w:t>B’ 2425/06.2020) «Ηλεκτρονική Τιμολόγηση στο πλαίσιο των Δημόσιων Συμβάσεων δυνάμει του ν. 4601/2019» (Α΄44)</w:t>
      </w:r>
    </w:p>
    <w:p w14:paraId="02D843FE" w14:textId="77777777" w:rsidR="003D53EB" w:rsidRPr="004F76E0" w:rsidRDefault="003D53EB" w:rsidP="003D53EB">
      <w:pPr>
        <w:numPr>
          <w:ilvl w:val="0"/>
          <w:numId w:val="12"/>
        </w:numPr>
        <w:ind w:left="284" w:hanging="284"/>
        <w:rPr>
          <w:szCs w:val="22"/>
          <w:lang w:val="el-GR"/>
        </w:rPr>
      </w:pPr>
      <w:r w:rsidRPr="004F76E0">
        <w:rPr>
          <w:szCs w:val="22"/>
          <w:lang w:val="el-GR"/>
        </w:rPr>
        <w:t xml:space="preserve">της </w:t>
      </w:r>
      <w:proofErr w:type="spellStart"/>
      <w:r w:rsidRPr="004F76E0">
        <w:rPr>
          <w:szCs w:val="22"/>
          <w:lang w:val="el-GR"/>
        </w:rPr>
        <w:t>υπ’αριθμ</w:t>
      </w:r>
      <w:proofErr w:type="spellEnd"/>
      <w:r w:rsidRPr="004F76E0">
        <w:rPr>
          <w:szCs w:val="22"/>
          <w:lang w:val="el-GR"/>
        </w:rPr>
        <w:t xml:space="preserve">. </w:t>
      </w:r>
      <w:r w:rsidRPr="0071472D">
        <w:rPr>
          <w:szCs w:val="22"/>
          <w:lang w:val="el-GR"/>
        </w:rPr>
        <w:t>63446/31.05.</w:t>
      </w:r>
      <w:r w:rsidRPr="003D03CA">
        <w:rPr>
          <w:szCs w:val="22"/>
          <w:lang w:val="el-GR"/>
        </w:rPr>
        <w:t>2021</w:t>
      </w:r>
      <w:r w:rsidRPr="004F76E0">
        <w:rPr>
          <w:szCs w:val="22"/>
          <w:lang w:val="el-GR"/>
        </w:rPr>
        <w:t xml:space="preserve"> (</w:t>
      </w:r>
      <w:r w:rsidRPr="0035361B">
        <w:rPr>
          <w:szCs w:val="22"/>
          <w:lang w:val="el-GR"/>
        </w:rPr>
        <w:t xml:space="preserve">B’ 2338/02.06.2021) </w:t>
      </w:r>
      <w:r w:rsidRPr="004F76E0">
        <w:rPr>
          <w:szCs w:val="22"/>
          <w:lang w:val="el-GR"/>
        </w:rPr>
        <w:t>Κ</w:t>
      </w:r>
      <w:r>
        <w:rPr>
          <w:szCs w:val="22"/>
          <w:lang w:val="el-GR"/>
        </w:rPr>
        <w:t xml:space="preserve">οινής Απόφασης των Υπουργών Οικονομικών, Ανάπτυξης και Επενδύσεων και Επικρατείας </w:t>
      </w:r>
      <w:r w:rsidRPr="0035361B">
        <w:rPr>
          <w:szCs w:val="22"/>
          <w:lang w:val="el-GR"/>
        </w:rPr>
        <w:t xml:space="preserve">«Καθορισμός Εθνικού </w:t>
      </w:r>
      <w:proofErr w:type="spellStart"/>
      <w:r w:rsidRPr="0035361B">
        <w:rPr>
          <w:szCs w:val="22"/>
          <w:lang w:val="el-GR"/>
        </w:rPr>
        <w:t>Μορφότυπου</w:t>
      </w:r>
      <w:proofErr w:type="spellEnd"/>
      <w:r w:rsidRPr="0035361B">
        <w:rPr>
          <w:szCs w:val="22"/>
          <w:lang w:val="el-GR"/>
        </w:rPr>
        <w:t xml:space="preserve"> ηλεκτρονικού τιμολογίου στο πλαίσιο των Δημοσίων Συμβάσεων»</w:t>
      </w:r>
      <w:r w:rsidRPr="0071472D">
        <w:rPr>
          <w:szCs w:val="22"/>
          <w:lang w:val="el-GR"/>
        </w:rPr>
        <w:t>.</w:t>
      </w:r>
    </w:p>
    <w:p w14:paraId="3DB51B59" w14:textId="77777777" w:rsidR="003D53EB" w:rsidRPr="0035361B" w:rsidRDefault="003D53EB" w:rsidP="003D53EB">
      <w:pPr>
        <w:numPr>
          <w:ilvl w:val="0"/>
          <w:numId w:val="12"/>
        </w:numPr>
        <w:ind w:left="284" w:hanging="284"/>
        <w:rPr>
          <w:szCs w:val="22"/>
          <w:lang w:val="el-GR"/>
        </w:rPr>
      </w:pPr>
      <w:r w:rsidRPr="0071472D">
        <w:rPr>
          <w:szCs w:val="22"/>
          <w:lang w:val="el-GR"/>
        </w:rPr>
        <w:t xml:space="preserve">της </w:t>
      </w:r>
      <w:proofErr w:type="spellStart"/>
      <w:r w:rsidRPr="0071472D">
        <w:rPr>
          <w:szCs w:val="22"/>
          <w:lang w:val="el-GR"/>
        </w:rPr>
        <w:t>αριθμ</w:t>
      </w:r>
      <w:proofErr w:type="spellEnd"/>
      <w:r w:rsidRPr="0071472D">
        <w:rPr>
          <w:szCs w:val="22"/>
          <w:lang w:val="el-GR"/>
        </w:rPr>
        <w:t>. 14900/</w:t>
      </w:r>
      <w:r w:rsidRPr="003D03CA">
        <w:rPr>
          <w:szCs w:val="22"/>
          <w:lang w:val="el-GR"/>
        </w:rPr>
        <w:t>04.02.21 (Β’ 466</w:t>
      </w:r>
      <w:r w:rsidRPr="001936E3">
        <w:rPr>
          <w:szCs w:val="22"/>
          <w:lang w:val="el-GR"/>
        </w:rPr>
        <w:t>/08.02.2021)</w:t>
      </w:r>
      <w:r w:rsidRPr="00373881">
        <w:rPr>
          <w:szCs w:val="22"/>
          <w:lang w:val="el-GR"/>
        </w:rPr>
        <w:t xml:space="preserve"> Κοινής Α</w:t>
      </w:r>
      <w:r w:rsidRPr="0035361B">
        <w:rPr>
          <w:szCs w:val="22"/>
          <w:lang w:val="el-GR"/>
        </w:rPr>
        <w:t xml:space="preserve">πόφασης των Υπουργών Ανάπτυξης και Επενδύσεων και Περιβάλλοντος και Ενέργειας «Έγκριση σχεδίου Δράσης για τις Πράσινες Δημόσιες Συμβάσεις» (ΑΔΑ: ΨΡΤΟ46ΜΤΛΡ-Χ92). [συμπληρώνεται στην περίπτωση που εφαρμόζονται περιβαλλοντικά κριτήρια]. </w:t>
      </w:r>
    </w:p>
    <w:p w14:paraId="67E70863"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ν. 3419/2005 (Α’ 297) «Γενικό Εμπορικό Μητρώο (Γ.Ε.ΜΗ) και εκσυγχρονισμός της Επιμελητηριακής Νομοθεσίας». </w:t>
      </w:r>
    </w:p>
    <w:p w14:paraId="2539B3C1"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ν. 4635/2019 (Α’ 167) «Επενδύω στην Ελλάδα και άλλες διατάξεις» και ιδίως των άρθρων 85 </w:t>
      </w:r>
      <w:proofErr w:type="spellStart"/>
      <w:r w:rsidRPr="0035361B">
        <w:rPr>
          <w:szCs w:val="22"/>
          <w:lang w:val="el-GR"/>
        </w:rPr>
        <w:t>επ</w:t>
      </w:r>
      <w:proofErr w:type="spellEnd"/>
      <w:r w:rsidRPr="0035361B">
        <w:rPr>
          <w:szCs w:val="22"/>
          <w:lang w:val="el-GR"/>
        </w:rPr>
        <w:t>.</w:t>
      </w:r>
    </w:p>
    <w:p w14:paraId="31B1BB45"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ν. 4270/2014 </w:t>
      </w:r>
      <w:r w:rsidRPr="0071472D">
        <w:rPr>
          <w:szCs w:val="22"/>
          <w:lang w:val="el-GR"/>
        </w:rPr>
        <w:t>(Α' 143) «</w:t>
      </w:r>
      <w:r w:rsidRPr="0035361B">
        <w:rPr>
          <w:szCs w:val="22"/>
          <w:lang w:val="el-GR"/>
        </w:rPr>
        <w:t>Αρχές δημοσιονομικής διαχείρισης και εποπτείας (ενσωμάτωση της Οδηγίας 2011/85/ΕΕ) – δημόσιο λογιστικό και άλλες διατάξεις</w:t>
      </w:r>
      <w:r w:rsidRPr="0071472D">
        <w:rPr>
          <w:szCs w:val="22"/>
          <w:lang w:val="el-GR"/>
        </w:rPr>
        <w:t>»</w:t>
      </w:r>
      <w:r w:rsidRPr="0035361B">
        <w:rPr>
          <w:szCs w:val="22"/>
          <w:lang w:val="el-GR"/>
        </w:rPr>
        <w:t>.</w:t>
      </w:r>
    </w:p>
    <w:p w14:paraId="0A6A1CD6"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w:t>
      </w:r>
      <w:proofErr w:type="spellStart"/>
      <w:r>
        <w:rPr>
          <w:szCs w:val="22"/>
          <w:lang w:val="el-GR"/>
        </w:rPr>
        <w:t>π.δ</w:t>
      </w:r>
      <w:proofErr w:type="spellEnd"/>
      <w:r>
        <w:rPr>
          <w:szCs w:val="22"/>
          <w:lang w:val="el-GR"/>
        </w:rPr>
        <w:t xml:space="preserve"> </w:t>
      </w:r>
      <w:r w:rsidRPr="0071472D">
        <w:rPr>
          <w:szCs w:val="22"/>
          <w:lang w:val="el-GR"/>
        </w:rPr>
        <w:t xml:space="preserve">80/2016 (Α΄145) </w:t>
      </w:r>
      <w:r w:rsidRPr="003D03CA">
        <w:rPr>
          <w:szCs w:val="22"/>
          <w:lang w:val="el-GR"/>
        </w:rPr>
        <w:t>«</w:t>
      </w:r>
      <w:r w:rsidRPr="0035361B">
        <w:rPr>
          <w:szCs w:val="22"/>
          <w:lang w:val="el-GR"/>
        </w:rPr>
        <w:t xml:space="preserve">Ανάληψη υποχρεώσεων από τους </w:t>
      </w:r>
      <w:proofErr w:type="spellStart"/>
      <w:r w:rsidRPr="0035361B">
        <w:rPr>
          <w:szCs w:val="22"/>
          <w:lang w:val="el-GR"/>
        </w:rPr>
        <w:t>Διατάκτες</w:t>
      </w:r>
      <w:proofErr w:type="spellEnd"/>
      <w:r w:rsidRPr="0035361B">
        <w:rPr>
          <w:szCs w:val="22"/>
          <w:lang w:val="el-GR"/>
        </w:rPr>
        <w:t>».”</w:t>
      </w:r>
    </w:p>
    <w:p w14:paraId="23E0FE42"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της παρ. Ζ του ν. 4152/2013 </w:t>
      </w:r>
      <w:r w:rsidRPr="0071472D">
        <w:rPr>
          <w:szCs w:val="22"/>
          <w:lang w:val="el-GR"/>
        </w:rPr>
        <w:t>(Α’ 107) «</w:t>
      </w:r>
      <w:r w:rsidRPr="0035361B">
        <w:rPr>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71472D">
        <w:rPr>
          <w:szCs w:val="22"/>
          <w:lang w:val="el-GR"/>
        </w:rPr>
        <w:t>»</w:t>
      </w:r>
      <w:r w:rsidRPr="003D03CA">
        <w:rPr>
          <w:szCs w:val="22"/>
          <w:lang w:val="el-GR"/>
        </w:rPr>
        <w:t>.</w:t>
      </w:r>
    </w:p>
    <w:p w14:paraId="0986EC84" w14:textId="77777777" w:rsidR="003D53EB" w:rsidRPr="0035361B" w:rsidRDefault="003D53EB" w:rsidP="003D53EB">
      <w:pPr>
        <w:numPr>
          <w:ilvl w:val="0"/>
          <w:numId w:val="12"/>
        </w:numPr>
        <w:ind w:left="284" w:hanging="284"/>
        <w:rPr>
          <w:szCs w:val="22"/>
          <w:lang w:val="el-GR"/>
        </w:rPr>
      </w:pPr>
      <w:r w:rsidRPr="0035361B">
        <w:rPr>
          <w:szCs w:val="22"/>
          <w:lang w:val="el-GR"/>
        </w:rPr>
        <w:t>του ν. 4314/2014 (Α' 265)</w:t>
      </w:r>
      <w:r w:rsidRPr="0071472D">
        <w:rPr>
          <w:szCs w:val="22"/>
          <w:lang w:val="el-GR"/>
        </w:rPr>
        <w:t xml:space="preserve"> «</w:t>
      </w:r>
      <w:r w:rsidRPr="0035361B">
        <w:rPr>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182C42D2"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ν.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750C34F9"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w:t>
      </w:r>
      <w:proofErr w:type="spellStart"/>
      <w:r w:rsidRPr="0035361B">
        <w:rPr>
          <w:szCs w:val="22"/>
          <w:lang w:val="el-GR"/>
        </w:rPr>
        <w:t>π.δ.</w:t>
      </w:r>
      <w:proofErr w:type="spellEnd"/>
      <w:r w:rsidRPr="0035361B">
        <w:rPr>
          <w:szCs w:val="22"/>
          <w:lang w:val="el-GR"/>
        </w:rPr>
        <w:t xml:space="preserve"> 28/2015 (Α’34) «Κωδικοποίηση διατάξεων για την πρόσβαση σε δημόσια έγγραφα και στοιχεία». </w:t>
      </w:r>
    </w:p>
    <w:p w14:paraId="7059279F" w14:textId="77777777" w:rsidR="003D53EB" w:rsidRPr="0035361B" w:rsidRDefault="003D53EB" w:rsidP="003D53EB">
      <w:pPr>
        <w:numPr>
          <w:ilvl w:val="0"/>
          <w:numId w:val="12"/>
        </w:numPr>
        <w:ind w:left="284" w:hanging="284"/>
        <w:rPr>
          <w:szCs w:val="22"/>
          <w:lang w:val="el-GR"/>
        </w:rPr>
      </w:pPr>
      <w:r w:rsidRPr="0035361B">
        <w:rPr>
          <w:szCs w:val="22"/>
          <w:lang w:val="el-GR"/>
        </w:rPr>
        <w:t>του ν. 2859/2000 (Α’248) «Κύρωση Κώδικα Φόρου Προστιθέμενης Αξίας».</w:t>
      </w:r>
    </w:p>
    <w:p w14:paraId="2751DFA5" w14:textId="77777777" w:rsidR="003D53EB" w:rsidRPr="0035361B" w:rsidRDefault="003D53EB" w:rsidP="003D53EB">
      <w:pPr>
        <w:numPr>
          <w:ilvl w:val="0"/>
          <w:numId w:val="12"/>
        </w:numPr>
        <w:ind w:left="284" w:hanging="284"/>
        <w:rPr>
          <w:szCs w:val="22"/>
          <w:lang w:val="el-GR"/>
        </w:rPr>
      </w:pPr>
      <w:r w:rsidRPr="0035361B">
        <w:rPr>
          <w:szCs w:val="22"/>
          <w:lang w:val="el-GR"/>
        </w:rPr>
        <w:t xml:space="preserve">του ν. 2690/1999 </w:t>
      </w:r>
      <w:r w:rsidRPr="0071472D">
        <w:rPr>
          <w:szCs w:val="22"/>
          <w:lang w:val="el-GR"/>
        </w:rPr>
        <w:t>(Α’ 45) “</w:t>
      </w:r>
      <w:r w:rsidRPr="0035361B">
        <w:rPr>
          <w:szCs w:val="22"/>
          <w:lang w:val="el-GR"/>
        </w:rPr>
        <w:t>Κύρωση του Κώδικα Διοικητικής Διαδικασίας και άλλες διατάξεις</w:t>
      </w:r>
      <w:r w:rsidRPr="0071472D">
        <w:rPr>
          <w:szCs w:val="22"/>
          <w:lang w:val="el-GR"/>
        </w:rPr>
        <w:t>”  και ιδίως των άρθρων 1,2, 7</w:t>
      </w:r>
      <w:r w:rsidRPr="003D03CA">
        <w:rPr>
          <w:szCs w:val="22"/>
          <w:lang w:val="el-GR"/>
        </w:rPr>
        <w:t>,11 και 13 έως 15</w:t>
      </w:r>
      <w:r w:rsidRPr="001936E3">
        <w:rPr>
          <w:szCs w:val="22"/>
          <w:lang w:val="el-GR"/>
        </w:rPr>
        <w:t>.</w:t>
      </w:r>
    </w:p>
    <w:p w14:paraId="0AFD918A" w14:textId="77777777" w:rsidR="003D53EB" w:rsidRPr="0035361B" w:rsidRDefault="003D53EB" w:rsidP="003D53EB">
      <w:pPr>
        <w:numPr>
          <w:ilvl w:val="0"/>
          <w:numId w:val="12"/>
        </w:numPr>
        <w:ind w:left="284" w:hanging="284"/>
        <w:rPr>
          <w:szCs w:val="22"/>
          <w:lang w:val="el-GR"/>
        </w:rPr>
      </w:pPr>
      <w:r w:rsidRPr="0071472D">
        <w:rPr>
          <w:szCs w:val="22"/>
          <w:lang w:val="el-GR"/>
        </w:rPr>
        <w:t>τ</w:t>
      </w:r>
      <w:r w:rsidRPr="003D03CA">
        <w:rPr>
          <w:szCs w:val="22"/>
          <w:lang w:val="el-GR"/>
        </w:rPr>
        <w:t>ου ν. 2121/1993 (Α’ 25) “</w:t>
      </w:r>
      <w:r w:rsidRPr="0035361B">
        <w:rPr>
          <w:szCs w:val="22"/>
          <w:lang w:val="el-GR"/>
        </w:rPr>
        <w:t>Πνευματική Ιδιοκτησία, Συγγενικά Δικαιώματα και Πολιτιστικά Θέματα”</w:t>
      </w:r>
    </w:p>
    <w:p w14:paraId="3CC51162" w14:textId="77777777" w:rsidR="003D53EB" w:rsidRPr="0035361B" w:rsidRDefault="003D53EB" w:rsidP="003D53EB">
      <w:pPr>
        <w:numPr>
          <w:ilvl w:val="0"/>
          <w:numId w:val="12"/>
        </w:numPr>
        <w:ind w:left="284" w:hanging="284"/>
        <w:rPr>
          <w:szCs w:val="22"/>
          <w:lang w:val="el-GR"/>
        </w:rPr>
      </w:pPr>
      <w:r w:rsidRPr="0071472D">
        <w:rPr>
          <w:szCs w:val="22"/>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w:t>
      </w:r>
      <w:r w:rsidRPr="003D03CA">
        <w:rPr>
          <w:szCs w:val="22"/>
          <w:lang w:val="el-GR"/>
        </w:rPr>
        <w:t>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6F38A38E" w14:textId="77777777" w:rsidR="003D53EB" w:rsidRPr="0035361B" w:rsidRDefault="003D53EB" w:rsidP="003D53EB">
      <w:pPr>
        <w:numPr>
          <w:ilvl w:val="0"/>
          <w:numId w:val="12"/>
        </w:numPr>
        <w:ind w:left="284" w:hanging="284"/>
        <w:rPr>
          <w:szCs w:val="22"/>
          <w:lang w:val="el-GR"/>
        </w:rPr>
      </w:pPr>
      <w:r w:rsidRPr="0071472D">
        <w:rPr>
          <w:szCs w:val="22"/>
          <w:lang w:val="el-GR"/>
        </w:rPr>
        <w:t>τ</w:t>
      </w:r>
      <w:r w:rsidRPr="003D03CA">
        <w:rPr>
          <w:szCs w:val="22"/>
          <w:lang w:val="el-GR"/>
        </w:rPr>
        <w:t xml:space="preserve">ου ν. 4624/2019 (Α’ 137) </w:t>
      </w:r>
      <w:r w:rsidRPr="0035361B">
        <w:rPr>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71472D">
        <w:rPr>
          <w:szCs w:val="22"/>
          <w:lang w:val="el-GR"/>
        </w:rPr>
        <w:t>.</w:t>
      </w:r>
    </w:p>
    <w:p w14:paraId="6AE77F4F" w14:textId="77777777" w:rsidR="003D53EB" w:rsidRDefault="003D53EB" w:rsidP="003D53EB">
      <w:pPr>
        <w:numPr>
          <w:ilvl w:val="0"/>
          <w:numId w:val="12"/>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w:t>
      </w:r>
      <w:r>
        <w:rPr>
          <w:szCs w:val="22"/>
          <w:lang w:val="el-GR"/>
        </w:rPr>
        <w:lastRenderedPageBreak/>
        <w:t>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E0BFC4C" w14:textId="77777777" w:rsidR="003D53EB" w:rsidRPr="006A5963" w:rsidRDefault="003D53EB" w:rsidP="003D53EB">
      <w:pPr>
        <w:numPr>
          <w:ilvl w:val="0"/>
          <w:numId w:val="12"/>
        </w:numPr>
        <w:ind w:left="284" w:hanging="284"/>
        <w:rPr>
          <w:szCs w:val="22"/>
          <w:lang w:val="el-GR"/>
        </w:rPr>
      </w:pPr>
      <w:r w:rsidRPr="006A5963">
        <w:rPr>
          <w:szCs w:val="22"/>
          <w:lang w:val="el-GR"/>
        </w:rPr>
        <w:t xml:space="preserve">το με </w:t>
      </w:r>
      <w:r w:rsidRPr="006A5963">
        <w:rPr>
          <w:b/>
          <w:szCs w:val="22"/>
          <w:lang w:val="el-GR"/>
        </w:rPr>
        <w:t>αριθμ.πρωτ.: 5091/ 03.11.2022 Πρακτικού Δ.Σ. 310 / 03.11.2022</w:t>
      </w:r>
      <w:r w:rsidRPr="006A5963">
        <w:rPr>
          <w:szCs w:val="22"/>
          <w:lang w:val="el-GR"/>
        </w:rPr>
        <w:t xml:space="preserve">, ΑΔΑ: ΨΠΜΗ465Θ1Ε-9Ρ6, </w:t>
      </w:r>
      <w:r w:rsidRPr="006A5963">
        <w:rPr>
          <w:b/>
          <w:szCs w:val="22"/>
          <w:lang w:val="el-GR"/>
        </w:rPr>
        <w:t>Θέμα 21</w:t>
      </w:r>
      <w:r w:rsidRPr="006A5963">
        <w:rPr>
          <w:b/>
          <w:szCs w:val="22"/>
          <w:vertAlign w:val="superscript"/>
          <w:lang w:val="el-GR"/>
        </w:rPr>
        <w:t>Ο</w:t>
      </w:r>
      <w:r w:rsidRPr="006A5963">
        <w:rPr>
          <w:szCs w:val="22"/>
          <w:lang w:val="el-GR"/>
        </w:rPr>
        <w:t xml:space="preserve">: </w:t>
      </w:r>
      <w:r w:rsidRPr="006A5963">
        <w:rPr>
          <w:b/>
          <w:bCs/>
          <w:szCs w:val="22"/>
          <w:lang w:val="el-GR"/>
        </w:rPr>
        <w:t xml:space="preserve">Έγκριση αναγκαιότητας για την προμήθεια φωτιστικών σωμάτων τεχνολογίας LED για τα τηλεοπτικά στούντιο της ΕΡΤ μέσω τριετούς συμφωνίας πλαίσιο. </w:t>
      </w:r>
    </w:p>
    <w:p w14:paraId="3CDAE087" w14:textId="77777777" w:rsidR="003D53EB" w:rsidRPr="006A5963" w:rsidRDefault="003D53EB" w:rsidP="003D53EB">
      <w:pPr>
        <w:numPr>
          <w:ilvl w:val="0"/>
          <w:numId w:val="12"/>
        </w:numPr>
        <w:ind w:left="284" w:hanging="284"/>
        <w:rPr>
          <w:szCs w:val="22"/>
          <w:lang w:val="el-GR"/>
        </w:rPr>
      </w:pPr>
      <w:r w:rsidRPr="006A5963">
        <w:rPr>
          <w:szCs w:val="22"/>
          <w:lang w:val="el-GR"/>
        </w:rPr>
        <w:t xml:space="preserve">το με </w:t>
      </w:r>
      <w:r w:rsidRPr="006A5963">
        <w:rPr>
          <w:b/>
          <w:szCs w:val="22"/>
          <w:lang w:val="el-GR"/>
        </w:rPr>
        <w:t>αριθμ.πρωτ.: 5375/</w:t>
      </w:r>
      <w:r w:rsidRPr="006A5963">
        <w:rPr>
          <w:b/>
          <w:lang w:val="el-GR"/>
        </w:rPr>
        <w:t xml:space="preserve"> </w:t>
      </w:r>
      <w:r w:rsidRPr="006A5963">
        <w:rPr>
          <w:b/>
          <w:szCs w:val="22"/>
          <w:lang w:val="el-GR"/>
        </w:rPr>
        <w:t>23.02.2023 Πρακτικού Δ.Σ. 325 /</w:t>
      </w:r>
      <w:r w:rsidRPr="006A5963">
        <w:rPr>
          <w:b/>
          <w:lang w:val="el-GR"/>
        </w:rPr>
        <w:t xml:space="preserve"> </w:t>
      </w:r>
      <w:r w:rsidRPr="006A5963">
        <w:rPr>
          <w:b/>
          <w:szCs w:val="22"/>
          <w:lang w:val="el-GR"/>
        </w:rPr>
        <w:t>23.02.2023</w:t>
      </w:r>
      <w:r w:rsidRPr="006A5963">
        <w:rPr>
          <w:szCs w:val="22"/>
          <w:lang w:val="el-GR"/>
        </w:rPr>
        <w:t xml:space="preserve">, ΑΔΑ: ΨΠ5Α465Θ1Ε-ΜΡΧ, </w:t>
      </w:r>
      <w:r w:rsidRPr="006A5963">
        <w:rPr>
          <w:b/>
          <w:szCs w:val="22"/>
          <w:lang w:val="el-GR"/>
        </w:rPr>
        <w:t>Θέμα 55</w:t>
      </w:r>
      <w:r w:rsidRPr="006A5963">
        <w:rPr>
          <w:b/>
          <w:szCs w:val="22"/>
          <w:vertAlign w:val="superscript"/>
          <w:lang w:val="el-GR"/>
        </w:rPr>
        <w:t>Ο</w:t>
      </w:r>
      <w:r w:rsidRPr="006A5963">
        <w:rPr>
          <w:szCs w:val="22"/>
          <w:lang w:val="el-GR"/>
        </w:rPr>
        <w:t xml:space="preserve">: Έγκριση διενέργειας ανοικτού, διεθνούς, δημόσιου, ηλεκτρονικού διαγωνισμού άνω των ορίων για την προμήθεια φωτιστικών σωμάτων τεχνολογίας LED για την κάλυψη των αναγκών των </w:t>
      </w:r>
      <w:proofErr w:type="spellStart"/>
      <w:r w:rsidRPr="006A5963">
        <w:rPr>
          <w:szCs w:val="22"/>
          <w:lang w:val="el-GR"/>
        </w:rPr>
        <w:t>Studios</w:t>
      </w:r>
      <w:proofErr w:type="spellEnd"/>
      <w:r w:rsidRPr="006A5963">
        <w:rPr>
          <w:szCs w:val="22"/>
          <w:lang w:val="el-GR"/>
        </w:rPr>
        <w:t xml:space="preserve"> της ΕΡΤ ΑΕ με σύμβαση συμφωνία – πλαίσιο.</w:t>
      </w:r>
    </w:p>
    <w:p w14:paraId="33E46A9E" w14:textId="77777777" w:rsidR="003D53EB" w:rsidRPr="0035361B" w:rsidRDefault="003D53EB" w:rsidP="003D53EB">
      <w:pPr>
        <w:numPr>
          <w:ilvl w:val="0"/>
          <w:numId w:val="12"/>
        </w:numPr>
        <w:ind w:left="284" w:hanging="284"/>
        <w:rPr>
          <w:szCs w:val="22"/>
          <w:lang w:val="el-GR"/>
        </w:rPr>
      </w:pPr>
      <w:r w:rsidRPr="0035361B">
        <w:rPr>
          <w:szCs w:val="22"/>
          <w:lang w:val="el-GR"/>
        </w:rPr>
        <w:t xml:space="preserve"> η με </w:t>
      </w:r>
      <w:proofErr w:type="spellStart"/>
      <w:r w:rsidRPr="0035361B">
        <w:rPr>
          <w:szCs w:val="22"/>
          <w:lang w:val="el-GR"/>
        </w:rPr>
        <w:t>αριθμ</w:t>
      </w:r>
      <w:proofErr w:type="spellEnd"/>
      <w:r w:rsidRPr="0035361B">
        <w:rPr>
          <w:szCs w:val="22"/>
          <w:lang w:val="el-GR"/>
        </w:rPr>
        <w:t xml:space="preserve">. </w:t>
      </w:r>
      <w:proofErr w:type="spellStart"/>
      <w:r w:rsidRPr="0035361B">
        <w:rPr>
          <w:szCs w:val="22"/>
          <w:lang w:val="el-GR"/>
        </w:rPr>
        <w:t>πρωτ</w:t>
      </w:r>
      <w:proofErr w:type="spellEnd"/>
      <w:r w:rsidRPr="0035361B">
        <w:rPr>
          <w:szCs w:val="22"/>
          <w:lang w:val="el-GR"/>
        </w:rPr>
        <w:t>. 1105/17.1.2023 Απόφαση Ανάληψης Υποχρέωσης έτους 2023 της ΕΡΤ Α.Ε. (ΑΔΑ: ΩΖΛΦ465Θ1Ε-Ο6Ξ) ΑΤΕ:16-04790, ΔΕΣΜ:16-04482</w:t>
      </w:r>
      <w:r>
        <w:rPr>
          <w:szCs w:val="22"/>
          <w:lang w:val="el-GR"/>
        </w:rPr>
        <w:t>, ΛΟΓ. 12.06.</w:t>
      </w:r>
    </w:p>
    <w:p w14:paraId="5CDB057D" w14:textId="77777777" w:rsidR="003D53EB" w:rsidRDefault="003D53EB" w:rsidP="003D53EB">
      <w:pPr>
        <w:numPr>
          <w:ilvl w:val="0"/>
          <w:numId w:val="12"/>
        </w:numPr>
        <w:ind w:left="284" w:hanging="284"/>
        <w:rPr>
          <w:szCs w:val="22"/>
          <w:lang w:val="el-GR"/>
        </w:rPr>
      </w:pPr>
      <w:r w:rsidRPr="00E41B19">
        <w:rPr>
          <w:szCs w:val="22"/>
          <w:lang w:val="el-GR"/>
        </w:rPr>
        <w:t xml:space="preserve">η με </w:t>
      </w:r>
      <w:proofErr w:type="spellStart"/>
      <w:r w:rsidRPr="00E41B19">
        <w:rPr>
          <w:szCs w:val="22"/>
          <w:lang w:val="el-GR"/>
        </w:rPr>
        <w:t>αριθμ</w:t>
      </w:r>
      <w:proofErr w:type="spellEnd"/>
      <w:r w:rsidRPr="00E41B19">
        <w:rPr>
          <w:szCs w:val="22"/>
          <w:lang w:val="el-GR"/>
        </w:rPr>
        <w:t xml:space="preserve">. </w:t>
      </w:r>
      <w:proofErr w:type="spellStart"/>
      <w:r w:rsidRPr="00E41B19">
        <w:rPr>
          <w:szCs w:val="22"/>
          <w:lang w:val="el-GR"/>
        </w:rPr>
        <w:t>πρωτ</w:t>
      </w:r>
      <w:proofErr w:type="spellEnd"/>
      <w:r w:rsidRPr="00E41B19">
        <w:rPr>
          <w:szCs w:val="22"/>
          <w:lang w:val="el-GR"/>
        </w:rPr>
        <w:t>. 644/11.1.2023 Απόφαση Ανάληψης Πολυετούς Υποχρέωσης έτους 2024 της ΕΡΤ Α.Ε. (ΑΔΑ: 63ΑΤ465Θ1Ε-2ΥΘ) ΑΤΕ:16-04791,ΔΕΣΜ:16-04480, ΛΟΓ. 12.06.</w:t>
      </w:r>
    </w:p>
    <w:p w14:paraId="596E814C" w14:textId="77777777" w:rsidR="003D53EB" w:rsidRPr="00E41B19" w:rsidRDefault="003D53EB" w:rsidP="003D53EB">
      <w:pPr>
        <w:numPr>
          <w:ilvl w:val="0"/>
          <w:numId w:val="12"/>
        </w:numPr>
        <w:ind w:left="284" w:hanging="284"/>
        <w:rPr>
          <w:szCs w:val="22"/>
          <w:lang w:val="el-GR"/>
        </w:rPr>
      </w:pPr>
      <w:r w:rsidRPr="00E41B19">
        <w:rPr>
          <w:szCs w:val="22"/>
          <w:lang w:val="el-GR"/>
        </w:rPr>
        <w:t xml:space="preserve">η με </w:t>
      </w:r>
      <w:proofErr w:type="spellStart"/>
      <w:r w:rsidRPr="00E41B19">
        <w:rPr>
          <w:szCs w:val="22"/>
          <w:lang w:val="el-GR"/>
        </w:rPr>
        <w:t>αριθμ</w:t>
      </w:r>
      <w:proofErr w:type="spellEnd"/>
      <w:r w:rsidRPr="00E41B19">
        <w:rPr>
          <w:szCs w:val="22"/>
          <w:lang w:val="el-GR"/>
        </w:rPr>
        <w:t xml:space="preserve">. </w:t>
      </w:r>
      <w:proofErr w:type="spellStart"/>
      <w:r w:rsidRPr="00E41B19">
        <w:rPr>
          <w:szCs w:val="22"/>
          <w:lang w:val="el-GR"/>
        </w:rPr>
        <w:t>πρωτ</w:t>
      </w:r>
      <w:proofErr w:type="spellEnd"/>
      <w:r w:rsidRPr="00E41B19">
        <w:rPr>
          <w:szCs w:val="22"/>
          <w:lang w:val="el-GR"/>
        </w:rPr>
        <w:t>. 651/11.1.2023 Απόφαση Ανάληψης Πολυετούς Υποχρέωσης έτους 2025 της ΕΡΤ Α.Ε. (ΑΔΑ: ΨΥΔΤ465Θ1Ε-ΕΟΣ) ΑΤΕ:16-04792,ΔΕΣΜ:16-4481</w:t>
      </w:r>
      <w:r>
        <w:rPr>
          <w:szCs w:val="22"/>
          <w:lang w:val="el-GR"/>
        </w:rPr>
        <w:t>, ΛΟΓ. 12.06.</w:t>
      </w:r>
    </w:p>
    <w:p w14:paraId="7F63283B" w14:textId="77777777" w:rsidR="003D53EB" w:rsidRPr="0035361B" w:rsidRDefault="003D53EB" w:rsidP="003D53EB">
      <w:pPr>
        <w:rPr>
          <w:i/>
          <w:color w:val="0070C0"/>
          <w:highlight w:val="yellow"/>
          <w:lang w:val="el-GR"/>
        </w:rPr>
      </w:pPr>
    </w:p>
    <w:p w14:paraId="1A0B67A8" w14:textId="77777777" w:rsidR="003D53EB" w:rsidRDefault="003D53EB" w:rsidP="003D53EB">
      <w:pPr>
        <w:pStyle w:val="20"/>
        <w:rPr>
          <w:lang w:val="el-GR" w:eastAsia="el-GR"/>
        </w:rPr>
      </w:pPr>
      <w:bookmarkStart w:id="14" w:name="_Toc134441711"/>
      <w:r>
        <w:rPr>
          <w:lang w:val="el-GR"/>
        </w:rPr>
        <w:t>1.5</w:t>
      </w:r>
      <w:r>
        <w:rPr>
          <w:lang w:val="el-GR"/>
        </w:rPr>
        <w:tab/>
        <w:t>Προθεσμία παραλαβής προσφορών και διενέργεια διαγωνισμού</w:t>
      </w:r>
      <w:bookmarkEnd w:id="14"/>
      <w:r>
        <w:rPr>
          <w:lang w:val="el-GR"/>
        </w:rPr>
        <w:t xml:space="preserve"> </w:t>
      </w:r>
    </w:p>
    <w:p w14:paraId="42945433" w14:textId="7E325284" w:rsidR="003D53EB" w:rsidRPr="00B71D43" w:rsidRDefault="003D53EB" w:rsidP="003D53EB">
      <w:pPr>
        <w:rPr>
          <w:szCs w:val="22"/>
          <w:lang w:val="el-GR" w:eastAsia="el-GR"/>
        </w:rPr>
      </w:pPr>
      <w:r>
        <w:rPr>
          <w:lang w:val="el-GR" w:eastAsia="el-GR"/>
        </w:rPr>
        <w:t xml:space="preserve">Η καταληκτική ημερομηνία παραλαβής των προσφορών </w:t>
      </w:r>
      <w:r w:rsidRPr="00B71D43">
        <w:rPr>
          <w:lang w:val="el-GR" w:eastAsia="el-GR"/>
        </w:rPr>
        <w:t>είναι</w:t>
      </w:r>
      <w:r w:rsidRPr="007958AD">
        <w:rPr>
          <w:lang w:val="el-GR" w:eastAsia="el-GR"/>
        </w:rPr>
        <w:t xml:space="preserve"> </w:t>
      </w:r>
      <w:r w:rsidRPr="004D3E72">
        <w:rPr>
          <w:b/>
          <w:lang w:val="el-GR" w:eastAsia="el-GR"/>
        </w:rPr>
        <w:t xml:space="preserve">η </w:t>
      </w:r>
      <w:r w:rsidR="00B67007" w:rsidRPr="004D3E72">
        <w:rPr>
          <w:b/>
          <w:lang w:val="el-GR" w:eastAsia="el-GR"/>
        </w:rPr>
        <w:t>19</w:t>
      </w:r>
      <w:r w:rsidRPr="004D3E72">
        <w:rPr>
          <w:b/>
          <w:lang w:val="el-GR" w:eastAsia="el-GR"/>
        </w:rPr>
        <w:t>/</w:t>
      </w:r>
      <w:r w:rsidR="00B67007" w:rsidRPr="004D3E72">
        <w:rPr>
          <w:b/>
          <w:lang w:val="el-GR" w:eastAsia="el-GR"/>
        </w:rPr>
        <w:t>06</w:t>
      </w:r>
      <w:r w:rsidRPr="004D3E72">
        <w:rPr>
          <w:b/>
          <w:lang w:val="el-GR" w:eastAsia="el-GR"/>
        </w:rPr>
        <w:t>/</w:t>
      </w:r>
      <w:r w:rsidR="00B67007" w:rsidRPr="004D3E72">
        <w:rPr>
          <w:b/>
          <w:lang w:val="el-GR" w:eastAsia="el-GR"/>
        </w:rPr>
        <w:t xml:space="preserve">2023 </w:t>
      </w:r>
      <w:r w:rsidR="00B67007">
        <w:rPr>
          <w:b/>
          <w:lang w:val="el-GR" w:eastAsia="el-GR"/>
        </w:rPr>
        <w:t xml:space="preserve">ημέρα Δευτέρα </w:t>
      </w:r>
      <w:r w:rsidRPr="004D3E72">
        <w:rPr>
          <w:b/>
          <w:lang w:val="el-GR" w:eastAsia="el-GR"/>
        </w:rPr>
        <w:t xml:space="preserve">και ώρα </w:t>
      </w:r>
      <w:r w:rsidR="00B67007" w:rsidRPr="004D3E72">
        <w:rPr>
          <w:b/>
          <w:szCs w:val="22"/>
          <w:lang w:val="el-GR" w:eastAsia="el-GR"/>
        </w:rPr>
        <w:t>15.00μμ</w:t>
      </w:r>
      <w:r w:rsidRPr="004D3E72">
        <w:rPr>
          <w:rStyle w:val="a4"/>
          <w:sz w:val="22"/>
          <w:szCs w:val="22"/>
          <w:lang w:val="en-IE"/>
        </w:rPr>
        <w:footnoteReference w:id="20"/>
      </w:r>
      <w:r w:rsidR="007958AD" w:rsidRPr="004D3E72">
        <w:rPr>
          <w:szCs w:val="22"/>
          <w:lang w:val="el-GR" w:eastAsia="el-GR"/>
        </w:rPr>
        <w:t>.</w:t>
      </w:r>
    </w:p>
    <w:p w14:paraId="4F6EFCE5" w14:textId="77777777" w:rsidR="003D53EB" w:rsidRPr="00747377" w:rsidRDefault="003D53EB" w:rsidP="003D53EB">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4" w:history="1">
        <w:r w:rsidRPr="00C20DE7">
          <w:rPr>
            <w:rStyle w:val="-"/>
            <w:lang w:val="el-GR" w:eastAsia="el-GR"/>
          </w:rPr>
          <w:t>www.promitheus.gov.gr</w:t>
        </w:r>
      </w:hyperlink>
      <w:r>
        <w:rPr>
          <w:lang w:val="el-GR" w:eastAsia="el-GR"/>
        </w:rPr>
        <w:t>).</w:t>
      </w:r>
    </w:p>
    <w:p w14:paraId="6FE8CB42" w14:textId="77777777" w:rsidR="003D53EB" w:rsidRDefault="003D53EB" w:rsidP="003D53EB">
      <w:pPr>
        <w:rPr>
          <w:lang w:val="el-GR"/>
        </w:rPr>
      </w:pPr>
    </w:p>
    <w:p w14:paraId="50CA9CA9" w14:textId="77777777" w:rsidR="003D53EB" w:rsidRDefault="003D53EB" w:rsidP="003D53EB">
      <w:pPr>
        <w:pStyle w:val="20"/>
        <w:rPr>
          <w:lang w:val="el-GR"/>
        </w:rPr>
      </w:pPr>
      <w:bookmarkStart w:id="15" w:name="_Toc134441712"/>
      <w:r>
        <w:rPr>
          <w:lang w:val="el-GR"/>
        </w:rPr>
        <w:t>1.6</w:t>
      </w:r>
      <w:r>
        <w:rPr>
          <w:lang w:val="el-GR"/>
        </w:rPr>
        <w:tab/>
        <w:t>Δημοσιότητα</w:t>
      </w:r>
      <w:bookmarkEnd w:id="15"/>
    </w:p>
    <w:p w14:paraId="07E8D8A3" w14:textId="77777777" w:rsidR="003D53EB" w:rsidRDefault="003D53EB" w:rsidP="003D53EB">
      <w:pPr>
        <w:rPr>
          <w:lang w:val="el-GR"/>
        </w:rPr>
      </w:pPr>
      <w:r>
        <w:rPr>
          <w:b/>
          <w:lang w:val="el-GR"/>
        </w:rPr>
        <w:t>Α.</w:t>
      </w:r>
      <w:r>
        <w:rPr>
          <w:b/>
          <w:lang w:val="el-GR"/>
        </w:rPr>
        <w:tab/>
        <w:t xml:space="preserve">Δημοσίευση στην Επίσημη Εφημερίδα της Ευρωπαϊκής Ένωσης </w:t>
      </w:r>
    </w:p>
    <w:p w14:paraId="0ACBA582" w14:textId="19E06C3F" w:rsidR="003D53EB" w:rsidRPr="001212EC" w:rsidRDefault="003D53EB" w:rsidP="003D53EB">
      <w:pPr>
        <w:rPr>
          <w:i/>
          <w:iCs/>
          <w:color w:val="5B9BD5"/>
          <w:kern w:val="1"/>
          <w:lang w:val="el-GR"/>
        </w:rPr>
      </w:pPr>
      <w:r w:rsidRPr="001212EC">
        <w:rPr>
          <w:b/>
          <w:lang w:val="el-GR"/>
        </w:rPr>
        <w:t>Α.</w:t>
      </w:r>
      <w:r>
        <w:rPr>
          <w:lang w:val="el-GR"/>
        </w:rPr>
        <w:t xml:space="preserve"> Προκήρυξη σύμβασης</w:t>
      </w:r>
      <w:r>
        <w:rPr>
          <w:rStyle w:val="WW-FootnoteReference7"/>
          <w:lang w:val="el-GR"/>
        </w:rPr>
        <w:footnoteReference w:id="21"/>
      </w:r>
      <w:r>
        <w:rPr>
          <w:lang w:val="el-GR"/>
        </w:rPr>
        <w:t xml:space="preserve"> της παρούσας συμφωνίας-πλαίσιο απεστάλη με ηλεκτρονικά μέσα</w:t>
      </w:r>
      <w:r w:rsidR="00803EA7">
        <w:rPr>
          <w:lang w:val="el-GR"/>
        </w:rPr>
        <w:t xml:space="preserve"> για δημοσίευση στις 08/05/2023</w:t>
      </w:r>
      <w:r>
        <w:rPr>
          <w:lang w:val="el-GR"/>
        </w:rPr>
        <w:t xml:space="preserve"> στην Υπηρεσία Εκδόσεων της Ευρωπαϊκής Ένωσης</w:t>
      </w:r>
      <w:r w:rsidRPr="002E51B8">
        <w:rPr>
          <w:i/>
          <w:iCs/>
          <w:color w:val="5B9BD5"/>
          <w:kern w:val="1"/>
          <w:lang w:val="el-GR"/>
        </w:rPr>
        <w:t xml:space="preserve">. </w:t>
      </w:r>
      <w:r w:rsidRPr="001212EC">
        <w:rPr>
          <w:i/>
          <w:iCs/>
          <w:color w:val="5B9BD5"/>
          <w:kern w:val="1"/>
          <w:lang w:val="el-GR"/>
        </w:rPr>
        <w:t xml:space="preserve"> </w:t>
      </w:r>
    </w:p>
    <w:p w14:paraId="419919DC" w14:textId="77777777" w:rsidR="003D53EB" w:rsidRPr="00273F86" w:rsidRDefault="003D53EB" w:rsidP="003D53EB">
      <w:pPr>
        <w:rPr>
          <w:szCs w:val="22"/>
          <w:lang w:val="el-GR"/>
        </w:rPr>
      </w:pPr>
      <w:r>
        <w:rPr>
          <w:b/>
          <w:lang w:val="el-GR"/>
        </w:rPr>
        <w:t>Β.</w:t>
      </w:r>
      <w:r>
        <w:rPr>
          <w:b/>
          <w:lang w:val="el-GR"/>
        </w:rPr>
        <w:tab/>
        <w:t xml:space="preserve">Δημοσίευση σε εθνικό επίπεδο </w:t>
      </w:r>
      <w:r w:rsidRPr="001212EC">
        <w:rPr>
          <w:rStyle w:val="a4"/>
          <w:rFonts w:cs="Calibri"/>
          <w:b/>
          <w:sz w:val="22"/>
          <w:szCs w:val="22"/>
        </w:rPr>
        <w:footnoteReference w:id="22"/>
      </w:r>
    </w:p>
    <w:p w14:paraId="2981D827" w14:textId="77777777" w:rsidR="003D53EB" w:rsidRPr="0039004E" w:rsidRDefault="003D53EB" w:rsidP="003D53EB">
      <w:pPr>
        <w:rPr>
          <w:i/>
          <w:iCs/>
          <w:color w:val="5B9BD5"/>
          <w:kern w:val="1"/>
          <w:lang w:val="el-GR"/>
        </w:rPr>
      </w:pPr>
      <w:r>
        <w:rPr>
          <w:lang w:val="el-GR"/>
        </w:rPr>
        <w:t>Η ως άνω, υπό Α, προκήρυξη σύμβασης</w:t>
      </w:r>
      <w:r>
        <w:rPr>
          <w:rStyle w:val="00"/>
          <w:lang w:val="el-GR"/>
        </w:rPr>
        <w:footnoteReference w:id="23"/>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754E11BA" w14:textId="77777777" w:rsidR="003D53EB" w:rsidRPr="00FD47E3" w:rsidRDefault="003D53EB" w:rsidP="003D53EB">
      <w:pPr>
        <w:rPr>
          <w:lang w:val="el-GR"/>
        </w:rPr>
      </w:pPr>
      <w:r w:rsidRPr="004F76E0">
        <w:rPr>
          <w:lang w:val="el-GR"/>
        </w:rPr>
        <w:lastRenderedPageBreak/>
        <w:t xml:space="preserve">Τα έγγραφα της σύμβασης της </w:t>
      </w:r>
      <w:r w:rsidRPr="00E23009">
        <w:rPr>
          <w:lang w:val="el-GR"/>
        </w:rPr>
        <w:t xml:space="preserve">παρούσας Διακήρυξης </w:t>
      </w:r>
      <w:r w:rsidRPr="006373BD">
        <w:rPr>
          <w:lang w:val="el-GR"/>
        </w:rPr>
        <w:t>καταχωρήθηκαν στη σχετική ηλεκτρονική διαδικασία σύναψης</w:t>
      </w:r>
      <w:r w:rsidRPr="000E1C03">
        <w:rPr>
          <w:lang w:val="el-GR"/>
        </w:rPr>
        <w:t xml:space="preserve"> δημόσιας σύμβασης στο ΕΣΗΔΗΣ, η οποία έλαβε </w:t>
      </w:r>
      <w:r w:rsidRPr="006A5963">
        <w:rPr>
          <w:b/>
          <w:lang w:val="el-GR"/>
        </w:rPr>
        <w:t>Συστημικό Αύξοντα Αριθμό: 189381</w:t>
      </w:r>
      <w:r w:rsidRPr="009E1D1A">
        <w:rPr>
          <w:lang w:val="el-GR"/>
        </w:rPr>
        <w:t xml:space="preserve"> </w:t>
      </w:r>
      <w:r w:rsidRPr="009E1D1A">
        <w:rPr>
          <w:iCs/>
          <w:kern w:val="1"/>
          <w:lang w:val="el-GR"/>
        </w:rPr>
        <w:t>και αναρτήθηκαν στη Διαδικτυακή Πύλη (</w:t>
      </w:r>
      <w:hyperlink r:id="rId15" w:history="1">
        <w:r w:rsidRPr="004F76E0">
          <w:rPr>
            <w:rStyle w:val="-"/>
            <w:iCs/>
            <w:color w:val="auto"/>
            <w:kern w:val="1"/>
            <w:lang w:val="en-US"/>
          </w:rPr>
          <w:t>www</w:t>
        </w:r>
        <w:r w:rsidRPr="00E23009">
          <w:rPr>
            <w:rStyle w:val="-"/>
            <w:iCs/>
            <w:color w:val="auto"/>
            <w:kern w:val="1"/>
            <w:lang w:val="el-GR"/>
          </w:rPr>
          <w:t>.</w:t>
        </w:r>
        <w:proofErr w:type="spellStart"/>
        <w:r w:rsidRPr="006373BD">
          <w:rPr>
            <w:rStyle w:val="-"/>
            <w:iCs/>
            <w:color w:val="auto"/>
            <w:kern w:val="1"/>
            <w:lang w:val="en-US"/>
          </w:rPr>
          <w:t>promitheus</w:t>
        </w:r>
        <w:proofErr w:type="spellEnd"/>
        <w:r w:rsidRPr="006373BD">
          <w:rPr>
            <w:rStyle w:val="-"/>
            <w:iCs/>
            <w:color w:val="auto"/>
            <w:kern w:val="1"/>
            <w:lang w:val="el-GR"/>
          </w:rPr>
          <w:t>.</w:t>
        </w:r>
        <w:proofErr w:type="spellStart"/>
        <w:r w:rsidRPr="006373BD">
          <w:rPr>
            <w:rStyle w:val="-"/>
            <w:iCs/>
            <w:color w:val="auto"/>
            <w:kern w:val="1"/>
            <w:lang w:val="en-US"/>
          </w:rPr>
          <w:t>gov</w:t>
        </w:r>
        <w:proofErr w:type="spellEnd"/>
        <w:r w:rsidRPr="000E1C03">
          <w:rPr>
            <w:rStyle w:val="-"/>
            <w:iCs/>
            <w:color w:val="auto"/>
            <w:kern w:val="1"/>
            <w:lang w:val="el-GR"/>
          </w:rPr>
          <w:t>.</w:t>
        </w:r>
        <w:r w:rsidRPr="000E1C03">
          <w:rPr>
            <w:rStyle w:val="-"/>
            <w:iCs/>
            <w:color w:val="auto"/>
            <w:kern w:val="1"/>
            <w:lang w:val="en-US"/>
          </w:rPr>
          <w:t>gr</w:t>
        </w:r>
      </w:hyperlink>
      <w:r w:rsidRPr="004F76E0">
        <w:rPr>
          <w:iCs/>
          <w:kern w:val="1"/>
          <w:lang w:val="el-GR"/>
        </w:rPr>
        <w:t>) του ΟΠΣ ΕΣΗΔΗΣ.</w:t>
      </w:r>
      <w:r w:rsidRPr="00E535EC">
        <w:rPr>
          <w:iCs/>
          <w:kern w:val="1"/>
          <w:lang w:val="el-GR"/>
        </w:rPr>
        <w:t xml:space="preserve"> </w:t>
      </w:r>
    </w:p>
    <w:p w14:paraId="4F0B0A4D" w14:textId="77777777" w:rsidR="003D53EB" w:rsidRDefault="003D53EB" w:rsidP="003D53EB">
      <w:pPr>
        <w:rPr>
          <w:lang w:val="el-GR"/>
        </w:rPr>
      </w:pPr>
      <w:r>
        <w:rPr>
          <w:bCs/>
          <w:lang w:val="el-GR"/>
        </w:rPr>
        <w:t>Π</w:t>
      </w:r>
      <w:r>
        <w:rPr>
          <w:lang w:val="el-GR"/>
        </w:rPr>
        <w:t xml:space="preserve">ερίληψη της παρούσας Διακήρυξης </w:t>
      </w:r>
      <w:r>
        <w:rPr>
          <w:lang w:val="el-GR" w:eastAsia="el-GR"/>
        </w:rPr>
        <w:t>όπως προβλέπεται στην περίπτωση (</w:t>
      </w:r>
      <w:proofErr w:type="spellStart"/>
      <w:r>
        <w:rPr>
          <w:lang w:val="el-GR" w:eastAsia="el-GR"/>
        </w:rPr>
        <w:t>ιστ</w:t>
      </w:r>
      <w:proofErr w:type="spellEnd"/>
      <w:r>
        <w:rPr>
          <w:lang w:val="el-GR" w:eastAsia="el-GR"/>
        </w:rPr>
        <w:t xml:space="preserve">) της παραγράφου 3 του άρθρου 76 του Ν. 4727/2020, αναρτήθηκε στο διαδίκτυο, στον </w:t>
      </w:r>
      <w:proofErr w:type="spellStart"/>
      <w:r>
        <w:rPr>
          <w:lang w:val="el-GR" w:eastAsia="el-GR"/>
        </w:rPr>
        <w:t>ιστότοπο</w:t>
      </w:r>
      <w:proofErr w:type="spellEnd"/>
      <w:r>
        <w:rPr>
          <w:lang w:val="el-GR" w:eastAsia="el-GR"/>
        </w:rPr>
        <w:t xml:space="preserve"> </w:t>
      </w:r>
      <w:hyperlink r:id="rId16" w:history="1">
        <w:r>
          <w:rPr>
            <w:rStyle w:val="-"/>
            <w:color w:val="000000"/>
            <w:lang w:val="el-GR" w:eastAsia="el-GR"/>
          </w:rPr>
          <w:t>http://et.diavgeia.gov.gr/</w:t>
        </w:r>
      </w:hyperlink>
      <w:r>
        <w:rPr>
          <w:lang w:val="el-GR" w:eastAsia="el-GR"/>
        </w:rPr>
        <w:t xml:space="preserve"> (ΠΡΟΓΡΑΜΜΑ ΔΙΑΥΓΕΙΑ).</w:t>
      </w:r>
    </w:p>
    <w:p w14:paraId="7596FE04" w14:textId="77777777" w:rsidR="003D53EB" w:rsidRDefault="003D53EB" w:rsidP="003D53EB">
      <w:pPr>
        <w:rPr>
          <w:rFonts w:eastAsia="ArialMT"/>
          <w:lang w:val="el-GR" w:eastAsia="ar-SA"/>
        </w:rPr>
      </w:pPr>
      <w:r>
        <w:rPr>
          <w:lang w:val="el-GR"/>
        </w:rPr>
        <w:t>Η Διακήρυξη καταχωρήθηκε στο διαδίκτυο, στην ιστοσελίδα της αναθέτουσας αρχής, στη διεύθυνση (</w:t>
      </w:r>
      <w:r>
        <w:t>URL</w:t>
      </w:r>
      <w:r>
        <w:rPr>
          <w:lang w:val="el-GR"/>
        </w:rPr>
        <w:t xml:space="preserve">) : </w:t>
      </w:r>
      <w:hyperlink r:id="rId17" w:history="1">
        <w:r w:rsidRPr="00A54315">
          <w:rPr>
            <w:rStyle w:val="-"/>
            <w:lang w:val="en-US"/>
          </w:rPr>
          <w:t>www</w:t>
        </w:r>
        <w:r w:rsidRPr="0035361B">
          <w:rPr>
            <w:rStyle w:val="-"/>
            <w:lang w:val="el-GR"/>
          </w:rPr>
          <w:t>.</w:t>
        </w:r>
        <w:proofErr w:type="spellStart"/>
        <w:r w:rsidRPr="00A54315">
          <w:rPr>
            <w:rStyle w:val="-"/>
            <w:lang w:val="en-US"/>
          </w:rPr>
          <w:t>ert</w:t>
        </w:r>
        <w:proofErr w:type="spellEnd"/>
        <w:r w:rsidRPr="0035361B">
          <w:rPr>
            <w:rStyle w:val="-"/>
            <w:lang w:val="el-GR"/>
          </w:rPr>
          <w:t>.</w:t>
        </w:r>
        <w:r w:rsidRPr="00A54315">
          <w:rPr>
            <w:rStyle w:val="-"/>
            <w:lang w:val="en-US"/>
          </w:rPr>
          <w:t>gr</w:t>
        </w:r>
      </w:hyperlink>
      <w:r w:rsidRPr="0035361B">
        <w:rPr>
          <w:lang w:val="el-GR"/>
        </w:rPr>
        <w:t xml:space="preserve"> </w:t>
      </w:r>
      <w:r>
        <w:rPr>
          <w:lang w:val="el-GR"/>
        </w:rPr>
        <w:t xml:space="preserve">  στην διαδρομή: </w:t>
      </w:r>
      <w:r>
        <w:rPr>
          <w:lang w:val="en-US"/>
        </w:rPr>
        <w:t>company</w:t>
      </w:r>
      <w:r w:rsidRPr="0035361B">
        <w:rPr>
          <w:lang w:val="el-GR"/>
        </w:rPr>
        <w:t>.</w:t>
      </w:r>
      <w:proofErr w:type="spellStart"/>
      <w:r>
        <w:rPr>
          <w:lang w:val="en-US"/>
        </w:rPr>
        <w:t>ert</w:t>
      </w:r>
      <w:proofErr w:type="spellEnd"/>
      <w:r w:rsidRPr="0035361B">
        <w:rPr>
          <w:lang w:val="el-GR"/>
        </w:rPr>
        <w:t>.</w:t>
      </w:r>
      <w:r>
        <w:rPr>
          <w:lang w:val="en-US"/>
        </w:rPr>
        <w:t>gr</w:t>
      </w:r>
      <w:r w:rsidRPr="0035361B">
        <w:rPr>
          <w:lang w:val="el-GR"/>
        </w:rPr>
        <w:t xml:space="preserve"> </w:t>
      </w:r>
      <w:r>
        <w:rPr>
          <w:lang w:val="el-GR"/>
        </w:rPr>
        <w:t xml:space="preserve"> </w:t>
      </w:r>
      <w:r>
        <w:rPr>
          <w:rFonts w:ascii="Arial" w:hAnsi="Arial" w:cs="Arial"/>
          <w:smallCaps/>
          <w:lang w:val="el-GR"/>
        </w:rPr>
        <w:t>►</w:t>
      </w:r>
      <w:r w:rsidRPr="0035361B">
        <w:rPr>
          <w:lang w:val="el-GR"/>
        </w:rPr>
        <w:t xml:space="preserve"> </w:t>
      </w:r>
      <w:r>
        <w:rPr>
          <w:lang w:val="en-US"/>
        </w:rPr>
        <w:t>category</w:t>
      </w:r>
      <w:r>
        <w:rPr>
          <w:lang w:val="el-GR"/>
        </w:rPr>
        <w:t xml:space="preserve"> </w:t>
      </w:r>
      <w:r>
        <w:rPr>
          <w:rFonts w:ascii="Arial" w:hAnsi="Arial" w:cs="Arial"/>
          <w:smallCaps/>
          <w:lang w:val="el-GR"/>
        </w:rPr>
        <w:t>►</w:t>
      </w:r>
      <w:r>
        <w:rPr>
          <w:lang w:val="el-GR"/>
        </w:rPr>
        <w:t xml:space="preserve"> </w:t>
      </w:r>
      <w:proofErr w:type="spellStart"/>
      <w:r>
        <w:rPr>
          <w:lang w:val="en-US"/>
        </w:rPr>
        <w:t>diagonismoi</w:t>
      </w:r>
      <w:proofErr w:type="spellEnd"/>
      <w:r w:rsidRPr="0035361B">
        <w:rPr>
          <w:lang w:val="el-GR"/>
        </w:rPr>
        <w:t xml:space="preserve"> </w:t>
      </w:r>
      <w:r w:rsidRPr="0035361B">
        <w:rPr>
          <w:i/>
          <w:iCs/>
          <w:color w:val="5B9BD5"/>
          <w:kern w:val="1"/>
          <w:lang w:val="el-GR"/>
        </w:rPr>
        <w:t>.</w:t>
      </w:r>
    </w:p>
    <w:p w14:paraId="3C9BDBAF" w14:textId="77777777" w:rsidR="003D53EB" w:rsidRDefault="003D53EB" w:rsidP="003D53EB">
      <w:pPr>
        <w:rPr>
          <w:lang w:val="el-GR"/>
        </w:rPr>
      </w:pPr>
    </w:p>
    <w:p w14:paraId="4247A8B5" w14:textId="77777777" w:rsidR="003D53EB" w:rsidRDefault="003D53EB" w:rsidP="003D53EB">
      <w:pPr>
        <w:pStyle w:val="20"/>
        <w:rPr>
          <w:lang w:val="el-GR"/>
        </w:rPr>
      </w:pPr>
      <w:bookmarkStart w:id="16" w:name="_Toc134441713"/>
      <w:r>
        <w:rPr>
          <w:lang w:val="el-GR"/>
        </w:rPr>
        <w:t>1.7</w:t>
      </w:r>
      <w:r>
        <w:rPr>
          <w:lang w:val="el-GR"/>
        </w:rPr>
        <w:tab/>
        <w:t>Αρχές εφαρμοζόμενες στη διαδικασία σύναψης</w:t>
      </w:r>
      <w:bookmarkEnd w:id="16"/>
      <w:r>
        <w:rPr>
          <w:lang w:val="el-GR"/>
        </w:rPr>
        <w:t xml:space="preserve"> </w:t>
      </w:r>
    </w:p>
    <w:p w14:paraId="52200351" w14:textId="77777777" w:rsidR="003D53EB" w:rsidRDefault="003D53EB" w:rsidP="003D53EB">
      <w:pPr>
        <w:rPr>
          <w:lang w:val="el-GR"/>
        </w:rPr>
      </w:pPr>
      <w:r>
        <w:rPr>
          <w:lang w:val="el-GR"/>
        </w:rPr>
        <w:t>Οι οικονομικοί φορείς δεσμεύονται ότι:</w:t>
      </w:r>
    </w:p>
    <w:p w14:paraId="312C12EB" w14:textId="77777777" w:rsidR="003D53EB" w:rsidRDefault="003D53EB" w:rsidP="003D53EB">
      <w:pPr>
        <w:rPr>
          <w:lang w:val="el-GR"/>
        </w:rPr>
      </w:pPr>
      <w:r>
        <w:rPr>
          <w:lang w:val="el-GR"/>
        </w:rPr>
        <w:t>α) τηρούν και θα εξακολουθήσουν να τηρούν κατά την εκτέλεση της συμφωνίας-πλαίσιο και των εκτελεστικών συμβάσεων,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4"/>
      </w:r>
      <w:r>
        <w:rPr>
          <w:lang w:val="el-GR"/>
        </w:rPr>
        <w:t xml:space="preserve"> </w:t>
      </w:r>
    </w:p>
    <w:p w14:paraId="02DE88B5" w14:textId="77777777" w:rsidR="003D53EB" w:rsidRDefault="003D53EB" w:rsidP="003D53EB">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συμφωνίας-πλαίσιο και των εκτελεστικών συμβάσεων, εφόσον επιλεγούν</w:t>
      </w:r>
    </w:p>
    <w:p w14:paraId="2E2F383C" w14:textId="77777777" w:rsidR="003D53EB" w:rsidRDefault="003D53EB" w:rsidP="003D53EB">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648D1D47" w14:textId="77777777" w:rsidR="003D53EB" w:rsidRDefault="003D53EB" w:rsidP="003D53EB">
      <w:pPr>
        <w:rPr>
          <w:lang w:val="el-GR"/>
        </w:rPr>
      </w:pPr>
    </w:p>
    <w:p w14:paraId="14A92894" w14:textId="77777777" w:rsidR="003D53EB" w:rsidRDefault="003D53EB" w:rsidP="003D53EB">
      <w:pPr>
        <w:pStyle w:val="10"/>
        <w:tabs>
          <w:tab w:val="left" w:pos="567"/>
        </w:tabs>
        <w:ind w:left="567" w:hanging="567"/>
        <w:rPr>
          <w:lang w:val="el-GR"/>
        </w:rPr>
      </w:pPr>
      <w:bookmarkStart w:id="17" w:name="_Toc134441714"/>
      <w:r>
        <w:rPr>
          <w:rFonts w:ascii="Calibri" w:hAnsi="Calibri" w:cs="Calibri"/>
          <w:lang w:val="el-GR"/>
        </w:rPr>
        <w:lastRenderedPageBreak/>
        <w:t>2.</w:t>
      </w:r>
      <w:r>
        <w:rPr>
          <w:rFonts w:ascii="Calibri" w:hAnsi="Calibri" w:cs="Calibri"/>
          <w:lang w:val="el-GR"/>
        </w:rPr>
        <w:tab/>
        <w:t>ΓΕΝΙΚΟΙ ΚΑΙ ΕΙΔΙΚΟΙ ΟΡΟΙ ΣΥΜΜΕΤΟΧΗΣ</w:t>
      </w:r>
      <w:bookmarkEnd w:id="17"/>
    </w:p>
    <w:p w14:paraId="38866BF1" w14:textId="77777777" w:rsidR="003D53EB" w:rsidRDefault="003D53EB" w:rsidP="003D53EB">
      <w:pPr>
        <w:pStyle w:val="20"/>
        <w:rPr>
          <w:lang w:val="el-GR"/>
        </w:rPr>
      </w:pPr>
      <w:bookmarkStart w:id="18" w:name="_Toc134441715"/>
      <w:r>
        <w:rPr>
          <w:lang w:val="el-GR"/>
        </w:rPr>
        <w:t>2.1</w:t>
      </w:r>
      <w:r>
        <w:rPr>
          <w:lang w:val="el-GR"/>
        </w:rPr>
        <w:tab/>
        <w:t>Γενικές Πληροφορίες</w:t>
      </w:r>
      <w:bookmarkEnd w:id="18"/>
    </w:p>
    <w:p w14:paraId="17E7BC8B" w14:textId="77777777" w:rsidR="003D53EB" w:rsidRDefault="003D53EB" w:rsidP="003D53EB">
      <w:pPr>
        <w:pStyle w:val="30"/>
        <w:rPr>
          <w:lang w:val="el-GR"/>
        </w:rPr>
      </w:pPr>
      <w:bookmarkStart w:id="19" w:name="_Toc134441716"/>
      <w:r>
        <w:rPr>
          <w:lang w:val="el-GR"/>
        </w:rPr>
        <w:t>2.1.1</w:t>
      </w:r>
      <w:r>
        <w:rPr>
          <w:lang w:val="el-GR"/>
        </w:rPr>
        <w:tab/>
        <w:t>Έγγραφα της σύμβασης</w:t>
      </w:r>
      <w:bookmarkEnd w:id="19"/>
    </w:p>
    <w:p w14:paraId="3038D89E" w14:textId="3424B8DB" w:rsidR="003D53EB" w:rsidRPr="00C128C4" w:rsidRDefault="003D53EB" w:rsidP="003D53EB">
      <w:pPr>
        <w:numPr>
          <w:ilvl w:val="0"/>
          <w:numId w:val="18"/>
        </w:numPr>
        <w:ind w:left="426" w:hanging="426"/>
        <w:rPr>
          <w:lang w:val="el-GR"/>
        </w:rPr>
      </w:pPr>
      <w:r w:rsidRPr="00B71D43">
        <w:rPr>
          <w:iCs/>
          <w:kern w:val="1"/>
          <w:lang w:val="el-GR"/>
        </w:rPr>
        <w:t>η</w:t>
      </w:r>
      <w:r w:rsidRPr="007958AD">
        <w:rPr>
          <w:iCs/>
          <w:color w:val="5B9BD5"/>
          <w:kern w:val="1"/>
          <w:lang w:val="el-GR"/>
        </w:rPr>
        <w:t xml:space="preserve"> </w:t>
      </w:r>
      <w:r w:rsidR="00803EA7">
        <w:rPr>
          <w:lang w:val="el-GR"/>
        </w:rPr>
        <w:t xml:space="preserve">με </w:t>
      </w:r>
      <w:proofErr w:type="spellStart"/>
      <w:r w:rsidR="00803EA7">
        <w:rPr>
          <w:lang w:val="el-GR"/>
        </w:rPr>
        <w:t>αρ</w:t>
      </w:r>
      <w:proofErr w:type="spellEnd"/>
      <w:r w:rsidR="00803EA7">
        <w:rPr>
          <w:lang w:val="el-GR"/>
        </w:rPr>
        <w:t>. 2023/</w:t>
      </w:r>
      <w:r w:rsidR="00803EA7">
        <w:rPr>
          <w:lang w:val="en-US"/>
        </w:rPr>
        <w:t>S</w:t>
      </w:r>
      <w:r w:rsidR="00803EA7" w:rsidRPr="00803EA7">
        <w:rPr>
          <w:lang w:val="el-GR"/>
        </w:rPr>
        <w:t xml:space="preserve"> 089-271834</w:t>
      </w:r>
      <w:r w:rsidRPr="004D3E72">
        <w:rPr>
          <w:lang w:val="el-GR"/>
        </w:rPr>
        <w:t xml:space="preserve"> Προκήρυξη</w:t>
      </w:r>
      <w:r w:rsidRPr="00B71D43">
        <w:rPr>
          <w:lang w:val="el-GR"/>
        </w:rPr>
        <w:t xml:space="preserve"> της</w:t>
      </w:r>
      <w:r w:rsidR="00803EA7">
        <w:rPr>
          <w:lang w:val="el-GR"/>
        </w:rPr>
        <w:t xml:space="preserve"> Σύμβασης (ΑΔΑΜ 23PROC012622336</w:t>
      </w:r>
      <w:r>
        <w:rPr>
          <w:lang w:val="el-GR"/>
        </w:rPr>
        <w:t>), με την ένδειξη ότι αφορά συμφωνία-πλαίσιο, όπως αυτή δημοσιεύεται στην Επίσημη Εφημερίδα της Ευρωπαϊκής Ένωσης</w:t>
      </w:r>
    </w:p>
    <w:p w14:paraId="0FDB011D" w14:textId="77777777" w:rsidR="003D53EB" w:rsidRPr="00C128C4" w:rsidRDefault="003D53EB" w:rsidP="003D53EB">
      <w:pPr>
        <w:numPr>
          <w:ilvl w:val="0"/>
          <w:numId w:val="18"/>
        </w:numPr>
        <w:ind w:left="426" w:hanging="426"/>
        <w:rPr>
          <w:lang w:val="el-GR"/>
        </w:rPr>
      </w:pPr>
      <w:r>
        <w:rPr>
          <w:iCs/>
          <w:kern w:val="1"/>
          <w:lang w:val="el-GR"/>
        </w:rPr>
        <w:t xml:space="preserve">το </w:t>
      </w:r>
      <w:r w:rsidRPr="00C128C4">
        <w:rPr>
          <w:iCs/>
          <w:kern w:val="1"/>
          <w:lang w:val="el-GR"/>
        </w:rPr>
        <w:t>Ευρωπαϊκό Ενιαίο Έγγραφο Σύμβασης [ΕΕΕΣ</w:t>
      </w:r>
      <w:r>
        <w:rPr>
          <w:iCs/>
          <w:kern w:val="1"/>
          <w:lang w:val="el-GR"/>
        </w:rPr>
        <w:t>]</w:t>
      </w:r>
    </w:p>
    <w:p w14:paraId="5FC67599" w14:textId="77777777" w:rsidR="003D53EB" w:rsidRPr="00C128C4" w:rsidRDefault="003D53EB" w:rsidP="003D53EB">
      <w:pPr>
        <w:numPr>
          <w:ilvl w:val="0"/>
          <w:numId w:val="18"/>
        </w:numPr>
        <w:ind w:left="426" w:hanging="426"/>
        <w:rPr>
          <w:lang w:val="el-GR"/>
        </w:rPr>
      </w:pPr>
      <w:r>
        <w:rPr>
          <w:iCs/>
          <w:kern w:val="1"/>
          <w:lang w:val="el-GR"/>
        </w:rPr>
        <w:t>η παρούσα διακήρυξη και τα παραρτήματά της</w:t>
      </w:r>
    </w:p>
    <w:p w14:paraId="5B9A5409" w14:textId="77777777" w:rsidR="003D53EB" w:rsidRPr="0071472D" w:rsidRDefault="003D53EB" w:rsidP="003D53EB">
      <w:pPr>
        <w:numPr>
          <w:ilvl w:val="0"/>
          <w:numId w:val="18"/>
        </w:numPr>
        <w:ind w:left="426" w:hanging="426"/>
        <w:rPr>
          <w:lang w:val="el-GR"/>
        </w:rPr>
      </w:pPr>
      <w:r>
        <w:rPr>
          <w:iCs/>
          <w:kern w:val="1"/>
          <w:lang w:val="el-GR"/>
        </w:rPr>
        <w:t xml:space="preserve">οι </w:t>
      </w:r>
      <w:r w:rsidRPr="00E00700">
        <w:rPr>
          <w:rFonts w:eastAsia="Calibri"/>
          <w:i/>
          <w:lang w:val="el-GR"/>
        </w:rPr>
        <w:t>σ</w:t>
      </w:r>
      <w:r w:rsidRPr="00E00700">
        <w:rPr>
          <w:lang w:val="el-GR"/>
        </w:rPr>
        <w:t>υμπληρωματικές πληροφορίες που τυχόν παρέχονται στο πλαίσιο της διαδικασίας, ιδίως σχετικά με τις προδιαγραφές και τα σχετικά δικαιολογητικά</w:t>
      </w:r>
      <w:r w:rsidRPr="004621D5">
        <w:rPr>
          <w:lang w:val="el-GR"/>
        </w:rPr>
        <w:t xml:space="preserve"> </w:t>
      </w:r>
    </w:p>
    <w:p w14:paraId="4A96B4DC" w14:textId="77777777" w:rsidR="003D53EB" w:rsidRPr="003A6877" w:rsidRDefault="003D53EB" w:rsidP="003D53EB">
      <w:pPr>
        <w:rPr>
          <w:lang w:val="el-GR"/>
        </w:rPr>
      </w:pPr>
    </w:p>
    <w:p w14:paraId="12A542BA" w14:textId="77777777" w:rsidR="003D53EB" w:rsidRDefault="003D53EB" w:rsidP="003D53EB">
      <w:pPr>
        <w:pStyle w:val="30"/>
        <w:rPr>
          <w:lang w:val="el-GR"/>
        </w:rPr>
      </w:pPr>
      <w:bookmarkStart w:id="20" w:name="_Toc134441717"/>
      <w:r>
        <w:rPr>
          <w:lang w:val="el-GR"/>
        </w:rPr>
        <w:t>2.1.2</w:t>
      </w:r>
      <w:r>
        <w:rPr>
          <w:lang w:val="el-GR"/>
        </w:rPr>
        <w:tab/>
        <w:t>Επικοινωνία - Πρόσβαση στα έγγραφα της Σύμβασης</w:t>
      </w:r>
      <w:bookmarkEnd w:id="20"/>
    </w:p>
    <w:p w14:paraId="68FD9523" w14:textId="77777777" w:rsidR="003D53EB" w:rsidRDefault="003D53EB" w:rsidP="003D53EB">
      <w:pPr>
        <w:rPr>
          <w:i/>
          <w:color w:val="5B9BD5"/>
          <w:lang w:val="el-GR"/>
        </w:rPr>
      </w:pPr>
      <w:r>
        <w:rPr>
          <w:lang w:val="el-GR"/>
        </w:rPr>
        <w:t xml:space="preserve">Όλες οι επικοινωνίες σε σχέση με </w:t>
      </w:r>
      <w:r w:rsidRPr="0044743A">
        <w:rPr>
          <w:lang w:val="el-GR"/>
        </w:rPr>
        <w:t>τα βασικά στοιχεία της διαδικασίας σύναψης της συμφωνίας-πλαίσιο και των εκτελεστικών συμβάσεων</w:t>
      </w:r>
      <w:r>
        <w:rPr>
          <w:lang w:val="el-GR"/>
        </w:rPr>
        <w:t xml:space="preserve"> αυτής</w:t>
      </w:r>
      <w:r w:rsidRPr="001212EC">
        <w:rPr>
          <w:lang w:val="el-GR"/>
        </w:rPr>
        <w:t>,</w:t>
      </w:r>
      <w:r>
        <w:rPr>
          <w:lang w:val="el-GR"/>
        </w:rPr>
        <w:t xml:space="preserve">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(www.promitheus.gov.gr)</w:t>
      </w:r>
      <w:r>
        <w:rPr>
          <w:rStyle w:val="WW-FootnoteReference7"/>
          <w:lang w:val="el-GR"/>
        </w:rPr>
        <w:footnoteReference w:id="25"/>
      </w:r>
      <w:r>
        <w:rPr>
          <w:lang w:val="el-GR"/>
        </w:rPr>
        <w:t>.</w:t>
      </w:r>
    </w:p>
    <w:p w14:paraId="634F4910" w14:textId="77777777" w:rsidR="003D53EB" w:rsidRPr="003A6877" w:rsidRDefault="003D53EB" w:rsidP="003D53EB">
      <w:pPr>
        <w:rPr>
          <w:lang w:val="el-GR"/>
        </w:rPr>
      </w:pPr>
    </w:p>
    <w:p w14:paraId="73B2D37C" w14:textId="77777777" w:rsidR="003D53EB" w:rsidRDefault="003D53EB" w:rsidP="003D53EB">
      <w:pPr>
        <w:pStyle w:val="30"/>
        <w:rPr>
          <w:lang w:val="el-GR"/>
        </w:rPr>
      </w:pPr>
      <w:bookmarkStart w:id="21" w:name="_Toc134441718"/>
      <w:r>
        <w:rPr>
          <w:lang w:val="el-GR"/>
        </w:rPr>
        <w:t>2.1.3</w:t>
      </w:r>
      <w:r>
        <w:rPr>
          <w:lang w:val="el-GR"/>
        </w:rPr>
        <w:tab/>
        <w:t>Παροχή Διευκρινίσεων</w:t>
      </w:r>
      <w:bookmarkEnd w:id="21"/>
    </w:p>
    <w:p w14:paraId="2E6832BC" w14:textId="77777777" w:rsidR="003D53EB" w:rsidRDefault="003D53EB" w:rsidP="003D53EB">
      <w:pPr>
        <w:rPr>
          <w:lang w:val="el-GR"/>
        </w:rPr>
      </w:pPr>
      <w:r w:rsidRPr="001E2E02">
        <w:rPr>
          <w:lang w:val="el-GR"/>
        </w:rPr>
        <w:t>Τα σχετικά αιτήματα παροχής διευκρινίσεων υποβάλλονται ηλεκτρονικά</w:t>
      </w:r>
      <w:r w:rsidRPr="00C237F6">
        <w:rPr>
          <w:lang w:val="el-GR"/>
        </w:rPr>
        <w:t xml:space="preserve">,  το αργότερο </w:t>
      </w:r>
      <w:r w:rsidRPr="00C237F6">
        <w:rPr>
          <w:b/>
          <w:lang w:val="el-GR"/>
        </w:rPr>
        <w:t>15 ημέρες</w:t>
      </w:r>
      <w:r w:rsidRPr="00C237F6">
        <w:rPr>
          <w:lang w:val="el-GR"/>
        </w:rPr>
        <w:t xml:space="preserve"> πριν την</w:t>
      </w:r>
      <w:r w:rsidRPr="001E2E02">
        <w:rPr>
          <w:lang w:val="el-GR"/>
        </w:rPr>
        <w:t xml:space="preserve"> καταληκτική ημερομηνία υποβολής προσφορών και απαντώνται αντίστοιχα</w:t>
      </w:r>
      <w:r>
        <w:rPr>
          <w:lang w:val="el-GR"/>
        </w:rPr>
        <w:t xml:space="preserve">, στο πλαίσιο της παρούσας, </w:t>
      </w:r>
      <w:r w:rsidRPr="00361622">
        <w:rPr>
          <w:lang w:val="el-GR"/>
        </w:rPr>
        <w:t xml:space="preserve">στη σχετική ηλεκτρονική διαδικασία σύναψης δημόσιας σύμβασης στην πλατφόρμα του ΕΣΗΔΗΣ, η οποία είναι </w:t>
      </w:r>
      <w:proofErr w:type="spellStart"/>
      <w:r w:rsidRPr="00361622">
        <w:rPr>
          <w:lang w:val="el-GR"/>
        </w:rPr>
        <w:t>προσβάσιμη</w:t>
      </w:r>
      <w:proofErr w:type="spellEnd"/>
      <w:r w:rsidRPr="00361622">
        <w:rPr>
          <w:lang w:val="el-GR"/>
        </w:rPr>
        <w:t xml:space="preserve"> μέσω της Διαδικτυακής Πύλης </w:t>
      </w:r>
      <w:hyperlink r:id="rId18" w:history="1">
        <w:r w:rsidRPr="00361622">
          <w:rPr>
            <w:rStyle w:val="-"/>
            <w:lang w:val="el-GR"/>
          </w:rPr>
          <w:t>www.promitheus.gov.gr</w:t>
        </w:r>
      </w:hyperlink>
      <w:r w:rsidRPr="00361622">
        <w:rPr>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κωδικός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r>
        <w:rPr>
          <w:lang w:val="el-GR"/>
        </w:rPr>
        <w:t xml:space="preserve"> </w:t>
      </w:r>
    </w:p>
    <w:p w14:paraId="6E6F2558" w14:textId="77777777" w:rsidR="003D53EB" w:rsidRDefault="003D53EB" w:rsidP="003D53EB">
      <w:pPr>
        <w:rPr>
          <w:lang w:val="el-GR"/>
        </w:rPr>
      </w:pPr>
      <w:r>
        <w:rPr>
          <w:lang w:val="el-GR"/>
        </w:rPr>
        <w:t xml:space="preserve">Η αναθέτουσα αρχή </w:t>
      </w:r>
      <w:r w:rsidRPr="002B6FCD">
        <w:rPr>
          <w:lang w:val="el-GR"/>
        </w:rPr>
        <w:t>παρατείνει</w:t>
      </w:r>
      <w:r w:rsidRPr="001E7B58">
        <w:rPr>
          <w:b/>
          <w:lang w:val="el-GR"/>
        </w:rPr>
        <w:t xml:space="preserve"> </w:t>
      </w:r>
      <w:r>
        <w:rPr>
          <w:lang w:val="el-GR"/>
        </w:rPr>
        <w:t>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8F89303" w14:textId="77777777" w:rsidR="003D53EB" w:rsidRDefault="003D53EB" w:rsidP="003D53EB">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332C9F40" w14:textId="77777777" w:rsidR="003D53EB" w:rsidRPr="001E7B58" w:rsidRDefault="003D53EB" w:rsidP="003D53EB">
      <w:pPr>
        <w:rPr>
          <w:lang w:val="el-GR"/>
        </w:rPr>
      </w:pPr>
      <w:r>
        <w:rPr>
          <w:lang w:val="el-GR"/>
        </w:rPr>
        <w:t>β) όταν τα έγγραφα της σύμβασης υφίστανται σημαντικές αλλαγές</w:t>
      </w:r>
      <w:r w:rsidRPr="00F404A7">
        <w:rPr>
          <w:lang w:val="el-GR"/>
        </w:rPr>
        <w:t xml:space="preserve">. </w:t>
      </w:r>
    </w:p>
    <w:p w14:paraId="51E626D3" w14:textId="77777777" w:rsidR="003D53EB" w:rsidRDefault="003D53EB" w:rsidP="003D53EB">
      <w:pPr>
        <w:rPr>
          <w:lang w:val="el-GR"/>
        </w:rPr>
      </w:pPr>
      <w:r>
        <w:rPr>
          <w:lang w:val="el-GR"/>
        </w:rPr>
        <w:t>Η διάρκεια της παράτασης θα είναι ανάλογη με τη σπουδαιότητα των πληροφοριών ή των αλλαγών.</w:t>
      </w:r>
    </w:p>
    <w:p w14:paraId="056C5EEC" w14:textId="77777777" w:rsidR="003D53EB" w:rsidRPr="00512340" w:rsidRDefault="003D53EB" w:rsidP="003D53EB">
      <w:pPr>
        <w:rPr>
          <w:lang w:val="el-GR"/>
        </w:rPr>
      </w:pPr>
      <w:r>
        <w:rPr>
          <w:lang w:val="el-GR"/>
        </w:rPr>
        <w:t xml:space="preserve">Όταν οι πρόσθετες πληροφορίες δεν </w:t>
      </w:r>
      <w:r w:rsidRPr="00512340">
        <w:rPr>
          <w:lang w:val="el-GR"/>
        </w:rPr>
        <w:t>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512340">
        <w:rPr>
          <w:rStyle w:val="WW-FootnoteReference7"/>
          <w:lang w:val="el-GR"/>
        </w:rPr>
        <w:footnoteReference w:id="26"/>
      </w:r>
      <w:r w:rsidRPr="00512340">
        <w:rPr>
          <w:lang w:val="el-GR"/>
        </w:rPr>
        <w:t>.</w:t>
      </w:r>
    </w:p>
    <w:p w14:paraId="29823749" w14:textId="77777777" w:rsidR="003D53EB" w:rsidRPr="005B1575" w:rsidRDefault="003D53EB" w:rsidP="003D53EB">
      <w:pPr>
        <w:rPr>
          <w:lang w:val="el-GR" w:eastAsia="ar-SA"/>
        </w:rPr>
      </w:pPr>
      <w:r w:rsidRPr="00512340">
        <w:rPr>
          <w:lang w:val="el-GR" w:eastAsia="ar-SA"/>
        </w:rPr>
        <w:lastRenderedPageBreak/>
        <w:t>Τροποποίηση των όρων της διαγωνιστικής</w:t>
      </w:r>
      <w:r w:rsidRPr="00F404A7">
        <w:rPr>
          <w:lang w:val="el-GR" w:eastAsia="ar-SA"/>
        </w:rPr>
        <w:t xml:space="preserve">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F404A7">
        <w:rPr>
          <w:vertAlign w:val="superscript"/>
          <w:lang w:val="el-GR" w:eastAsia="ar-SA"/>
        </w:rPr>
        <w:footnoteReference w:id="27"/>
      </w:r>
      <w:r w:rsidRPr="00F404A7">
        <w:rPr>
          <w:lang w:val="el-GR" w:eastAsia="ar-SA"/>
        </w:rPr>
        <w:t>) και στο ΚΗΜΔΗΣ</w:t>
      </w:r>
      <w:r w:rsidRPr="00F404A7">
        <w:rPr>
          <w:vertAlign w:val="superscript"/>
          <w:lang w:val="el-GR" w:eastAsia="ar-SA"/>
        </w:rPr>
        <w:t xml:space="preserve"> </w:t>
      </w:r>
      <w:r w:rsidRPr="00F404A7">
        <w:rPr>
          <w:vertAlign w:val="superscript"/>
          <w:lang w:val="el-GR" w:eastAsia="ar-SA"/>
        </w:rPr>
        <w:footnoteReference w:id="28"/>
      </w:r>
      <w:r w:rsidRPr="00F404A7">
        <w:rPr>
          <w:lang w:val="el-GR" w:eastAsia="ar-SA"/>
        </w:rPr>
        <w:t>.</w:t>
      </w:r>
    </w:p>
    <w:p w14:paraId="038FC42A" w14:textId="77777777" w:rsidR="003D53EB" w:rsidRDefault="003D53EB" w:rsidP="003D53EB">
      <w:pPr>
        <w:pStyle w:val="30"/>
        <w:rPr>
          <w:lang w:val="el-GR"/>
        </w:rPr>
      </w:pPr>
      <w:bookmarkStart w:id="22" w:name="_Toc134441719"/>
      <w:r>
        <w:rPr>
          <w:lang w:val="el-GR"/>
        </w:rPr>
        <w:t>2.1.4</w:t>
      </w:r>
      <w:r>
        <w:rPr>
          <w:lang w:val="el-GR"/>
        </w:rPr>
        <w:tab/>
        <w:t>Γλώσσα</w:t>
      </w:r>
      <w:bookmarkEnd w:id="22"/>
    </w:p>
    <w:p w14:paraId="3D652E2A" w14:textId="77777777" w:rsidR="003D53EB" w:rsidRDefault="003D53EB" w:rsidP="003D53EB">
      <w:pPr>
        <w:rPr>
          <w:lang w:val="el-GR"/>
        </w:rPr>
      </w:pPr>
      <w:r>
        <w:rPr>
          <w:lang w:val="el-GR"/>
        </w:rPr>
        <w:t>Τα έγγραφα της σύμβασης έχουν συνταχθεί στην ελληνική γλώσσα.</w:t>
      </w:r>
    </w:p>
    <w:p w14:paraId="6DA8CFDB" w14:textId="77777777" w:rsidR="003D53EB" w:rsidRDefault="003D53EB" w:rsidP="003D53EB">
      <w:pPr>
        <w:rPr>
          <w:color w:val="000000"/>
          <w:lang w:val="el-GR"/>
        </w:rPr>
      </w:pPr>
      <w:r>
        <w:rPr>
          <w:lang w:val="el-GR"/>
        </w:rPr>
        <w:t>Τυχόν προδικαστικές προσφυγές υποβάλλονται στην ελληνική γλώσσα.</w:t>
      </w:r>
    </w:p>
    <w:p w14:paraId="003AF328" w14:textId="77777777" w:rsidR="003D53EB" w:rsidRDefault="003D53EB" w:rsidP="003D53EB">
      <w:pPr>
        <w:rPr>
          <w:color w:val="000000"/>
          <w:lang w:val="el-GR"/>
        </w:rPr>
      </w:pPr>
      <w:r>
        <w:rPr>
          <w:color w:val="000000"/>
          <w:lang w:val="el-GR"/>
        </w:rPr>
        <w:t xml:space="preserve">Οι </w:t>
      </w:r>
      <w:r w:rsidRPr="001E7B58">
        <w:rPr>
          <w:b/>
          <w:color w:val="000000"/>
          <w:lang w:val="el-GR"/>
        </w:rPr>
        <w:t>προσφορές</w:t>
      </w:r>
      <w:r>
        <w:rPr>
          <w:color w:val="000000"/>
          <w:lang w:val="el-GR"/>
        </w:rPr>
        <w:t>,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00"/>
          <w:color w:val="000000"/>
          <w:lang w:val="el-GR"/>
        </w:rPr>
        <w:footnoteReference w:id="29"/>
      </w:r>
      <w:r>
        <w:rPr>
          <w:color w:val="000000"/>
          <w:lang w:val="el-GR"/>
        </w:rPr>
        <w:t xml:space="preserve"> συντάσσονται στην ελληνική γλώσσα ή συνοδεύονται από επίσημη μετάφρασή τους στην ελληνική γλώσσα.</w:t>
      </w:r>
    </w:p>
    <w:p w14:paraId="708EFCE7" w14:textId="77777777" w:rsidR="003D53EB" w:rsidRDefault="003D53EB" w:rsidP="003D53EB">
      <w:pPr>
        <w:rPr>
          <w:color w:val="000000"/>
          <w:lang w:val="el-GR"/>
        </w:rPr>
      </w:pPr>
      <w:r w:rsidRPr="00E23009">
        <w:rPr>
          <w:color w:val="000000"/>
          <w:lang w:val="el-GR"/>
        </w:rPr>
        <w:t xml:space="preserve">Τα αλλοδαπά </w:t>
      </w:r>
      <w:r>
        <w:rPr>
          <w:color w:val="000000"/>
          <w:lang w:val="el-GR"/>
        </w:rPr>
        <w:t xml:space="preserve">δημόσια και </w:t>
      </w:r>
      <w:r w:rsidRPr="00E23009">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38890CAD" w14:textId="77777777" w:rsidR="005939B3" w:rsidRDefault="005939B3" w:rsidP="005939B3">
      <w:pPr>
        <w:rPr>
          <w:color w:val="000000"/>
          <w:lang w:val="el-GR"/>
        </w:rPr>
      </w:pPr>
      <w:r>
        <w:rPr>
          <w:color w:val="000000"/>
          <w:lang w:val="el-GR"/>
        </w:rPr>
        <w:t xml:space="preserve">Ενημερωτικά και τεχνικά φυλλάδια και άλλα έντυπα, εταιρικά ή μη, με ειδικό τεχνικό </w:t>
      </w:r>
      <w:r w:rsidRPr="00AA5772">
        <w:rPr>
          <w:iCs/>
          <w:color w:val="000000"/>
          <w:lang w:val="el-GR"/>
        </w:rPr>
        <w:t>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w:t>
      </w:r>
      <w:r>
        <w:rPr>
          <w:i/>
          <w:iCs/>
          <w:color w:val="000000"/>
          <w:lang w:val="el-GR"/>
        </w:rPr>
        <w:t xml:space="preserve">, </w:t>
      </w:r>
      <w:r>
        <w:rPr>
          <w:color w:val="000000"/>
          <w:lang w:val="el-GR"/>
        </w:rPr>
        <w:t xml:space="preserve"> μπορούν να υποβάλλονται σε άλλη γλώσσα, χωρίς να συνοδεύονται από μετάφραση στην ελληνική.</w:t>
      </w:r>
      <w:r>
        <w:rPr>
          <w:rStyle w:val="00"/>
          <w:color w:val="000000"/>
          <w:lang w:val="el-GR"/>
        </w:rPr>
        <w:footnoteReference w:id="30"/>
      </w:r>
    </w:p>
    <w:p w14:paraId="7CB81A24" w14:textId="77777777" w:rsidR="005939B3" w:rsidRDefault="005939B3" w:rsidP="003D53EB">
      <w:pPr>
        <w:rPr>
          <w:color w:val="000000"/>
          <w:lang w:val="el-GR"/>
        </w:rPr>
      </w:pPr>
    </w:p>
    <w:p w14:paraId="3DCFDA5A" w14:textId="77777777" w:rsidR="003D53EB" w:rsidRDefault="003D53EB" w:rsidP="003D53EB">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1"/>
      </w:r>
      <w:r>
        <w:rPr>
          <w:color w:val="000000"/>
          <w:lang w:val="el-GR"/>
        </w:rPr>
        <w:t>.</w:t>
      </w:r>
    </w:p>
    <w:p w14:paraId="69F89186" w14:textId="77777777" w:rsidR="003D53EB" w:rsidRDefault="003D53EB" w:rsidP="003D53EB">
      <w:pPr>
        <w:rPr>
          <w:lang w:val="el-GR"/>
        </w:rPr>
      </w:pPr>
    </w:p>
    <w:p w14:paraId="7FF3B1EB" w14:textId="77777777" w:rsidR="003D53EB" w:rsidRDefault="003D53EB" w:rsidP="003D53EB">
      <w:pPr>
        <w:pStyle w:val="30"/>
        <w:rPr>
          <w:color w:val="000000"/>
          <w:lang w:val="el-GR"/>
        </w:rPr>
      </w:pPr>
      <w:bookmarkStart w:id="23" w:name="_Toc134441720"/>
      <w:r>
        <w:rPr>
          <w:lang w:val="el-GR"/>
        </w:rPr>
        <w:t>2.1.5</w:t>
      </w:r>
      <w:r>
        <w:rPr>
          <w:lang w:val="el-GR"/>
        </w:rPr>
        <w:tab/>
        <w:t>Εγγυήσεις</w:t>
      </w:r>
      <w:r>
        <w:rPr>
          <w:rStyle w:val="WW-FootnoteReference12"/>
          <w:color w:val="000000"/>
          <w:lang w:val="el-GR"/>
        </w:rPr>
        <w:footnoteReference w:id="32"/>
      </w:r>
      <w:bookmarkEnd w:id="23"/>
    </w:p>
    <w:p w14:paraId="42FD8852" w14:textId="77777777" w:rsidR="003D53EB" w:rsidRDefault="003D53EB" w:rsidP="003D53EB">
      <w:pPr>
        <w:rPr>
          <w:color w:val="000000"/>
          <w:lang w:val="el-GR"/>
        </w:rPr>
      </w:pPr>
      <w:r>
        <w:rPr>
          <w:color w:val="000000"/>
          <w:lang w:val="el-GR"/>
        </w:rPr>
        <w:t>Οι εγγυητικές επιστολ</w:t>
      </w:r>
      <w:r>
        <w:rPr>
          <w:lang w:val="el-GR"/>
        </w:rPr>
        <w:t>ές, οι οποίες προβλέπονται, στην παρούσα Διακήρυξη,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4364/2016 (Α’ 13)</w:t>
      </w:r>
      <w:r>
        <w:rPr>
          <w:rStyle w:val="00"/>
          <w:lang w:val="el-GR"/>
        </w:rPr>
        <w:footnoteReference w:id="33"/>
      </w:r>
      <w:r>
        <w:rPr>
          <w:lang w:val="el-GR"/>
        </w:rPr>
        <w:t xml:space="preserve">, που λειτουργούν νόμιμα στα κράτη - μέλη της Ένωσης ή του Ευρωπαϊκού Οικονομικού Χώρου ή </w:t>
      </w:r>
      <w:r>
        <w:rPr>
          <w:color w:val="000000"/>
          <w:lang w:val="el-GR"/>
        </w:rPr>
        <w:t>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00"/>
          <w:color w:val="000000"/>
          <w:lang w:val="el-GR"/>
        </w:rPr>
        <w:footnoteReference w:id="34"/>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36386B0" w14:textId="77777777" w:rsidR="003D53EB" w:rsidRDefault="003D53EB" w:rsidP="003D53EB">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6C32B9B1" w14:textId="77777777" w:rsidR="003D53EB" w:rsidRDefault="003D53EB" w:rsidP="003D53EB">
      <w:pPr>
        <w:rPr>
          <w:color w:val="000000"/>
          <w:lang w:val="el-GR"/>
        </w:rPr>
      </w:pPr>
      <w:r>
        <w:rPr>
          <w:color w:val="000000"/>
          <w:lang w:val="el-GR"/>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Pr>
          <w:rStyle w:val="00"/>
          <w:color w:val="000000"/>
          <w:lang w:val="el-GR"/>
        </w:rPr>
        <w:footnoteReference w:id="35"/>
      </w:r>
      <w:r>
        <w:rPr>
          <w:color w:val="000000"/>
          <w:lang w:val="el-GR"/>
        </w:rPr>
        <w:t xml:space="preserve">. </w:t>
      </w:r>
    </w:p>
    <w:p w14:paraId="710ABE7F" w14:textId="77777777" w:rsidR="003D53EB" w:rsidRDefault="003D53EB" w:rsidP="003D53EB">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443B1070" w14:textId="77777777" w:rsidR="003D53EB" w:rsidRPr="007235F1" w:rsidRDefault="003D53EB" w:rsidP="003D53EB">
      <w:pPr>
        <w:spacing w:before="60" w:after="60"/>
        <w:rPr>
          <w:rFonts w:cs="Tahoma"/>
          <w:color w:val="000000"/>
          <w:szCs w:val="22"/>
          <w:lang w:val="el-GR"/>
        </w:rPr>
      </w:pPr>
      <w:r w:rsidRPr="00624C7B">
        <w:rPr>
          <w:rFonts w:cs="Tahoma"/>
          <w:color w:val="000000"/>
          <w:szCs w:val="22"/>
          <w:lang w:val="el-GR"/>
        </w:rPr>
        <w:t>Οι Εγγυητικές Επιστολές που εκδίδονται από τράπεζες πρέπει να είναι συμπληρωμένες σύμφωνα με το σχετικό Παράρτημα της παρούσας.</w:t>
      </w:r>
    </w:p>
    <w:p w14:paraId="28F26DBC" w14:textId="77777777" w:rsidR="003D53EB" w:rsidRDefault="003D53EB" w:rsidP="003D53EB">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77687EFD" w14:textId="77777777" w:rsidR="003D53EB" w:rsidRPr="00CC76C4" w:rsidRDefault="003D53EB" w:rsidP="003D53EB">
      <w:pPr>
        <w:pStyle w:val="30"/>
        <w:rPr>
          <w:lang w:val="el-GR"/>
        </w:rPr>
      </w:pPr>
      <w:bookmarkStart w:id="24" w:name="_Toc73516595"/>
      <w:bookmarkStart w:id="25" w:name="_Toc134441721"/>
      <w:r w:rsidRPr="00CC76C4">
        <w:rPr>
          <w:lang w:val="el-GR"/>
        </w:rPr>
        <w:t>2.1.6</w:t>
      </w:r>
      <w:r>
        <w:rPr>
          <w:lang w:val="el-GR"/>
        </w:rPr>
        <w:tab/>
      </w:r>
      <w:r w:rsidRPr="00CC76C4">
        <w:rPr>
          <w:lang w:val="el-GR"/>
        </w:rPr>
        <w:t>Προστασία Προσωπικών Δεδομένων</w:t>
      </w:r>
      <w:bookmarkEnd w:id="24"/>
      <w:bookmarkEnd w:id="25"/>
    </w:p>
    <w:p w14:paraId="7EDCAADD" w14:textId="77777777" w:rsidR="003D53EB" w:rsidRPr="00CC76C4" w:rsidRDefault="003D53EB" w:rsidP="003D53EB">
      <w:pPr>
        <w:rPr>
          <w:color w:val="000000"/>
          <w:lang w:val="el-GR"/>
        </w:rPr>
      </w:pPr>
      <w:r w:rsidRPr="00CC76C4">
        <w:rPr>
          <w:color w:val="000000"/>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r w:rsidRPr="007051F3">
        <w:rPr>
          <w:color w:val="000000"/>
          <w:lang w:val="el-GR"/>
        </w:rPr>
        <w:t>, κατά τα αναλυτικώς αναφερόμενα στην ενημέρωση που επισυνάπτεται  στο ΠΑΡΑΡΤΗΜΑ  X</w:t>
      </w:r>
      <w:r>
        <w:rPr>
          <w:color w:val="000000"/>
          <w:lang w:val="el-GR"/>
        </w:rPr>
        <w:t xml:space="preserve"> </w:t>
      </w:r>
      <w:r w:rsidRPr="007051F3">
        <w:rPr>
          <w:color w:val="000000"/>
          <w:lang w:val="el-GR"/>
        </w:rPr>
        <w:t xml:space="preserve">της  παρούσας. </w:t>
      </w:r>
    </w:p>
    <w:p w14:paraId="7293E355" w14:textId="77777777" w:rsidR="003D53EB" w:rsidRDefault="003D53EB" w:rsidP="003D53EB">
      <w:pPr>
        <w:rPr>
          <w:lang w:val="el-GR"/>
        </w:rPr>
      </w:pPr>
    </w:p>
    <w:p w14:paraId="2E85283E" w14:textId="77777777" w:rsidR="003D53EB" w:rsidRDefault="003D53EB" w:rsidP="003D53EB">
      <w:pPr>
        <w:pStyle w:val="20"/>
        <w:rPr>
          <w:lang w:val="el-GR"/>
        </w:rPr>
      </w:pPr>
      <w:bookmarkStart w:id="26" w:name="_Toc134441722"/>
      <w:r>
        <w:rPr>
          <w:lang w:val="el-GR"/>
        </w:rPr>
        <w:t>2.2</w:t>
      </w:r>
      <w:r>
        <w:rPr>
          <w:lang w:val="el-GR"/>
        </w:rPr>
        <w:tab/>
        <w:t>Δικαίωμα Συμμετοχής - Κριτήρια Ποιοτικής Επιλογής</w:t>
      </w:r>
      <w:bookmarkEnd w:id="26"/>
    </w:p>
    <w:p w14:paraId="4565AFCF" w14:textId="77777777" w:rsidR="003D53EB" w:rsidRDefault="003D53EB" w:rsidP="003D53EB">
      <w:pPr>
        <w:pStyle w:val="30"/>
        <w:rPr>
          <w:lang w:val="el-GR"/>
        </w:rPr>
      </w:pPr>
      <w:bookmarkStart w:id="27" w:name="_Toc134441723"/>
      <w:r>
        <w:rPr>
          <w:lang w:val="el-GR"/>
        </w:rPr>
        <w:t>2.2.1</w:t>
      </w:r>
      <w:r>
        <w:rPr>
          <w:lang w:val="el-GR"/>
        </w:rPr>
        <w:tab/>
        <w:t>Δικαίωμα συμμετοχής</w:t>
      </w:r>
      <w:bookmarkEnd w:id="27"/>
      <w:r>
        <w:rPr>
          <w:lang w:val="el-GR"/>
        </w:rPr>
        <w:t xml:space="preserve"> </w:t>
      </w:r>
    </w:p>
    <w:p w14:paraId="69167781" w14:textId="77777777" w:rsidR="003D53EB" w:rsidRDefault="003D53EB" w:rsidP="003D53EB">
      <w:pPr>
        <w:rPr>
          <w:lang w:val="el-GR"/>
        </w:rPr>
      </w:pPr>
      <w:r>
        <w:rPr>
          <w:b/>
          <w:bCs/>
          <w:lang w:val="el-GR"/>
        </w:rPr>
        <w:t>1.</w:t>
      </w:r>
      <w:r>
        <w:rPr>
          <w:lang w:val="el-GR"/>
        </w:rPr>
        <w:t xml:space="preserve"> Δικαίωμα συμμετοχής στη διαδικασία σύναψης της παρούσας συμφωνίας-πλαίσιο έχουν φυσικά ή νομικά πρόσωπα και, σε περίπτωση ενώσεων οικονομικών φορέων, τα μέλη αυτών, που είναι εγκατεστημένα σε:</w:t>
      </w:r>
    </w:p>
    <w:p w14:paraId="1DF391DE" w14:textId="77777777" w:rsidR="003D53EB" w:rsidRDefault="003D53EB" w:rsidP="003D53EB">
      <w:pPr>
        <w:rPr>
          <w:lang w:val="el-GR"/>
        </w:rPr>
      </w:pPr>
      <w:r>
        <w:rPr>
          <w:lang w:val="el-GR"/>
        </w:rPr>
        <w:t>α) κράτος-μέλος της Ένωσης,</w:t>
      </w:r>
    </w:p>
    <w:p w14:paraId="242FAABF" w14:textId="77777777" w:rsidR="003D53EB" w:rsidRDefault="003D53EB" w:rsidP="003D53EB">
      <w:pPr>
        <w:rPr>
          <w:lang w:val="el-GR"/>
        </w:rPr>
      </w:pPr>
      <w:r>
        <w:rPr>
          <w:lang w:val="el-GR"/>
        </w:rPr>
        <w:t>β) κράτος-μέλος του Ευρωπαϊκού Οικονομικού Χώρου (Ε.Ο.Χ.),</w:t>
      </w:r>
    </w:p>
    <w:p w14:paraId="53B62499" w14:textId="77777777" w:rsidR="003D53EB" w:rsidRDefault="003D53EB" w:rsidP="003D53EB">
      <w:pPr>
        <w:rPr>
          <w:lang w:val="el-GR"/>
        </w:rPr>
      </w:pPr>
      <w:r>
        <w:rPr>
          <w:lang w:val="el-GR"/>
        </w:rPr>
        <w:t>γ) τρίτες χώρες που έχουν υπογράψει και κυρώσει τη ΣΔΣ</w:t>
      </w:r>
      <w:r>
        <w:rPr>
          <w:rStyle w:val="00"/>
          <w:lang w:val="el-GR"/>
        </w:rPr>
        <w:footnoteReference w:id="36"/>
      </w:r>
      <w:r>
        <w:rPr>
          <w:lang w:val="el-GR"/>
        </w:rPr>
        <w:t>, στο βαθμό που η υπό ανάθεση δημόσια σύμβαση καλύπτεται από τα Παραρτήματα 1, 2, 4, 5, 6 και 7</w:t>
      </w:r>
      <w:r>
        <w:rPr>
          <w:rStyle w:val="00"/>
          <w:lang w:val="el-GR"/>
        </w:rPr>
        <w:footnoteReference w:id="37"/>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0DA6D8CD" w14:textId="77777777" w:rsidR="003D53EB" w:rsidRDefault="003D53EB" w:rsidP="003D53EB">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1812E9">
        <w:rPr>
          <w:vertAlign w:val="superscript"/>
          <w:lang w:val="el-GR" w:eastAsia="ar-SA"/>
        </w:rPr>
        <w:footnoteReference w:id="38"/>
      </w:r>
      <w:r>
        <w:rPr>
          <w:lang w:val="el-GR"/>
        </w:rPr>
        <w:t>.</w:t>
      </w:r>
    </w:p>
    <w:p w14:paraId="54D7F46F" w14:textId="77777777" w:rsidR="003D53EB" w:rsidRDefault="003D53EB" w:rsidP="003D53EB">
      <w:pPr>
        <w:rPr>
          <w:lang w:val="el-GR"/>
        </w:rPr>
      </w:pPr>
      <w:r w:rsidRPr="00303AE1">
        <w:rPr>
          <w:lang w:val="el-GR"/>
        </w:rPr>
        <w:lastRenderedPageBreak/>
        <w:t>Στο βαθμό που καλύπτονται από τα Παραρτήματα 1, 2, 4 και 5</w:t>
      </w:r>
      <w:r w:rsidRPr="007051F3">
        <w:rPr>
          <w:lang w:val="el-GR"/>
        </w:rPr>
        <w:t xml:space="preserve">, </w:t>
      </w:r>
      <w:r>
        <w:rPr>
          <w:lang w:val="el-GR"/>
        </w:rPr>
        <w:t xml:space="preserve">6 και 7 </w:t>
      </w:r>
      <w:r w:rsidRPr="00303AE1">
        <w:rPr>
          <w:lang w:val="el-GR"/>
        </w:rPr>
        <w:t xml:space="preserve">και τις γενικές σημειώσεις του σχετικού με την Ένωση Προσαρτήματος </w:t>
      </w:r>
      <w:r>
        <w:rPr>
          <w:lang w:val="el-GR"/>
        </w:rPr>
        <w:t>Ι</w:t>
      </w:r>
      <w:r w:rsidRPr="00303AE1">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lang w:val="el-GR"/>
        </w:rPr>
        <w:t>.</w:t>
      </w:r>
      <w:r>
        <w:rPr>
          <w:rStyle w:val="00"/>
          <w:lang w:val="el-GR"/>
        </w:rPr>
        <w:footnoteReference w:id="39"/>
      </w:r>
    </w:p>
    <w:p w14:paraId="7BC9167F" w14:textId="77777777" w:rsidR="003D53EB" w:rsidRPr="00025767" w:rsidRDefault="005939B3" w:rsidP="003D53EB">
      <w:pPr>
        <w:rPr>
          <w:lang w:val="el-GR"/>
        </w:rPr>
      </w:pPr>
      <w:r>
        <w:rPr>
          <w:lang w:val="el-GR"/>
        </w:rPr>
        <w:t xml:space="preserve">2. </w:t>
      </w:r>
      <w:r w:rsidR="003D53EB" w:rsidRPr="00025767">
        <w:rPr>
          <w:lang w:val="el-GR"/>
        </w:rPr>
        <w:t xml:space="preserve">Δυνάμει του Κανονισμού (ΕΕ) 2022/576 του Συμβουλίου της 8ης Απριλίου 2022, για την τροποποίηση του Κανονισμού (ΕΕ) αριθ.833/2014 σχετικά με περιοριστικά μέτρα λόγω ενεργειών της Ρωσίας που αποσταθεροποιούν την κατάσταση στην Ουκρανία: Απαγορεύεται η ανάθεση οποιασδήποτε δημόσιας σύμβασης ή σύμβασης παραχώρησης που εμπίπτει στο πεδίο εφαρμογής των οδηγιών για τις δημόσιες συμβάσεις, καθώς και του άρθρου 10 παράγραφοι 1 και 3, παράγραφος 6 στοιχεία α) έως ε), παράγραφοι 8, 9 και 10 και των άρθρων 11, 12, 13 και 14 της οδηγίας 2014/23/ΕΕ, των άρθρων 7 και 8, του άρθρου 10 στοιχεία β) έως </w:t>
      </w:r>
      <w:proofErr w:type="spellStart"/>
      <w:r w:rsidR="003D53EB" w:rsidRPr="00025767">
        <w:rPr>
          <w:lang w:val="el-GR"/>
        </w:rPr>
        <w:t>στ</w:t>
      </w:r>
      <w:proofErr w:type="spellEnd"/>
      <w:r w:rsidR="003D53EB" w:rsidRPr="00025767">
        <w:rPr>
          <w:lang w:val="el-GR"/>
        </w:rPr>
        <w:t xml:space="preserve">) και η) έως ι) της οδηγίας 2014/24/ΕΕ, του άρθρου 18, του άρθρου 21 στοιχεία β) έως ε), και ζ) έως θ) και των άρθρων 29 και 30 της οδηγίας 2014/25/ΕΕ, καθώς και του άρθρου 13 στοιχεία α) έως δ), </w:t>
      </w:r>
      <w:proofErr w:type="spellStart"/>
      <w:r w:rsidR="003D53EB" w:rsidRPr="00025767">
        <w:rPr>
          <w:lang w:val="el-GR"/>
        </w:rPr>
        <w:t>στ</w:t>
      </w:r>
      <w:proofErr w:type="spellEnd"/>
      <w:r w:rsidR="003D53EB" w:rsidRPr="00025767">
        <w:rPr>
          <w:lang w:val="el-GR"/>
        </w:rPr>
        <w:t>) έως η) και ι) της οδηγίας 2009/81/ΕΚ, σε ή με:</w:t>
      </w:r>
    </w:p>
    <w:p w14:paraId="6C70ED9C" w14:textId="77777777" w:rsidR="003D53EB" w:rsidRPr="00025767" w:rsidRDefault="003D53EB" w:rsidP="003D53EB">
      <w:pPr>
        <w:rPr>
          <w:lang w:val="el-GR"/>
        </w:rPr>
      </w:pPr>
      <w:r w:rsidRPr="00025767">
        <w:rPr>
          <w:lang w:val="el-GR"/>
        </w:rPr>
        <w:t>α) Ρώσο υπήκοο ή φυσικό ή νομικό πρόσωπο, οντότητα ή φορέα που έχει την έδρα του στη Ρωσία,</w:t>
      </w:r>
    </w:p>
    <w:p w14:paraId="43587408" w14:textId="77777777" w:rsidR="003D53EB" w:rsidRPr="00025767" w:rsidRDefault="003D53EB" w:rsidP="003D53EB">
      <w:pPr>
        <w:rPr>
          <w:lang w:val="el-GR"/>
        </w:rPr>
      </w:pPr>
      <w:r w:rsidRPr="00025767">
        <w:rPr>
          <w:lang w:val="el-GR"/>
        </w:rPr>
        <w:t>β) νομικό πρόσωπο, οντότητα ή φορέα του οποίου τα δικαιώματα ιδιοκτησίας κατέχει άμεσα ή έμμεσα σε ποσοστό άνω του 50% οντότητα αναφερόμενη στο στοιχείο α) της παρούσας παραγράφου ή</w:t>
      </w:r>
    </w:p>
    <w:p w14:paraId="33682236" w14:textId="77777777" w:rsidR="003D53EB" w:rsidRPr="00025767" w:rsidRDefault="003D53EB" w:rsidP="003D53EB">
      <w:pPr>
        <w:rPr>
          <w:lang w:val="el-GR"/>
        </w:rPr>
      </w:pPr>
      <w:r w:rsidRPr="00025767">
        <w:rPr>
          <w:lang w:val="el-GR"/>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της αξίας της σύμβασης, των υπεργολάβων, προμηθευτών ή οντοτήτων στις ικανότητες των οποίων στηρίζεται κατά την έννοια των οδηγιών για τις δημόσιες συμβάσεις.</w:t>
      </w:r>
    </w:p>
    <w:p w14:paraId="3CF53A26" w14:textId="77777777" w:rsidR="003D53EB" w:rsidRDefault="003D53EB" w:rsidP="003D53EB">
      <w:pPr>
        <w:rPr>
          <w:lang w:val="el-GR"/>
        </w:rPr>
      </w:pPr>
      <w:r w:rsidRPr="00025767">
        <w:rPr>
          <w:lang w:val="el-GR"/>
        </w:rPr>
        <w:t xml:space="preserve">Οι οικονομικοί φορείς υποβάλλουν σχετική υπεύθυνη δήλωση με αντίστοιχο περιεχόμενο μαζί με τα λοιπά δικαιολογητικά συμμετοχής τους, σύμφωνα με τα αναλυτικότερα οριζόμενα στην </w:t>
      </w:r>
      <w:proofErr w:type="spellStart"/>
      <w:r w:rsidRPr="00B71D43">
        <w:rPr>
          <w:lang w:val="el-GR"/>
        </w:rPr>
        <w:t>υποπαρ</w:t>
      </w:r>
      <w:proofErr w:type="spellEnd"/>
      <w:r w:rsidRPr="004D3E72">
        <w:rPr>
          <w:lang w:val="el-GR"/>
        </w:rPr>
        <w:t>. 2.4.3.1</w:t>
      </w:r>
      <w:r w:rsidRPr="00B71D43">
        <w:rPr>
          <w:lang w:val="el-GR"/>
        </w:rPr>
        <w:t xml:space="preserve"> και το </w:t>
      </w:r>
      <w:r w:rsidRPr="004D3E72">
        <w:rPr>
          <w:lang w:val="el-GR"/>
        </w:rPr>
        <w:fldChar w:fldCharType="begin"/>
      </w:r>
      <w:r w:rsidRPr="007958AD">
        <w:rPr>
          <w:lang w:val="el-GR"/>
        </w:rPr>
        <w:instrText xml:space="preserve"> REF _Ref120355767 \h  \* MERGEFORMAT </w:instrText>
      </w:r>
      <w:r w:rsidRPr="004D3E72">
        <w:rPr>
          <w:lang w:val="el-GR"/>
        </w:rPr>
      </w:r>
      <w:r w:rsidRPr="004D3E72">
        <w:rPr>
          <w:lang w:val="el-GR"/>
        </w:rPr>
        <w:fldChar w:fldCharType="separate"/>
      </w:r>
      <w:r w:rsidRPr="004D3E72">
        <w:rPr>
          <w:lang w:val="el-GR"/>
        </w:rPr>
        <w:t xml:space="preserve">ΠΑΡΑΡΤΗΜΑ </w:t>
      </w:r>
      <w:r w:rsidRPr="004D3E72">
        <w:rPr>
          <w:lang w:val="en-US"/>
        </w:rPr>
        <w:t>V</w:t>
      </w:r>
      <w:r w:rsidRPr="007958AD">
        <w:rPr>
          <w:lang w:val="en-US"/>
        </w:rPr>
        <w:t>I</w:t>
      </w:r>
      <w:r w:rsidRPr="007958AD">
        <w:rPr>
          <w:lang w:val="el-GR"/>
        </w:rPr>
        <w:t xml:space="preserve"> – ΑΛΛΕΣ ΔΗΛΩΣΕΙΣ</w:t>
      </w:r>
      <w:r w:rsidRPr="004D3E72">
        <w:rPr>
          <w:lang w:val="el-GR"/>
        </w:rPr>
        <w:fldChar w:fldCharType="end"/>
      </w:r>
      <w:r w:rsidRPr="007958AD">
        <w:rPr>
          <w:lang w:val="el-GR"/>
        </w:rPr>
        <w:t xml:space="preserve"> της παρούσας».</w:t>
      </w:r>
      <w:r w:rsidRPr="00025767">
        <w:rPr>
          <w:lang w:val="el-GR"/>
        </w:rPr>
        <w:t xml:space="preserve"> </w:t>
      </w:r>
    </w:p>
    <w:p w14:paraId="26C4970D" w14:textId="4218F8B4" w:rsidR="003D53EB" w:rsidRPr="00913D7D" w:rsidRDefault="005939B3" w:rsidP="003D53EB">
      <w:pPr>
        <w:rPr>
          <w:rFonts w:eastAsia="Calibri"/>
          <w:iCs/>
          <w:lang w:val="el-GR"/>
        </w:rPr>
      </w:pPr>
      <w:r>
        <w:rPr>
          <w:b/>
          <w:bCs/>
          <w:lang w:val="el-GR"/>
        </w:rPr>
        <w:t>3</w:t>
      </w:r>
      <w:r w:rsidR="003D53EB">
        <w:rPr>
          <w:b/>
          <w:bCs/>
          <w:lang w:val="el-GR"/>
        </w:rPr>
        <w:t>.</w:t>
      </w:r>
      <w:r w:rsidR="003D53EB">
        <w:rPr>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3D53EB">
        <w:rPr>
          <w:iCs/>
          <w:lang w:val="el-GR"/>
        </w:rPr>
        <w:t>Η</w:t>
      </w:r>
      <w:r w:rsidR="003D53EB" w:rsidRPr="00193C9A">
        <w:rPr>
          <w:iCs/>
          <w:lang w:val="el-GR"/>
        </w:rPr>
        <w:t xml:space="preserve"> </w:t>
      </w:r>
      <w:r w:rsidR="003D53EB">
        <w:rPr>
          <w:iCs/>
          <w:lang w:val="el-GR"/>
        </w:rPr>
        <w:t>αναθέτουσα αρχή</w:t>
      </w:r>
      <w:r w:rsidR="003D53EB" w:rsidRPr="00913D7D">
        <w:rPr>
          <w:iCs/>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3D53EB">
        <w:rPr>
          <w:iCs/>
          <w:lang w:val="el-GR"/>
        </w:rPr>
        <w:t>.</w:t>
      </w:r>
    </w:p>
    <w:p w14:paraId="5EE39FFE" w14:textId="77777777" w:rsidR="003D53EB" w:rsidRDefault="003D53EB" w:rsidP="003D53EB">
      <w:pPr>
        <w:rPr>
          <w:i/>
          <w:iCs/>
          <w:color w:val="5B9BD5"/>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40"/>
      </w:r>
      <w:r>
        <w:rPr>
          <w:rStyle w:val="FootnoteReference2"/>
          <w:szCs w:val="22"/>
          <w:lang w:val="el-GR"/>
        </w:rPr>
        <w:t xml:space="preserve"> </w:t>
      </w:r>
      <w:r>
        <w:rPr>
          <w:lang w:val="el-GR"/>
        </w:rPr>
        <w:t xml:space="preserve"> </w:t>
      </w:r>
    </w:p>
    <w:p w14:paraId="5D7DBE0B" w14:textId="77777777" w:rsidR="003D53EB" w:rsidRDefault="003D53EB" w:rsidP="003D53EB">
      <w:pPr>
        <w:pStyle w:val="30"/>
        <w:rPr>
          <w:lang w:val="el-GR"/>
        </w:rPr>
      </w:pPr>
      <w:bookmarkStart w:id="28" w:name="_Toc134441724"/>
      <w:r>
        <w:rPr>
          <w:lang w:val="el-GR"/>
        </w:rPr>
        <w:t>2.2.2</w:t>
      </w:r>
      <w:r>
        <w:rPr>
          <w:lang w:val="el-GR"/>
        </w:rPr>
        <w:tab/>
        <w:t>Εγγύηση συμμετοχής</w:t>
      </w:r>
      <w:bookmarkEnd w:id="28"/>
      <w:r>
        <w:rPr>
          <w:lang w:val="el-GR"/>
        </w:rPr>
        <w:t xml:space="preserve"> </w:t>
      </w:r>
    </w:p>
    <w:p w14:paraId="3BF0A5FB" w14:textId="77777777" w:rsidR="003D53EB" w:rsidRPr="00C237F6" w:rsidRDefault="003D53EB" w:rsidP="003D53EB">
      <w:pPr>
        <w:rPr>
          <w:i/>
          <w:iCs/>
          <w:color w:val="729FCF"/>
          <w:lang w:val="el-GR"/>
        </w:rPr>
      </w:pPr>
      <w:r w:rsidRPr="00C237F6">
        <w:rPr>
          <w:lang w:val="el-GR"/>
        </w:rPr>
        <w:t>Για τη συμμετοχή στην παρούσα διαδικασία σύναψης συμφωνίας-πλαίσιο δεν απαιτείται η κατάθεση εγγύησης συμμετοχής από τους προσφέροντες</w:t>
      </w:r>
      <w:r w:rsidRPr="00C237F6">
        <w:rPr>
          <w:rStyle w:val="ab"/>
          <w:lang w:val="el-GR"/>
        </w:rPr>
        <w:footnoteReference w:id="41"/>
      </w:r>
      <w:r w:rsidRPr="00C237F6">
        <w:rPr>
          <w:lang w:val="el-GR"/>
        </w:rPr>
        <w:t>.</w:t>
      </w:r>
    </w:p>
    <w:p w14:paraId="1A1C5CF0" w14:textId="77777777" w:rsidR="003D53EB" w:rsidRPr="00AD2F72" w:rsidRDefault="003D53EB" w:rsidP="003D53EB">
      <w:pPr>
        <w:rPr>
          <w:lang w:val="el-GR"/>
        </w:rPr>
      </w:pPr>
    </w:p>
    <w:p w14:paraId="4D2612FE" w14:textId="77777777" w:rsidR="003D53EB" w:rsidRDefault="003D53EB" w:rsidP="003D53EB">
      <w:pPr>
        <w:pStyle w:val="30"/>
        <w:rPr>
          <w:lang w:val="el-GR"/>
        </w:rPr>
      </w:pPr>
      <w:bookmarkStart w:id="29" w:name="_Toc134441725"/>
      <w:r>
        <w:rPr>
          <w:lang w:val="el-GR"/>
        </w:rPr>
        <w:t>2.2.3</w:t>
      </w:r>
      <w:r>
        <w:rPr>
          <w:lang w:val="el-GR"/>
        </w:rPr>
        <w:tab/>
        <w:t>Λόγοι αποκλεισμού</w:t>
      </w:r>
      <w:r>
        <w:rPr>
          <w:rStyle w:val="WW-FootnoteReference7"/>
          <w:lang w:val="el-GR"/>
        </w:rPr>
        <w:footnoteReference w:id="42"/>
      </w:r>
      <w:bookmarkEnd w:id="29"/>
      <w:r>
        <w:rPr>
          <w:lang w:val="el-GR"/>
        </w:rPr>
        <w:t xml:space="preserve"> </w:t>
      </w:r>
    </w:p>
    <w:p w14:paraId="48B36FC4" w14:textId="77777777" w:rsidR="003D53EB" w:rsidRDefault="003D53EB" w:rsidP="003D53EB">
      <w:pPr>
        <w:rPr>
          <w:b/>
          <w:bCs/>
          <w:lang w:val="el-GR"/>
        </w:rPr>
      </w:pPr>
      <w:r>
        <w:rPr>
          <w:lang w:val="el-GR"/>
        </w:rPr>
        <w:t xml:space="preserve">Αποκλείεται από τη συμμετοχή στην παρούσα διαδικασία σύναψης συμφωνίας-πλαίσιο (διαγωνισμό) οικονομικός φορέας, εφόσον συντρέχει στο πρόσωπό του (εάν πρόκειται για μεμονωμένο φυσικό ή νομικό </w:t>
      </w:r>
      <w:r>
        <w:rPr>
          <w:lang w:val="el-GR"/>
        </w:rPr>
        <w:lastRenderedPageBreak/>
        <w:t>πρόσωπο) ή σε ένα από τα μέλη του (εάν πρόκειται για ένωση οικονομικών φορέων) ένας ή περισσότεροι από τους ακόλουθους λόγους:</w:t>
      </w:r>
    </w:p>
    <w:p w14:paraId="26D395B6" w14:textId="77777777" w:rsidR="003D53EB" w:rsidRDefault="003D53EB" w:rsidP="003D53EB">
      <w:pPr>
        <w:rPr>
          <w:lang w:val="el-GR"/>
        </w:rPr>
      </w:pPr>
      <w:r>
        <w:rPr>
          <w:b/>
          <w:bCs/>
          <w:lang w:val="el-GR"/>
        </w:rPr>
        <w:t xml:space="preserve">2.2.3.1. </w:t>
      </w:r>
      <w:r>
        <w:rPr>
          <w:lang w:val="el-GR"/>
        </w:rPr>
        <w:t>Όταν υπάρχει σε βάρος του αμετάκλητη</w:t>
      </w:r>
      <w:r>
        <w:rPr>
          <w:rStyle w:val="00"/>
          <w:lang w:val="el-GR"/>
        </w:rPr>
        <w:footnoteReference w:id="43"/>
      </w:r>
      <w:r>
        <w:rPr>
          <w:lang w:val="el-GR"/>
        </w:rPr>
        <w:t xml:space="preserve"> καταδικαστική απόφαση για ένα από τα ακόλουθα εγκλήματα : </w:t>
      </w:r>
    </w:p>
    <w:p w14:paraId="1E2322FD" w14:textId="77777777" w:rsidR="003D53EB" w:rsidRPr="000C4284" w:rsidRDefault="003D53EB" w:rsidP="003D53EB">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και τα εγκλήματα του άρθρου 187 του Ποινικού Κώδικα (εγκληματική οργάνωση), </w:t>
      </w:r>
    </w:p>
    <w:p w14:paraId="4501FC68" w14:textId="77777777" w:rsidR="003D53EB" w:rsidRPr="002E1623" w:rsidRDefault="003D53EB" w:rsidP="003D53EB">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783CF9F8" w14:textId="77777777" w:rsidR="003D53EB" w:rsidRPr="00D946B5" w:rsidRDefault="003D53EB" w:rsidP="003D53EB">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 xml:space="preserve">Ποινικού Κώδικα και των άρθρων 155 </w:t>
      </w:r>
      <w:proofErr w:type="spellStart"/>
      <w:r w:rsidRPr="00D946B5">
        <w:rPr>
          <w:szCs w:val="22"/>
          <w:lang w:val="el-GR" w:eastAsia="el-GR"/>
        </w:rPr>
        <w:t>επ</w:t>
      </w:r>
      <w:proofErr w:type="spellEnd"/>
      <w:r w:rsidRPr="00D946B5">
        <w:rPr>
          <w:szCs w:val="22"/>
          <w:lang w:val="el-GR" w:eastAsia="el-GR"/>
        </w:rPr>
        <w:t>.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14:paraId="564E9747" w14:textId="77777777" w:rsidR="003D53EB" w:rsidRDefault="003D53EB" w:rsidP="003D53EB">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Pr>
          <w:lang w:val="el-GR"/>
        </w:rPr>
        <w:t xml:space="preserve"> </w:t>
      </w:r>
      <w:r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 </w:t>
      </w:r>
    </w:p>
    <w:p w14:paraId="200E661F" w14:textId="77777777" w:rsidR="003D53EB" w:rsidRDefault="003D53EB" w:rsidP="003D53EB">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την τροποποίηση του κανονισμού (ΕΕ) </w:t>
      </w:r>
      <w:proofErr w:type="spellStart"/>
      <w:r>
        <w:rPr>
          <w:lang w:val="el-GR"/>
        </w:rPr>
        <w:t>αριθμ</w:t>
      </w:r>
      <w:proofErr w:type="spellEnd"/>
      <w:r>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/05.06.2015) και τα εγκλήματα των άρθρων 2 και 39 του ν. 4557/2018 (Α’ 139), ),</w:t>
      </w:r>
    </w:p>
    <w:p w14:paraId="6370793E" w14:textId="77777777" w:rsidR="003D53EB" w:rsidRDefault="003D53EB" w:rsidP="003D53EB">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Pr>
          <w:lang w:val="el-GR"/>
        </w:rPr>
        <w:lastRenderedPageBreak/>
        <w:t xml:space="preserve">αντικατάσταση της απόφασης-πλαίσιο 2002/629/ΔΕΥ του Συμβουλίου (ΕΕ </w:t>
      </w:r>
      <w:r>
        <w:t>L</w:t>
      </w:r>
      <w:r>
        <w:rPr>
          <w:lang w:val="el-GR"/>
        </w:rPr>
        <w:t xml:space="preserve"> 101 της 15.4.2011, σ. 1), και τα εγκλήματα του άρθρου 323</w:t>
      </w:r>
      <w:r>
        <w:rPr>
          <w:vertAlign w:val="superscript"/>
          <w:lang w:val="el-GR"/>
        </w:rPr>
        <w:t xml:space="preserve"> </w:t>
      </w:r>
      <w:r>
        <w:rPr>
          <w:lang w:val="el-GR"/>
        </w:rPr>
        <w:t xml:space="preserve">Α του Ποινικού Κώδικα (εμπορία ανθρώπων). </w:t>
      </w:r>
    </w:p>
    <w:p w14:paraId="6CE83263" w14:textId="77777777" w:rsidR="003D53EB" w:rsidRDefault="003D53EB" w:rsidP="003D53EB">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22E1EB44" w14:textId="77777777" w:rsidR="003D53EB" w:rsidRDefault="003D53EB" w:rsidP="003D53EB">
      <w:pPr>
        <w:numPr>
          <w:ilvl w:val="0"/>
          <w:numId w:val="14"/>
        </w:numPr>
        <w:rPr>
          <w:lang w:val="el-GR"/>
        </w:rPr>
      </w:pPr>
      <w:r>
        <w:rPr>
          <w:lang w:val="el-GR"/>
        </w:rPr>
        <w:t>στις περιπτώσεις εταιρειών περιορισμένης ευθύνης (Ε.Π.Ε.), ιδιωτικών κεφαλαιουχικών εταιρειών (Ι.Κ.Ε.)  και προσωπικών εταιρειών (Ο.Ε. και Ε.Ε.),  στους διαχειριστές,</w:t>
      </w:r>
    </w:p>
    <w:p w14:paraId="500B4760" w14:textId="77777777" w:rsidR="003D53EB" w:rsidRDefault="003D53EB" w:rsidP="003D53EB">
      <w:pPr>
        <w:numPr>
          <w:ilvl w:val="0"/>
          <w:numId w:val="14"/>
        </w:numPr>
        <w:suppressAutoHyphens w:val="0"/>
        <w:spacing w:after="160" w:line="252" w:lineRule="auto"/>
        <w:rPr>
          <w:lang w:val="el-GR"/>
        </w:rPr>
      </w:pPr>
      <w:r>
        <w:rPr>
          <w:lang w:val="el-GR"/>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BBE0624" w14:textId="77777777" w:rsidR="003D53EB" w:rsidRDefault="003D53EB" w:rsidP="003D53EB">
      <w:pPr>
        <w:numPr>
          <w:ilvl w:val="0"/>
          <w:numId w:val="14"/>
        </w:numPr>
        <w:suppressAutoHyphens w:val="0"/>
        <w:spacing w:after="160" w:line="252" w:lineRule="auto"/>
        <w:rPr>
          <w:lang w:val="el-GR"/>
        </w:rPr>
      </w:pPr>
      <w:r>
        <w:rPr>
          <w:lang w:val="el-GR"/>
        </w:rPr>
        <w:t>στις περιπτώσεις Συνεταιρισμών, τα μέλη του Διοικητικού Συμβουλίου,</w:t>
      </w:r>
    </w:p>
    <w:p w14:paraId="23FE6BDF" w14:textId="77777777" w:rsidR="003D53EB" w:rsidRPr="006B16EE" w:rsidRDefault="003D53EB" w:rsidP="003D53EB">
      <w:pPr>
        <w:numPr>
          <w:ilvl w:val="0"/>
          <w:numId w:val="14"/>
        </w:numPr>
        <w:suppressAutoHyphens w:val="0"/>
        <w:spacing w:after="160" w:line="252" w:lineRule="auto"/>
        <w:rPr>
          <w:b/>
          <w:bCs/>
          <w:lang w:val="el-GR"/>
        </w:rPr>
      </w:pPr>
      <w:r>
        <w:rPr>
          <w:lang w:val="el-GR"/>
        </w:rPr>
        <w:t xml:space="preserve">σε όλες τις υπόλοιπες περιπτώσεις νομικών προσώπων, τον κατά περίπτωση νόμιμο  εκπρόσωπο. </w:t>
      </w:r>
    </w:p>
    <w:p w14:paraId="727D06DA" w14:textId="77777777" w:rsidR="003D53EB" w:rsidRDefault="003D53EB" w:rsidP="003D53EB">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417CC5EB" w14:textId="77777777" w:rsidR="003D53EB" w:rsidRDefault="003D53EB" w:rsidP="003D53EB">
      <w:pPr>
        <w:rPr>
          <w:lang w:val="el-GR"/>
        </w:rPr>
      </w:pPr>
      <w:r>
        <w:rPr>
          <w:b/>
          <w:bCs/>
          <w:lang w:val="el-GR"/>
        </w:rPr>
        <w:t>2.2.3.2.</w:t>
      </w:r>
      <w:r>
        <w:rPr>
          <w:lang w:val="el-GR"/>
        </w:rPr>
        <w:t xml:space="preserve"> Στις ακόλουθες περιπτώσεις: </w:t>
      </w:r>
    </w:p>
    <w:p w14:paraId="6AC1916D" w14:textId="77777777" w:rsidR="003D53EB" w:rsidRDefault="003D53EB" w:rsidP="003D53EB">
      <w:pPr>
        <w:rPr>
          <w:lang w:val="el-GR"/>
        </w:rPr>
      </w:pPr>
      <w:r>
        <w:rPr>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1EF4E043" w14:textId="77777777" w:rsidR="003D53EB" w:rsidRDefault="003D53EB" w:rsidP="003D53EB">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334C1FC4" w14:textId="77777777" w:rsidR="003D53EB" w:rsidRDefault="003D53EB" w:rsidP="003D53EB">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0A6B693D" w14:textId="77777777" w:rsidR="003D53EB" w:rsidRDefault="003D53EB" w:rsidP="003D53E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55B10421" w14:textId="77777777" w:rsidR="003D53EB" w:rsidRDefault="003D53EB" w:rsidP="003D53EB">
      <w:pPr>
        <w:rPr>
          <w:lang w:val="el-GR"/>
        </w:rPr>
      </w:pPr>
    </w:p>
    <w:p w14:paraId="02F83DF5" w14:textId="77777777" w:rsidR="003D53EB" w:rsidRDefault="003D53EB" w:rsidP="003D53EB">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 </w:t>
      </w:r>
    </w:p>
    <w:p w14:paraId="086D9CED" w14:textId="77777777" w:rsidR="003D53EB" w:rsidRDefault="003D53EB" w:rsidP="003D53EB">
      <w:pPr>
        <w:pStyle w:val="foothanging"/>
        <w:ind w:left="0" w:firstLine="0"/>
        <w:rPr>
          <w:b/>
          <w:sz w:val="22"/>
          <w:szCs w:val="22"/>
          <w:lang w:val="el-GR"/>
        </w:rPr>
      </w:pPr>
      <w:r>
        <w:rPr>
          <w:b/>
          <w:bCs/>
          <w:sz w:val="22"/>
          <w:szCs w:val="22"/>
          <w:lang w:val="el-GR"/>
        </w:rPr>
        <w:t xml:space="preserve">2.2.3.3. </w:t>
      </w:r>
      <w:r w:rsidRPr="0035361B">
        <w:rPr>
          <w:b/>
          <w:sz w:val="22"/>
          <w:szCs w:val="22"/>
          <w:lang w:val="el-GR"/>
        </w:rPr>
        <w:t>ΔΕΝ ΕΦΑΡΜΟΖΕΤΑΙ</w:t>
      </w:r>
    </w:p>
    <w:p w14:paraId="7029D70F" w14:textId="77777777" w:rsidR="003D53EB" w:rsidRPr="0071472D" w:rsidRDefault="003D53EB" w:rsidP="003D53EB">
      <w:pPr>
        <w:pStyle w:val="foothanging"/>
        <w:ind w:left="0" w:firstLine="0"/>
        <w:rPr>
          <w:b/>
          <w:bCs/>
          <w:color w:val="0070C0"/>
          <w:lang w:val="el-GR"/>
        </w:rPr>
      </w:pPr>
    </w:p>
    <w:p w14:paraId="102C5CAB" w14:textId="77777777" w:rsidR="003D53EB" w:rsidRDefault="003D53EB" w:rsidP="003D53EB">
      <w:pPr>
        <w:rPr>
          <w:lang w:val="el-GR"/>
        </w:rPr>
      </w:pPr>
      <w:r>
        <w:rPr>
          <w:b/>
          <w:bCs/>
          <w:lang w:val="el-GR"/>
        </w:rPr>
        <w:t>2.2.3.4.</w:t>
      </w:r>
      <w:r>
        <w:rPr>
          <w:lang w:val="el-GR"/>
        </w:rPr>
        <w:t xml:space="preserve"> Αποκλείεται</w:t>
      </w:r>
      <w:r>
        <w:rPr>
          <w:rStyle w:val="FootnoteReference2"/>
          <w:szCs w:val="22"/>
        </w:rPr>
        <w:footnoteReference w:id="44"/>
      </w:r>
      <w:r>
        <w:rPr>
          <w:lang w:val="el-GR"/>
        </w:rPr>
        <w:t xml:space="preserve"> από τη συμμετοχή στη διαδικασία σύναψης της παρούσας </w:t>
      </w:r>
      <w:r>
        <w:rPr>
          <w:iCs/>
          <w:lang w:val="el-GR"/>
        </w:rPr>
        <w:t>συμφωνίας-πλαίσιο</w:t>
      </w:r>
      <w:r>
        <w:rPr>
          <w:lang w:val="el-GR"/>
        </w:rPr>
        <w:t>, οικονομικός φορέας σε οποιαδήποτε από τις ακόλουθες καταστάσεις</w:t>
      </w:r>
      <w:r>
        <w:rPr>
          <w:rStyle w:val="00"/>
          <w:lang w:val="el-GR"/>
        </w:rPr>
        <w:footnoteReference w:id="45"/>
      </w:r>
      <w:r>
        <w:rPr>
          <w:lang w:val="el-GR"/>
        </w:rPr>
        <w:t xml:space="preserve">: </w:t>
      </w:r>
    </w:p>
    <w:p w14:paraId="10EBCAFD" w14:textId="77777777" w:rsidR="003D53EB" w:rsidRDefault="003D53EB" w:rsidP="003D53EB">
      <w:pPr>
        <w:rPr>
          <w:lang w:val="el-GR"/>
        </w:rPr>
      </w:pPr>
      <w:r>
        <w:rPr>
          <w:lang w:val="el-GR"/>
        </w:rPr>
        <w:lastRenderedPageBreak/>
        <w:t>(α) εάν έχει αθετήσει τις υποχρεώσεις που προβλέπονται στην παρ. 2 του άρθρου 18 του ν. 4412/2016</w:t>
      </w:r>
      <w:r>
        <w:rPr>
          <w:rStyle w:val="00"/>
          <w:lang w:val="el-GR"/>
        </w:rPr>
        <w:footnoteReference w:id="46"/>
      </w:r>
      <w:r>
        <w:rPr>
          <w:lang w:val="el-GR"/>
        </w:rPr>
        <w:t xml:space="preserve">, περί αρχών που εφαρμόζονται στις διαδικασίες σύναψης δημοσίων συμβάσεων,  </w:t>
      </w:r>
    </w:p>
    <w:p w14:paraId="40D70E99" w14:textId="77777777" w:rsidR="003D53EB" w:rsidRDefault="003D53EB" w:rsidP="003D53EB">
      <w:pPr>
        <w:rPr>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757DFC">
        <w:rPr>
          <w:lang w:val="el-GR"/>
        </w:rPr>
        <w:t>εκκαθάρισης ή</w:t>
      </w:r>
      <w:r>
        <w:rPr>
          <w:lang w:val="el-GR"/>
        </w:rPr>
        <w:t xml:space="preserve">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47"/>
      </w:r>
      <w:r>
        <w:rPr>
          <w:lang w:val="el-GR"/>
        </w:rPr>
        <w:t xml:space="preserve">, </w:t>
      </w:r>
    </w:p>
    <w:p w14:paraId="1557D063" w14:textId="77777777" w:rsidR="003D53EB" w:rsidRDefault="003D53EB" w:rsidP="003D53EB">
      <w:pPr>
        <w:rPr>
          <w:lang w:val="el-GR"/>
        </w:rPr>
      </w:pPr>
      <w:r>
        <w:rPr>
          <w:lang w:val="el-GR"/>
        </w:rPr>
        <w:t xml:space="preserve">(γ) εάν, </w:t>
      </w:r>
      <w:r w:rsidRPr="00790D05">
        <w:rPr>
          <w:lang w:val="el-GR"/>
        </w:rPr>
        <w:t>με την επιφύλαξη της παραγράφου 3β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4E22068" w14:textId="77777777" w:rsidR="003D53EB" w:rsidRDefault="003D53EB" w:rsidP="003D53EB">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20229B2" w14:textId="77777777" w:rsidR="003D53EB" w:rsidRDefault="003D53EB" w:rsidP="003D53EB">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38066B6E" w14:textId="77777777" w:rsidR="003D53EB" w:rsidRDefault="003D53EB" w:rsidP="003D53EB">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95425AA" w14:textId="77777777" w:rsidR="003D53EB" w:rsidRDefault="003D53EB" w:rsidP="003D53EB">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5C35C844" w14:textId="77777777" w:rsidR="003D53EB" w:rsidRDefault="003D53EB" w:rsidP="003D53EB">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1650CCEB" w14:textId="77777777" w:rsidR="003D53EB" w:rsidRDefault="003D53EB" w:rsidP="003D53EB">
      <w:pPr>
        <w:rPr>
          <w:lang w:val="el-GR"/>
        </w:rPr>
      </w:pPr>
      <w:r>
        <w:rPr>
          <w:lang w:val="el-GR"/>
        </w:rPr>
        <w:t>(θ)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w:t>
      </w:r>
    </w:p>
    <w:p w14:paraId="34D222A5" w14:textId="77777777" w:rsidR="003D53EB" w:rsidRDefault="003D53EB" w:rsidP="003D53EB">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lang w:val="el-GR"/>
        </w:rPr>
        <w:t xml:space="preserve"> </w:t>
      </w:r>
      <w:r>
        <w:rPr>
          <w:b/>
          <w:lang w:val="el-GR"/>
        </w:rPr>
        <w:t>το σχετικό γεγονός</w:t>
      </w:r>
      <w:r>
        <w:rPr>
          <w:lang w:val="el-GR"/>
        </w:rPr>
        <w:t>.</w:t>
      </w:r>
      <w:r>
        <w:rPr>
          <w:rStyle w:val="WW-FootnoteReference17"/>
          <w:lang w:val="el-GR"/>
        </w:rPr>
        <w:footnoteReference w:id="48"/>
      </w:r>
    </w:p>
    <w:p w14:paraId="7C87F485" w14:textId="77777777" w:rsidR="003D53EB" w:rsidRPr="0035361B" w:rsidRDefault="003D53EB" w:rsidP="003D53EB">
      <w:pPr>
        <w:suppressAutoHyphens w:val="0"/>
        <w:spacing w:after="160" w:line="252" w:lineRule="auto"/>
        <w:rPr>
          <w:b/>
          <w:lang w:val="el-GR"/>
        </w:rPr>
      </w:pPr>
      <w:r>
        <w:rPr>
          <w:b/>
          <w:bCs/>
          <w:lang w:val="el-GR"/>
        </w:rPr>
        <w:t>2.2.3.5.</w:t>
      </w:r>
      <w:r>
        <w:rPr>
          <w:lang w:val="el-GR"/>
        </w:rPr>
        <w:t xml:space="preserve"> </w:t>
      </w:r>
      <w:r w:rsidRPr="0035361B">
        <w:rPr>
          <w:b/>
          <w:lang w:val="el-GR"/>
        </w:rPr>
        <w:t>ΔΕΝ ΕΦΑΡΜΟΖΕΤΑΙ</w:t>
      </w:r>
    </w:p>
    <w:p w14:paraId="06BC97B1" w14:textId="77777777" w:rsidR="003D53EB" w:rsidRDefault="003D53EB" w:rsidP="003D53EB">
      <w:pPr>
        <w:rPr>
          <w:b/>
          <w:bCs/>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συμφωνίας-πλαίσιο, όταν αποδεικνύεται ότι βρίσκεται, λόγω πράξεων ή παραλείψεών του, είτε πριν είτε κατά τη διαδικασία, σε μία από τις ως άνω περιπτώσεις. </w:t>
      </w:r>
    </w:p>
    <w:p w14:paraId="0C142111" w14:textId="77777777" w:rsidR="003D53EB" w:rsidRDefault="003D53EB" w:rsidP="003D53EB">
      <w:pPr>
        <w:rPr>
          <w:b/>
          <w:bCs/>
          <w:lang w:val="el-GR"/>
        </w:rPr>
      </w:pPr>
      <w:r>
        <w:rPr>
          <w:b/>
          <w:bCs/>
          <w:lang w:val="el-GR"/>
        </w:rPr>
        <w:lastRenderedPageBreak/>
        <w:t>2.2.3.7.</w:t>
      </w:r>
      <w:r>
        <w:rPr>
          <w:lang w:val="el-GR"/>
        </w:rPr>
        <w:t xml:space="preserve"> Οικονομικός φορέας που εμπίπτει σε μια από τις καταστάσεις που αναφέρονται στις παραγράφους 2.2.3.1 και 2.2.3.4</w:t>
      </w:r>
      <w:r>
        <w:rPr>
          <w:rStyle w:val="ad"/>
          <w:rFonts w:cs="Times New Roman"/>
          <w:lang w:val="el-GR"/>
        </w:rPr>
        <w:t xml:space="preserve">, </w:t>
      </w:r>
      <w:r>
        <w:rPr>
          <w:lang w:val="el-GR"/>
        </w:rPr>
        <w:t>εκτός της περίπτωσης β΄ αυτής, μπορεί να προσκομίζει στοιχεία</w:t>
      </w:r>
      <w:r>
        <w:rPr>
          <w:rStyle w:val="00"/>
          <w:lang w:val="el-GR"/>
        </w:rPr>
        <w:footnoteReference w:id="49"/>
      </w:r>
      <w:r>
        <w:rPr>
          <w:lang w:val="el-GR"/>
        </w:rP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w:t>
      </w:r>
      <w:r w:rsidRPr="00CD5FA1">
        <w:rPr>
          <w:lang w:val="el-GR"/>
        </w:rPr>
        <w:t>αυτοκά</w:t>
      </w:r>
      <w:r>
        <w:rPr>
          <w:lang w:val="el-GR"/>
        </w:rPr>
        <w:t xml:space="preserve">θαρση). Για το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w:t>
      </w:r>
      <w:r w:rsidRPr="000B1EE7">
        <w:rPr>
          <w:lang w:val="el-GR"/>
        </w:rPr>
        <w:t>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της συμφωνίας-πλαίσιο.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0"/>
      </w:r>
      <w:r>
        <w:rPr>
          <w:lang w:val="el-GR"/>
        </w:rPr>
        <w:t>.</w:t>
      </w:r>
    </w:p>
    <w:p w14:paraId="7B4552C1" w14:textId="77777777" w:rsidR="003D53EB" w:rsidRDefault="003D53EB" w:rsidP="003D53EB">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00"/>
          <w:lang w:val="el-GR"/>
        </w:rPr>
        <w:footnoteReference w:id="51"/>
      </w:r>
      <w:r>
        <w:rPr>
          <w:lang w:val="el-GR"/>
        </w:rPr>
        <w:t>.</w:t>
      </w:r>
    </w:p>
    <w:p w14:paraId="2D849E31" w14:textId="77777777" w:rsidR="003D53EB" w:rsidRDefault="003D53EB" w:rsidP="003D53EB">
      <w:pPr>
        <w:rPr>
          <w:lang w:val="el-GR"/>
        </w:rPr>
      </w:pPr>
      <w:r>
        <w:rPr>
          <w:b/>
          <w:bCs/>
          <w:color w:val="000000"/>
          <w:lang w:val="el-GR"/>
        </w:rPr>
        <w:t xml:space="preserve">2.2.3.9. </w:t>
      </w:r>
      <w:r>
        <w:rPr>
          <w:color w:val="000000"/>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συμφωνίας-πλαίσιο.</w:t>
      </w:r>
    </w:p>
    <w:p w14:paraId="53B57CD1" w14:textId="77777777" w:rsidR="003D53EB" w:rsidRDefault="003D53EB" w:rsidP="003D53EB">
      <w:pPr>
        <w:pStyle w:val="30"/>
        <w:ind w:left="851" w:hanging="851"/>
        <w:rPr>
          <w:lang w:val="el-GR"/>
        </w:rPr>
      </w:pPr>
      <w:bookmarkStart w:id="30" w:name="_Toc134441726"/>
      <w:r>
        <w:rPr>
          <w:lang w:val="el-GR"/>
        </w:rPr>
        <w:t>Κριτήρια Επιλογής</w:t>
      </w:r>
      <w:r>
        <w:rPr>
          <w:rStyle w:val="ab"/>
          <w:lang w:val="el-GR"/>
        </w:rPr>
        <w:footnoteReference w:id="52"/>
      </w:r>
      <w:bookmarkEnd w:id="30"/>
    </w:p>
    <w:p w14:paraId="74822E8C" w14:textId="77777777" w:rsidR="003D53EB" w:rsidRDefault="003D53EB" w:rsidP="003D53EB">
      <w:pPr>
        <w:pStyle w:val="30"/>
        <w:rPr>
          <w:rFonts w:eastAsia="Calibri"/>
          <w:i/>
          <w:color w:val="000000"/>
          <w:lang w:val="el-GR"/>
        </w:rPr>
      </w:pPr>
      <w:bookmarkStart w:id="31" w:name="_Toc134441727"/>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r>
        <w:rPr>
          <w:rStyle w:val="WW-FootnoteReference7"/>
          <w:lang w:val="el-GR"/>
        </w:rPr>
        <w:footnoteReference w:id="53"/>
      </w:r>
      <w:bookmarkEnd w:id="31"/>
      <w:r>
        <w:rPr>
          <w:lang w:val="el-GR"/>
        </w:rPr>
        <w:t xml:space="preserve"> </w:t>
      </w:r>
    </w:p>
    <w:p w14:paraId="41409BC8" w14:textId="77777777" w:rsidR="003D53EB" w:rsidRPr="00436862" w:rsidRDefault="003D53EB" w:rsidP="003D53EB">
      <w:pPr>
        <w:rPr>
          <w:rFonts w:eastAsia="Calibri"/>
          <w:bCs/>
          <w:color w:val="000000"/>
          <w:lang w:val="el-GR"/>
        </w:rPr>
      </w:pPr>
      <w:r w:rsidRPr="00436862">
        <w:rPr>
          <w:rFonts w:eastAsia="Calibri"/>
          <w:bCs/>
          <w:color w:val="000000"/>
          <w:lang w:val="el-GR"/>
        </w:rPr>
        <w:t xml:space="preserve">Οι οικονομικοί φορείς που συμμετέχουν στη διαδικασία σύναψης της παρούσας </w:t>
      </w:r>
      <w:r w:rsidRPr="00436862">
        <w:rPr>
          <w:rFonts w:eastAsia="Calibri"/>
          <w:bCs/>
          <w:lang w:val="el-GR"/>
        </w:rPr>
        <w:t>συμφωνίας-πλαίσιο</w:t>
      </w:r>
      <w:r w:rsidRPr="00436862">
        <w:rPr>
          <w:rFonts w:eastAsia="Calibri"/>
          <w:bCs/>
          <w:color w:val="FF0000"/>
          <w:lang w:val="el-GR"/>
        </w:rPr>
        <w:t xml:space="preserve"> </w:t>
      </w:r>
      <w:r w:rsidRPr="00436862">
        <w:rPr>
          <w:rFonts w:eastAsia="Calibri"/>
          <w:bCs/>
          <w:color w:val="000000"/>
          <w:lang w:val="el-GR"/>
        </w:rPr>
        <w:t xml:space="preserve">απαιτείται να ασκούν εμπορική ή βιομηχανική ή βιοτεχνική δραστηριότητα συναφή με το αντικείμενο της προμήθειας. </w:t>
      </w:r>
    </w:p>
    <w:p w14:paraId="66A52949" w14:textId="77777777" w:rsidR="003D53EB" w:rsidRPr="00436862" w:rsidRDefault="003D53EB" w:rsidP="003D53EB">
      <w:pPr>
        <w:rPr>
          <w:rFonts w:eastAsia="Calibri"/>
          <w:bCs/>
          <w:color w:val="000000"/>
          <w:lang w:val="el-GR"/>
        </w:rPr>
      </w:pPr>
      <w:r w:rsidRPr="00436862">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692DC95B" w14:textId="77777777" w:rsidR="003D53EB" w:rsidRPr="00436862" w:rsidRDefault="003D53EB" w:rsidP="003D53EB">
      <w:pPr>
        <w:rPr>
          <w:rFonts w:eastAsia="Calibri"/>
          <w:bCs/>
          <w:color w:val="000000"/>
          <w:lang w:val="el-GR"/>
        </w:rPr>
      </w:pPr>
      <w:r w:rsidRPr="00436862">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436862">
        <w:rPr>
          <w:rFonts w:eastAsia="Calibri"/>
          <w:bCs/>
          <w:color w:val="000000"/>
          <w:lang w:val="el-GR"/>
        </w:rPr>
        <w:lastRenderedPageBreak/>
        <w:t>διαδικασιών ανάθεσης δημοσίων συμβάσεων, απαιτείται να είναι εγγεγραμμένοι σε αντίστοιχα επαγγελματικά ή εμπορικά μητρώα.</w:t>
      </w:r>
    </w:p>
    <w:p w14:paraId="1C92A138" w14:textId="77777777" w:rsidR="003D53EB" w:rsidRDefault="003D53EB" w:rsidP="003D53EB">
      <w:pPr>
        <w:rPr>
          <w:rFonts w:eastAsia="Calibri"/>
          <w:bCs/>
          <w:i/>
          <w:color w:val="5B9BD5"/>
          <w:lang w:val="el-GR"/>
        </w:rPr>
      </w:pPr>
      <w:r w:rsidRPr="00C237F6">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237F6">
        <w:rPr>
          <w:rStyle w:val="WW-FootnoteReference14"/>
          <w:rFonts w:eastAsia="Calibri"/>
          <w:bCs/>
          <w:color w:val="000000"/>
          <w:lang w:val="el-GR"/>
        </w:rPr>
        <w:footnoteReference w:id="54"/>
      </w:r>
      <w:r w:rsidRPr="00C237F6">
        <w:rPr>
          <w:rFonts w:eastAsia="Calibri"/>
          <w:bCs/>
          <w:i/>
          <w:color w:val="5B9BD5"/>
          <w:lang w:val="el-GR"/>
        </w:rPr>
        <w:t>.</w:t>
      </w:r>
    </w:p>
    <w:p w14:paraId="403FB02B" w14:textId="77777777" w:rsidR="003D53EB" w:rsidRPr="003F71E5" w:rsidRDefault="003D53EB" w:rsidP="003D53EB">
      <w:pPr>
        <w:rPr>
          <w:lang w:val="el-GR"/>
        </w:rPr>
      </w:pPr>
    </w:p>
    <w:p w14:paraId="66563EC1" w14:textId="77777777" w:rsidR="003D53EB" w:rsidRDefault="003D53EB" w:rsidP="003D53EB">
      <w:pPr>
        <w:pStyle w:val="30"/>
        <w:rPr>
          <w:szCs w:val="22"/>
          <w:lang w:val="el-GR"/>
        </w:rPr>
      </w:pPr>
      <w:bookmarkStart w:id="32" w:name="_Toc134441728"/>
      <w:r>
        <w:rPr>
          <w:lang w:val="el-GR"/>
        </w:rPr>
        <w:t>2.2.5</w:t>
      </w:r>
      <w:r>
        <w:rPr>
          <w:lang w:val="el-GR"/>
        </w:rPr>
        <w:tab/>
        <w:t>Οικονομική και χρηματοοικονομική επάρκεια</w:t>
      </w:r>
      <w:r>
        <w:rPr>
          <w:rStyle w:val="WW-FootnoteReference2"/>
          <w:lang w:val="el-GR"/>
        </w:rPr>
        <w:footnoteReference w:id="55"/>
      </w:r>
      <w:bookmarkEnd w:id="32"/>
      <w:r>
        <w:rPr>
          <w:lang w:val="el-GR"/>
        </w:rPr>
        <w:t xml:space="preserve"> </w:t>
      </w:r>
    </w:p>
    <w:p w14:paraId="15B269DA" w14:textId="77777777" w:rsidR="003D53EB" w:rsidRPr="00C237F6" w:rsidRDefault="003D53EB" w:rsidP="003D53EB">
      <w:pPr>
        <w:rPr>
          <w:szCs w:val="22"/>
          <w:lang w:val="el-GR"/>
        </w:rPr>
      </w:pPr>
      <w:r>
        <w:rPr>
          <w:szCs w:val="22"/>
          <w:lang w:val="el-GR"/>
        </w:rPr>
        <w:t xml:space="preserve">Όσον αφορά την οικονομική και χρηματοοικονομική επάρκεια για την παρούσα διαδικασία σύναψης </w:t>
      </w:r>
      <w:r w:rsidRPr="00C237F6">
        <w:rPr>
          <w:szCs w:val="22"/>
          <w:lang w:val="el-GR"/>
        </w:rPr>
        <w:t xml:space="preserve">συμφωνίας-πλαίσιο, οι οικονομικοί φορείς απαιτείται : </w:t>
      </w:r>
    </w:p>
    <w:p w14:paraId="78938DB5" w14:textId="5309D86C" w:rsidR="003D53EB" w:rsidRPr="00C237F6" w:rsidRDefault="003D53EB" w:rsidP="003D53EB">
      <w:pPr>
        <w:rPr>
          <w:szCs w:val="22"/>
          <w:lang w:val="el-GR"/>
        </w:rPr>
      </w:pPr>
      <w:r w:rsidRPr="00C237F6">
        <w:rPr>
          <w:szCs w:val="22"/>
          <w:lang w:val="el-GR"/>
        </w:rPr>
        <w:t xml:space="preserve">Να διαθέτουν κατ’ </w:t>
      </w:r>
      <w:r w:rsidRPr="00C237F6">
        <w:rPr>
          <w:szCs w:val="22"/>
          <w:u w:val="single"/>
          <w:lang w:val="el-GR"/>
        </w:rPr>
        <w:t>ελάχιστον μέσο ετήσιο κύκλο εργασιών,</w:t>
      </w:r>
      <w:r w:rsidRPr="00C237F6">
        <w:rPr>
          <w:szCs w:val="22"/>
          <w:lang w:val="el-GR"/>
        </w:rPr>
        <w:t xml:space="preserve"> την τελευταία τριετία (2020-2021-2022), ύψους για το ανωτέρω χρονικό διάστημα, </w:t>
      </w:r>
      <w:r w:rsidRPr="00C237F6">
        <w:rPr>
          <w:szCs w:val="22"/>
          <w:u w:val="single"/>
          <w:lang w:val="el-GR"/>
        </w:rPr>
        <w:t xml:space="preserve">ίσο ή μεγαλύτερο με το 100% της εκτιμώμενης αξίας της σύμβασης, χωρίς Φ.Π.Α  </w:t>
      </w:r>
      <w:r w:rsidRPr="00C237F6">
        <w:rPr>
          <w:szCs w:val="22"/>
          <w:lang w:val="el-GR"/>
        </w:rPr>
        <w:t>που αναφέρεται στην παράγραφο 1.3 της παρούσας Διακήρυξης.</w:t>
      </w:r>
    </w:p>
    <w:p w14:paraId="4FB05DD3" w14:textId="77777777" w:rsidR="003D53EB" w:rsidRPr="00C237F6" w:rsidRDefault="003D53EB" w:rsidP="003D53EB">
      <w:pPr>
        <w:rPr>
          <w:szCs w:val="22"/>
          <w:lang w:val="el-GR"/>
        </w:rPr>
      </w:pPr>
      <w:r w:rsidRPr="00C237F6">
        <w:rPr>
          <w:szCs w:val="22"/>
          <w:lang w:val="el-GR"/>
        </w:rPr>
        <w:t>Εάν ο οικονομικός φορέας λειτουργεί ή δραστηριοποιείται για μικρότερο χρονικό διάστημα ως ελάχιστο επίπεδο οικονομικής επάρκειας θεωρείται ο μέσος όρος του κύκλου εργασιών του κατά το εν λόγω χρονικό διάστημα λειτουργίας ή δραστηριοποίησής του. </w:t>
      </w:r>
    </w:p>
    <w:p w14:paraId="3C0C5845" w14:textId="77777777" w:rsidR="003D53EB" w:rsidRDefault="003D53EB" w:rsidP="003D53EB">
      <w:pPr>
        <w:rPr>
          <w:szCs w:val="22"/>
          <w:lang w:val="el-GR"/>
        </w:rPr>
      </w:pPr>
      <w:r w:rsidRPr="00C237F6">
        <w:rPr>
          <w:szCs w:val="22"/>
          <w:lang w:val="el-GR"/>
        </w:rPr>
        <w:t>Σε περίπτωση ένωσης οικονομικών φορέων, οι παραπάνω ελάχιστες απαιτήσεις καλύπτονται αθροιστικά από τα μέλη της ένωσης.</w:t>
      </w:r>
    </w:p>
    <w:p w14:paraId="40A32921" w14:textId="77777777" w:rsidR="003D53EB" w:rsidRDefault="003D53EB" w:rsidP="003D53EB">
      <w:pPr>
        <w:pStyle w:val="30"/>
        <w:rPr>
          <w:lang w:val="el-GR"/>
        </w:rPr>
      </w:pPr>
      <w:bookmarkStart w:id="33" w:name="_Toc134441729"/>
      <w:r>
        <w:rPr>
          <w:lang w:val="el-GR"/>
        </w:rPr>
        <w:t>2.2.6</w:t>
      </w:r>
      <w:r>
        <w:rPr>
          <w:lang w:val="el-GR"/>
        </w:rPr>
        <w:tab/>
        <w:t>Τεχνική και επαγγελματική ικανότητα</w:t>
      </w:r>
      <w:r>
        <w:rPr>
          <w:rStyle w:val="WW-FootnoteReference2"/>
          <w:lang w:val="el-GR"/>
        </w:rPr>
        <w:footnoteReference w:id="56"/>
      </w:r>
      <w:bookmarkEnd w:id="33"/>
      <w:r>
        <w:rPr>
          <w:lang w:val="el-GR"/>
        </w:rPr>
        <w:t xml:space="preserve"> </w:t>
      </w:r>
    </w:p>
    <w:p w14:paraId="66543C78" w14:textId="77777777" w:rsidR="00EE1DB2" w:rsidRPr="00DF1870" w:rsidRDefault="00EE1DB2" w:rsidP="00EE1DB2">
      <w:pPr>
        <w:rPr>
          <w:lang w:val="el-GR"/>
        </w:rPr>
      </w:pPr>
      <w:r>
        <w:rPr>
          <w:lang w:val="el-GR"/>
        </w:rPr>
        <w:t>ΔΕΝ ΑΠΑΙΤΕΙΤΑΙ</w:t>
      </w:r>
    </w:p>
    <w:p w14:paraId="630E30B3" w14:textId="77777777" w:rsidR="003D53EB" w:rsidRDefault="003D53EB" w:rsidP="003D53EB">
      <w:pPr>
        <w:pStyle w:val="30"/>
        <w:rPr>
          <w:i/>
          <w:color w:val="5B9BD5"/>
          <w:lang w:val="el-GR"/>
        </w:rPr>
      </w:pPr>
      <w:bookmarkStart w:id="34" w:name="_Toc134441730"/>
      <w:r>
        <w:rPr>
          <w:lang w:val="el-GR"/>
        </w:rPr>
        <w:t>2.2.7</w:t>
      </w:r>
      <w:r>
        <w:rPr>
          <w:lang w:val="el-GR"/>
        </w:rPr>
        <w:tab/>
        <w:t>Πρότυπα διασφάλισης ποιότητας και πρότυπα περιβαλλοντικής διαχείρισης</w:t>
      </w:r>
      <w:r w:rsidRPr="003A6877">
        <w:rPr>
          <w:rStyle w:val="WW-FootnoteReference3"/>
          <w:b w:val="0"/>
          <w:lang w:val="el-GR"/>
        </w:rPr>
        <w:footnoteReference w:id="57"/>
      </w:r>
      <w:bookmarkEnd w:id="34"/>
      <w:r>
        <w:rPr>
          <w:lang w:val="el-GR"/>
        </w:rPr>
        <w:t xml:space="preserve"> </w:t>
      </w:r>
    </w:p>
    <w:p w14:paraId="326F38BE" w14:textId="77777777" w:rsidR="003D53EB" w:rsidRPr="00DF1870" w:rsidRDefault="003D53EB" w:rsidP="003D53EB">
      <w:pPr>
        <w:rPr>
          <w:lang w:val="el-GR"/>
        </w:rPr>
      </w:pPr>
      <w:r>
        <w:rPr>
          <w:lang w:val="el-GR"/>
        </w:rPr>
        <w:t>ΔΕΝ ΑΠΑΙΤΕΙΤΑΙ</w:t>
      </w:r>
    </w:p>
    <w:p w14:paraId="6FE09235" w14:textId="77777777" w:rsidR="003D53EB" w:rsidRDefault="003D53EB" w:rsidP="003D53EB">
      <w:pPr>
        <w:pStyle w:val="30"/>
        <w:rPr>
          <w:lang w:val="el-GR"/>
        </w:rPr>
      </w:pPr>
      <w:bookmarkStart w:id="35" w:name="_Toc134441731"/>
      <w:r>
        <w:rPr>
          <w:lang w:val="el-GR"/>
        </w:rPr>
        <w:t>2.2.8</w:t>
      </w:r>
      <w:r>
        <w:rPr>
          <w:lang w:val="el-GR"/>
        </w:rPr>
        <w:tab/>
        <w:t>Στήριξη στην ικανότητα τρίτων – Υπεργολαβία</w:t>
      </w:r>
      <w:bookmarkEnd w:id="35"/>
    </w:p>
    <w:p w14:paraId="1555FC82" w14:textId="77777777" w:rsidR="003D53EB" w:rsidRPr="003A6877" w:rsidRDefault="003D53EB" w:rsidP="003D53EB">
      <w:pPr>
        <w:pStyle w:val="4"/>
        <w:tabs>
          <w:tab w:val="left" w:pos="851"/>
        </w:tabs>
        <w:rPr>
          <w:lang w:val="el-GR"/>
        </w:rPr>
      </w:pPr>
      <w:r w:rsidRPr="003A6877">
        <w:rPr>
          <w:lang w:val="el-GR"/>
        </w:rPr>
        <w:t>2.2.8.1. Στήριξη στην ικανότητα τρίτων</w:t>
      </w:r>
      <w:r w:rsidRPr="003A6877">
        <w:rPr>
          <w:b w:val="0"/>
          <w:vertAlign w:val="superscript"/>
        </w:rPr>
        <w:footnoteReference w:id="58"/>
      </w:r>
    </w:p>
    <w:p w14:paraId="1EC4C771" w14:textId="77777777" w:rsidR="003D53EB" w:rsidRDefault="003D53EB" w:rsidP="003D53EB">
      <w:pPr>
        <w:rPr>
          <w:i/>
          <w:iCs/>
          <w:color w:val="5B9BD5"/>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w:t>
      </w:r>
      <w:r>
        <w:rPr>
          <w:lang w:val="el-GR"/>
        </w:rPr>
        <w:lastRenderedPageBreak/>
        <w:t>τους με αυτούς</w:t>
      </w:r>
      <w:r>
        <w:rPr>
          <w:rStyle w:val="FootnoteReference2"/>
          <w:szCs w:val="22"/>
        </w:rPr>
        <w:footnoteReference w:id="59"/>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7E240713" w14:textId="77777777" w:rsidR="003D53EB" w:rsidRPr="00B54FC2" w:rsidRDefault="003D53EB" w:rsidP="003D53EB">
      <w:pPr>
        <w:rPr>
          <w:i/>
          <w:color w:val="5B9BD5"/>
          <w:lang w:val="el-GR"/>
        </w:rPr>
      </w:pPr>
      <w:r w:rsidRPr="00AB3E82">
        <w:rPr>
          <w:iCs/>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AB3E82">
        <w:rPr>
          <w:iCs/>
          <w:szCs w:val="22"/>
          <w:lang w:val="el-GR"/>
        </w:rPr>
        <w:t>στ</w:t>
      </w:r>
      <w:proofErr w:type="spellEnd"/>
      <w:r w:rsidRPr="00AB3E82">
        <w:rPr>
          <w:iCs/>
          <w:szCs w:val="22"/>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F1870">
        <w:rPr>
          <w:rStyle w:val="FootnoteReference2"/>
          <w:szCs w:val="22"/>
        </w:rPr>
        <w:footnoteReference w:id="60"/>
      </w:r>
      <w:r w:rsidRPr="00DF1870">
        <w:rPr>
          <w:szCs w:val="22"/>
          <w:lang w:val="el-GR"/>
        </w:rPr>
        <w:t xml:space="preserve">. </w:t>
      </w:r>
    </w:p>
    <w:p w14:paraId="4730599D" w14:textId="77777777" w:rsidR="003D53EB" w:rsidRDefault="003D53EB" w:rsidP="003D53EB">
      <w:pPr>
        <w:rPr>
          <w:szCs w:val="22"/>
          <w:lang w:val="el-GR"/>
        </w:rPr>
      </w:pPr>
      <w:r>
        <w:rPr>
          <w:szCs w:val="22"/>
          <w:lang w:val="el-GR"/>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24EAC3AA" w14:textId="77777777" w:rsidR="003D53EB" w:rsidRDefault="003D53EB" w:rsidP="003D53EB">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5D610C40" w14:textId="77777777" w:rsidR="003D53EB" w:rsidRDefault="003D53EB" w:rsidP="003D53EB">
      <w:pPr>
        <w:rPr>
          <w:bCs/>
          <w:lang w:val="el-GR"/>
        </w:rPr>
      </w:pPr>
      <w:r w:rsidRPr="00DF79B8">
        <w:rPr>
          <w:bCs/>
          <w:lang w:val="el-GR"/>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w:t>
      </w:r>
      <w:r w:rsidRPr="00426800">
        <w:rPr>
          <w:bCs/>
          <w:lang w:val="el-GR"/>
        </w:rPr>
        <w:t xml:space="preserve">ρια επιλογής και εάν συντρέχουν λόγοι αποκλεισμού </w:t>
      </w:r>
      <w:r w:rsidRPr="00967138">
        <w:rPr>
          <w:bCs/>
          <w:lang w:val="el-GR"/>
        </w:rPr>
        <w:t>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w:t>
      </w:r>
      <w:r w:rsidRPr="00DF79B8">
        <w:rPr>
          <w:bCs/>
          <w:lang w:val="el-GR"/>
        </w:rPr>
        <w:t>, εντός προθεσμίας τριάντα (30) ημερών από την</w:t>
      </w:r>
      <w:r w:rsidRPr="00DF79B8">
        <w:rPr>
          <w:bCs/>
          <w:color w:val="000000"/>
          <w:lang w:val="el-GR"/>
        </w:rPr>
        <w:t xml:space="preserve"> </w:t>
      </w:r>
      <w:r w:rsidRPr="00DF79B8">
        <w:rPr>
          <w:bCs/>
          <w:lang w:val="el-GR"/>
        </w:rPr>
        <w:t xml:space="preserve">σχετική </w:t>
      </w:r>
      <w:r w:rsidRPr="00E65030">
        <w:rPr>
          <w:bCs/>
          <w:lang w:val="el-GR"/>
        </w:rPr>
        <w:t xml:space="preserve">πρόσκληση </w:t>
      </w:r>
      <w:r w:rsidRPr="001E7B58">
        <w:rPr>
          <w:bCs/>
          <w:lang w:val="el-GR"/>
        </w:rPr>
        <w:t xml:space="preserve">της αναθέτουσας αρχής, η οποία απευθύνεται στον οικονομικό φορέα μέσω της λειτουργικότητας «Επικοινωνία» του ΕΣΗΔΗΣ. </w:t>
      </w:r>
      <w:r w:rsidRPr="00DF79B8">
        <w:rPr>
          <w:bCs/>
          <w:lang w:val="el-GR"/>
        </w:rPr>
        <w:t>Ο φορέας που αντικαθιστά φορέα του προηγούμενου εδαφίου δεν επιτρέπεται να αντικατασταθεί εκ νέου.</w:t>
      </w:r>
    </w:p>
    <w:p w14:paraId="6F1FD5A1" w14:textId="77777777" w:rsidR="003D53EB" w:rsidRPr="003A6877" w:rsidRDefault="003D53EB" w:rsidP="003D53EB">
      <w:pPr>
        <w:pStyle w:val="4"/>
        <w:tabs>
          <w:tab w:val="left" w:pos="851"/>
        </w:tabs>
        <w:rPr>
          <w:lang w:val="el-GR"/>
        </w:rPr>
      </w:pPr>
      <w:r w:rsidRPr="003A6877">
        <w:rPr>
          <w:lang w:val="el-GR"/>
        </w:rPr>
        <w:t>2.2.8.2. Υπεργολαβία</w:t>
      </w:r>
    </w:p>
    <w:p w14:paraId="33536E49" w14:textId="77777777" w:rsidR="003D53EB" w:rsidRPr="00772B99" w:rsidRDefault="003D53EB" w:rsidP="003D53EB">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705946">
        <w:rPr>
          <w:bCs/>
          <w:lang w:val="el-GR"/>
        </w:rPr>
        <w:t>2.2.3</w:t>
      </w:r>
      <w:r>
        <w:rPr>
          <w:bCs/>
          <w:lang w:val="el-GR"/>
        </w:rPr>
        <w:t xml:space="preserve"> της παρούσας</w:t>
      </w:r>
      <w:r>
        <w:rPr>
          <w:rStyle w:val="WW-FootnoteReference9"/>
          <w:bCs/>
          <w:lang w:val="el-GR"/>
        </w:rPr>
        <w:footnoteReference w:id="61"/>
      </w:r>
      <w:r>
        <w:rPr>
          <w:bCs/>
          <w:lang w:val="el-GR"/>
        </w:rPr>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22BAB678" w14:textId="77777777" w:rsidR="003D53EB" w:rsidRDefault="003D53EB" w:rsidP="003D53EB">
      <w:pPr>
        <w:rPr>
          <w:lang w:val="el-GR"/>
        </w:rPr>
      </w:pPr>
    </w:p>
    <w:p w14:paraId="6FF6EC2A" w14:textId="77777777" w:rsidR="003D53EB" w:rsidRDefault="003D53EB" w:rsidP="003D53EB">
      <w:pPr>
        <w:pStyle w:val="30"/>
        <w:ind w:left="851" w:hanging="851"/>
        <w:rPr>
          <w:lang w:val="el-GR"/>
        </w:rPr>
      </w:pPr>
      <w:bookmarkStart w:id="36" w:name="_Toc134441732"/>
      <w:r>
        <w:rPr>
          <w:lang w:val="el-GR"/>
        </w:rPr>
        <w:t>2.2.9</w:t>
      </w:r>
      <w:r>
        <w:rPr>
          <w:lang w:val="el-GR"/>
        </w:rPr>
        <w:tab/>
        <w:t>Κανόνες απόδειξης ποιοτικής επιλογής</w:t>
      </w:r>
      <w:bookmarkEnd w:id="36"/>
    </w:p>
    <w:p w14:paraId="6ECEE78A" w14:textId="77777777" w:rsidR="003D53EB" w:rsidRDefault="003D53EB" w:rsidP="003D53EB">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129582B6" w14:textId="77777777" w:rsidR="003D53EB" w:rsidRDefault="003D53EB" w:rsidP="003D53EB">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Pr>
          <w:rStyle w:val="WW-FootnoteReference9"/>
          <w:bCs/>
          <w:lang w:val="el-GR"/>
        </w:rPr>
        <w:footnoteReference w:id="62"/>
      </w:r>
      <w:r>
        <w:rPr>
          <w:bCs/>
          <w:lang w:val="el-GR"/>
        </w:rPr>
        <w:t>.</w:t>
      </w:r>
    </w:p>
    <w:p w14:paraId="0CC4310C" w14:textId="77777777" w:rsidR="003D53EB" w:rsidRDefault="003D53EB" w:rsidP="003D53EB">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w:t>
      </w:r>
      <w:r>
        <w:rPr>
          <w:bCs/>
          <w:lang w:val="el-GR"/>
        </w:rPr>
        <w:lastRenderedPageBreak/>
        <w:t>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lang w:val="el-GR"/>
        </w:rPr>
        <w:footnoteReference w:id="63"/>
      </w:r>
      <w:r>
        <w:rPr>
          <w:bCs/>
          <w:lang w:val="el-GR"/>
        </w:rPr>
        <w:t xml:space="preserve">. </w:t>
      </w:r>
    </w:p>
    <w:p w14:paraId="5D9A6449" w14:textId="77777777" w:rsidR="003D53EB" w:rsidRPr="00E14C02" w:rsidRDefault="003D53EB" w:rsidP="003D53E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rFonts w:eastAsia="Calibri" w:cs="Times New Roman"/>
          <w:szCs w:val="22"/>
          <w:lang w:val="el-GR" w:eastAsia="en-US"/>
        </w:rPr>
        <w:t>.</w:t>
      </w:r>
      <w:r w:rsidRPr="00E14C02">
        <w:rPr>
          <w:rFonts w:eastAsia="Calibri" w:cs="Times New Roman"/>
          <w:szCs w:val="22"/>
          <w:vertAlign w:val="superscript"/>
          <w:lang w:val="el-GR" w:eastAsia="en-US"/>
        </w:rPr>
        <w:footnoteReference w:id="64"/>
      </w:r>
      <w:r w:rsidRPr="00E14C02">
        <w:rPr>
          <w:rFonts w:eastAsia="Calibri" w:cs="Times New Roman"/>
          <w:szCs w:val="22"/>
          <w:lang w:val="el-GR" w:eastAsia="en-US"/>
        </w:rPr>
        <w:t xml:space="preserve">. </w:t>
      </w:r>
    </w:p>
    <w:p w14:paraId="070636F0" w14:textId="77777777" w:rsidR="003D53EB" w:rsidRDefault="003D53EB" w:rsidP="003D53EB">
      <w:pPr>
        <w:pStyle w:val="4"/>
        <w:tabs>
          <w:tab w:val="left" w:pos="851"/>
        </w:tabs>
        <w:rPr>
          <w:lang w:val="el-GR"/>
        </w:rPr>
      </w:pPr>
      <w:r w:rsidRPr="003A6877">
        <w:rPr>
          <w:lang w:val="el-GR"/>
        </w:rPr>
        <w:t>2.2.9.1</w:t>
      </w:r>
      <w:r w:rsidRPr="003A6877">
        <w:rPr>
          <w:lang w:val="el-GR"/>
        </w:rPr>
        <w:tab/>
        <w:t>Προκαταρκτική απόδειξη κατά την υποβολή προσφορών</w:t>
      </w:r>
      <w:r>
        <w:rPr>
          <w:lang w:val="el-GR"/>
        </w:rPr>
        <w:t xml:space="preserve"> </w:t>
      </w:r>
    </w:p>
    <w:p w14:paraId="147656AE" w14:textId="77777777" w:rsidR="003D53EB" w:rsidRDefault="003D53EB" w:rsidP="003D53EB">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B71D43">
        <w:rPr>
          <w:lang w:val="el-GR"/>
        </w:rPr>
        <w:t xml:space="preserve">παρούσα </w:t>
      </w:r>
      <w:r w:rsidRPr="004D3E72">
        <w:rPr>
          <w:lang w:val="el-GR"/>
        </w:rPr>
        <w:t xml:space="preserve">Παράρτημα </w:t>
      </w:r>
      <w:proofErr w:type="spellStart"/>
      <w:r w:rsidRPr="004D3E72">
        <w:rPr>
          <w:lang w:val="el-GR"/>
        </w:rPr>
        <w:t>ΙΙ</w:t>
      </w:r>
      <w:r w:rsidRPr="00B71D43">
        <w:rPr>
          <w:lang w:val="el-GR"/>
        </w:rPr>
        <w:t>,το</w:t>
      </w:r>
      <w:proofErr w:type="spellEnd"/>
      <w:r>
        <w:rPr>
          <w:lang w:val="el-GR"/>
        </w:rPr>
        <w:t xml:space="preserve"> οποίο ισοδυναμεί με ενημερωμένη  υπεύθυνη δήλωση, με τις συνέπειες του ν. 1599/1986. Το ΕΕΕΣ</w:t>
      </w:r>
      <w:r>
        <w:rPr>
          <w:rStyle w:val="WW-FootnoteReference9"/>
          <w:lang w:val="el-GR"/>
        </w:rPr>
        <w:footnoteReference w:id="65"/>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66"/>
      </w:r>
      <w:r>
        <w:rPr>
          <w:lang w:val="el-GR"/>
        </w:rPr>
        <w:t xml:space="preserve"> </w:t>
      </w:r>
    </w:p>
    <w:p w14:paraId="1AE7FB40" w14:textId="77777777" w:rsidR="003D53EB" w:rsidRDefault="003D53EB" w:rsidP="003D53EB">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
          <w:lang w:val="el-GR"/>
        </w:rPr>
        <w:footnoteReference w:id="67"/>
      </w:r>
    </w:p>
    <w:p w14:paraId="509E75E7" w14:textId="77777777" w:rsidR="003D53EB" w:rsidRDefault="003D53EB" w:rsidP="003D53EB">
      <w:pPr>
        <w:rPr>
          <w:bCs/>
          <w:iCs/>
          <w:lang w:val="el-GR"/>
        </w:rPr>
      </w:pPr>
      <w:r w:rsidRPr="007B335B">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w:t>
      </w:r>
      <w:r>
        <w:rPr>
          <w:bCs/>
          <w:iCs/>
          <w:lang w:val="el-GR"/>
        </w:rPr>
        <w:t xml:space="preserve"> αυτό. </w:t>
      </w:r>
      <w:r>
        <w:rPr>
          <w:rStyle w:val="00"/>
          <w:bCs/>
          <w:iCs/>
          <w:lang w:val="el-GR"/>
        </w:rPr>
        <w:footnoteReference w:id="68"/>
      </w:r>
    </w:p>
    <w:p w14:paraId="6A1E0CD6" w14:textId="77777777" w:rsidR="003D53EB" w:rsidRPr="003D62F0" w:rsidRDefault="003D53EB" w:rsidP="003D53EB">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DDF597E" w14:textId="77777777" w:rsidR="003D53EB" w:rsidRDefault="003D53EB" w:rsidP="003D53E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C78F1E5" w14:textId="77777777" w:rsidR="003D53EB" w:rsidRDefault="003D53EB" w:rsidP="003D53EB">
      <w:pPr>
        <w:rPr>
          <w:lang w:val="el-GR"/>
        </w:rPr>
      </w:pPr>
      <w:r w:rsidRPr="00A4578F">
        <w:rPr>
          <w:lang w:val="el-GR"/>
        </w:rPr>
        <w:t>Στην περίπτωση υποβολής προσφοράς από ένωση οικονομικών φορέων, το ΕΕΕΣ υποβάλλεται χωριστά από κάθε μέλος της ένωσης</w:t>
      </w:r>
      <w:r w:rsidRPr="008A04BF">
        <w:rPr>
          <w:lang w:val="el-GR"/>
        </w:rPr>
        <w:t>.</w:t>
      </w:r>
      <w:r w:rsidRPr="001E7B58">
        <w:rPr>
          <w:lang w:val="el-GR" w:eastAsia="ar-SA"/>
        </w:rPr>
        <w:t xml:space="preserve"> </w:t>
      </w:r>
      <w:r w:rsidRPr="002B16BF">
        <w:rPr>
          <w:lang w:val="el-GR" w:eastAsia="ar-SA"/>
        </w:rPr>
        <w:t>Στο ΕΕΕΣ</w:t>
      </w:r>
      <w:r>
        <w:rPr>
          <w:lang w:val="el-GR" w:eastAsia="ar-SA"/>
        </w:rPr>
        <w:t xml:space="preserve">, </w:t>
      </w:r>
      <w:r w:rsidRPr="000532DD">
        <w:rPr>
          <w:lang w:val="el-GR" w:eastAsia="ar-SA"/>
        </w:rPr>
        <w:t>ή στη συνοδευτική αυτού υπεύθυνη δήλωση,</w:t>
      </w:r>
      <w:r w:rsidRPr="002B16BF">
        <w:rPr>
          <w:lang w:val="el-GR" w:eastAsia="ar-SA"/>
        </w:rPr>
        <w:t xml:space="preserve"> πρέπει να προσδιορίζεται </w:t>
      </w:r>
      <w:r w:rsidRPr="002B16BF">
        <w:rPr>
          <w:lang w:val="el-GR" w:eastAsia="ar-SA"/>
        </w:rPr>
        <w:lastRenderedPageBreak/>
        <w:t>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2B16BF">
        <w:rPr>
          <w:vertAlign w:val="superscript"/>
          <w:lang w:val="el-GR" w:eastAsia="ar-SA"/>
        </w:rPr>
        <w:footnoteReference w:id="69"/>
      </w:r>
      <w:r w:rsidRPr="002B16BF">
        <w:rPr>
          <w:lang w:val="el-GR" w:eastAsia="ar-SA"/>
        </w:rPr>
        <w:t>.</w:t>
      </w:r>
    </w:p>
    <w:p w14:paraId="66E49DBB" w14:textId="77777777" w:rsidR="003D53EB" w:rsidRDefault="003D53EB" w:rsidP="003D53EB">
      <w:pPr>
        <w:suppressAutoHyphens w:val="0"/>
        <w:spacing w:after="160" w:line="259" w:lineRule="auto"/>
        <w:rPr>
          <w:rFonts w:eastAsia="Calibri" w:cs="Times New Roman"/>
          <w:szCs w:val="22"/>
          <w:lang w:val="el-GR" w:eastAsia="en-US"/>
        </w:rPr>
      </w:pPr>
      <w:r w:rsidRPr="00A26AB9">
        <w:rPr>
          <w:rFonts w:eastAsia="Calibri" w:cs="Times New Roman"/>
          <w:szCs w:val="22"/>
          <w:lang w:val="el-GR" w:eastAsia="en-US"/>
        </w:rPr>
        <w:t>Ο οικονομικός φορέας φέρει την ειδική υποχρέωση, να δηλώσει, μέσω του ΕΕΕΣ,</w:t>
      </w:r>
      <w:r w:rsidRPr="00A26AB9">
        <w:rPr>
          <w:rFonts w:eastAsia="Calibri" w:cs="Times New Roman"/>
          <w:szCs w:val="22"/>
          <w:vertAlign w:val="superscript"/>
          <w:lang w:val="el-GR" w:eastAsia="en-US"/>
        </w:rPr>
        <w:footnoteReference w:id="70"/>
      </w:r>
      <w:r w:rsidRPr="00A26AB9">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A26AB9">
        <w:rPr>
          <w:rFonts w:eastAsia="Calibri" w:cs="Times New Roman"/>
          <w:szCs w:val="22"/>
          <w:lang w:val="el-GR" w:eastAsia="en-US"/>
        </w:rPr>
        <w:t>παράγραφο 2.2.3 της παρούσης</w:t>
      </w:r>
      <w:r w:rsidRPr="00A26AB9">
        <w:rPr>
          <w:rFonts w:eastAsia="Calibri" w:cs="Times New Roman"/>
          <w:szCs w:val="22"/>
          <w:vertAlign w:val="superscript"/>
          <w:lang w:val="el-GR" w:eastAsia="en-US"/>
        </w:rPr>
        <w:footnoteReference w:id="71"/>
      </w:r>
      <w:r w:rsidRPr="00A26AB9">
        <w:rPr>
          <w:rFonts w:eastAsia="Calibri" w:cs="Times New Roman"/>
          <w:szCs w:val="22"/>
          <w:lang w:val="el-GR" w:eastAsia="en-US"/>
        </w:rPr>
        <w:t xml:space="preserve"> και ταυτόχρονα να επικαλεσθεί και τυχόν </w:t>
      </w:r>
      <w:proofErr w:type="spellStart"/>
      <w:r w:rsidRPr="00A26AB9">
        <w:rPr>
          <w:rFonts w:eastAsia="Calibri" w:cs="Times New Roman"/>
          <w:szCs w:val="22"/>
          <w:lang w:val="el-GR" w:eastAsia="en-US"/>
        </w:rPr>
        <w:t>ληφθέντα</w:t>
      </w:r>
      <w:proofErr w:type="spellEnd"/>
      <w:r w:rsidRPr="00A26AB9">
        <w:rPr>
          <w:rFonts w:eastAsia="Calibri" w:cs="Times New Roman"/>
          <w:szCs w:val="22"/>
          <w:lang w:val="el-GR" w:eastAsia="en-US"/>
        </w:rPr>
        <w:t xml:space="preserve"> μέτρα προς αποκατάσταση της αξιοπιστίας του.</w:t>
      </w:r>
    </w:p>
    <w:p w14:paraId="6B83E9F8" w14:textId="77777777" w:rsidR="003D53EB" w:rsidRPr="00E14C02" w:rsidRDefault="003D53EB" w:rsidP="003D53E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72"/>
      </w:r>
      <w:r w:rsidRPr="00E14C02">
        <w:rPr>
          <w:rFonts w:eastAsia="Calibri" w:cs="Times New Roman"/>
          <w:szCs w:val="22"/>
          <w:lang w:val="el-GR" w:eastAsia="en-US"/>
        </w:rPr>
        <w:t>.</w:t>
      </w:r>
    </w:p>
    <w:p w14:paraId="3EB3C388" w14:textId="77777777" w:rsidR="003D53EB" w:rsidRPr="00E14C02" w:rsidRDefault="003D53EB" w:rsidP="003D53E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w:t>
      </w:r>
      <w:r>
        <w:rPr>
          <w:rFonts w:eastAsia="Calibri" w:cs="Times New Roman"/>
          <w:szCs w:val="22"/>
          <w:lang w:val="el-GR" w:eastAsia="en-US"/>
        </w:rPr>
        <w:t xml:space="preserve"> ως</w:t>
      </w:r>
      <w:r w:rsidRPr="00E14C02">
        <w:rPr>
          <w:rFonts w:eastAsia="Calibri" w:cs="Times New Roman"/>
          <w:szCs w:val="22"/>
          <w:lang w:val="el-GR" w:eastAsia="en-US"/>
        </w:rPr>
        <w:t xml:space="preserve"> </w:t>
      </w:r>
      <w:r>
        <w:rPr>
          <w:rFonts w:eastAsia="Calibri" w:cs="Times New Roman"/>
          <w:szCs w:val="22"/>
          <w:lang w:val="el-GR" w:eastAsia="en-US"/>
        </w:rPr>
        <w:t xml:space="preserve">προς την </w:t>
      </w:r>
      <w:r w:rsidRPr="00E14C02">
        <w:rPr>
          <w:rFonts w:eastAsia="Calibri" w:cs="Times New Roman"/>
          <w:szCs w:val="22"/>
          <w:lang w:val="el-GR" w:eastAsia="en-US"/>
        </w:rPr>
        <w:t xml:space="preserve">καταβολή φόρων ή εισφορών </w:t>
      </w:r>
      <w:r>
        <w:rPr>
          <w:rFonts w:eastAsia="Calibri" w:cs="Times New Roman"/>
          <w:szCs w:val="22"/>
          <w:lang w:val="el-GR" w:eastAsia="en-US"/>
        </w:rPr>
        <w:t xml:space="preserve">κοινωνικής </w:t>
      </w:r>
      <w:r w:rsidRPr="00E14C02">
        <w:rPr>
          <w:rFonts w:eastAsia="Calibri" w:cs="Times New Roman"/>
          <w:szCs w:val="22"/>
          <w:lang w:val="el-GR" w:eastAsia="en-US"/>
        </w:rPr>
        <w:t>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73"/>
      </w:r>
      <w:r w:rsidRPr="00E14C02">
        <w:rPr>
          <w:rFonts w:eastAsia="Calibri" w:cs="Times New Roman"/>
          <w:szCs w:val="22"/>
          <w:lang w:val="el-GR" w:eastAsia="en-US"/>
        </w:rPr>
        <w:t>.</w:t>
      </w:r>
    </w:p>
    <w:p w14:paraId="11611CBD" w14:textId="77777777" w:rsidR="003D53EB" w:rsidRDefault="003D53EB" w:rsidP="003D53EB">
      <w:pPr>
        <w:pStyle w:val="4"/>
        <w:tabs>
          <w:tab w:val="left" w:pos="851"/>
        </w:tabs>
        <w:rPr>
          <w:lang w:val="el-GR"/>
        </w:rPr>
      </w:pPr>
      <w:r>
        <w:rPr>
          <w:lang w:val="el-GR"/>
        </w:rPr>
        <w:t>2.2.9.2</w:t>
      </w:r>
      <w:r>
        <w:rPr>
          <w:lang w:val="el-GR"/>
        </w:rPr>
        <w:tab/>
        <w:t>Αποδεικτικά μέσα</w:t>
      </w:r>
      <w:r>
        <w:rPr>
          <w:rStyle w:val="FootnoteReference2"/>
          <w:rFonts w:ascii="Calibri" w:hAnsi="Calibri" w:cs="Calibri"/>
          <w:szCs w:val="22"/>
          <w:shd w:val="clear" w:color="auto" w:fill="FFFFFF"/>
          <w:lang w:val="el-GR"/>
        </w:rPr>
        <w:footnoteReference w:id="74"/>
      </w:r>
    </w:p>
    <w:p w14:paraId="55983A74" w14:textId="77777777" w:rsidR="003D53EB" w:rsidRDefault="003D53EB" w:rsidP="003D53EB">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τα άρθρα 2.2.4, 2.2.5, 2.2.6 και 2.2.7,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στο άρθρο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C074C08" w14:textId="77777777" w:rsidR="003D53EB" w:rsidRDefault="003D53EB" w:rsidP="003D53EB">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4EFCAB38" w14:textId="77777777" w:rsidR="003D53EB" w:rsidRDefault="003D53EB" w:rsidP="003D53EB">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5"/>
      </w:r>
      <w:r>
        <w:rPr>
          <w:bCs/>
          <w:lang w:val="el-GR"/>
        </w:rPr>
        <w:t>.</w:t>
      </w:r>
    </w:p>
    <w:p w14:paraId="4E4154CA" w14:textId="77777777" w:rsidR="003D53EB" w:rsidRDefault="003D53EB" w:rsidP="003D53EB">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14:paraId="3B5EB43B" w14:textId="77777777" w:rsidR="003D53EB" w:rsidRDefault="003D53EB" w:rsidP="003D53EB">
      <w:pPr>
        <w:rPr>
          <w:lang w:val="el-GR"/>
        </w:rPr>
      </w:pPr>
      <w:r>
        <w:rPr>
          <w:lang w:val="el-GR"/>
        </w:rPr>
        <w:lastRenderedPageBreak/>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3B351606" w14:textId="77777777" w:rsidR="003D53EB" w:rsidRDefault="003D53EB" w:rsidP="003D53EB">
      <w:pPr>
        <w:rPr>
          <w:lang w:val="el-GR"/>
        </w:rPr>
      </w:pPr>
    </w:p>
    <w:p w14:paraId="7E9AAECE" w14:textId="77777777" w:rsidR="003D53EB" w:rsidRDefault="003D53EB" w:rsidP="003D53EB">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0F3111BF" w14:textId="77777777" w:rsidR="003D53EB" w:rsidRDefault="003D53EB" w:rsidP="003D53EB">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68827811" w14:textId="77777777" w:rsidR="003D53EB" w:rsidRPr="008C096A" w:rsidRDefault="003D53EB" w:rsidP="003D53EB">
      <w:pPr>
        <w:rPr>
          <w:bCs/>
          <w:lang w:val="el-GR"/>
        </w:rPr>
      </w:pPr>
      <w:r w:rsidRPr="008C096A">
        <w:rPr>
          <w:bCs/>
          <w:lang w:val="el-GR"/>
        </w:rPr>
        <w:t>Ειδικότερα</w:t>
      </w:r>
      <w:r>
        <w:rPr>
          <w:bCs/>
          <w:lang w:val="el-GR"/>
        </w:rPr>
        <w:t xml:space="preserve"> οι οικονομικοί φορείς προσκομίζουν:</w:t>
      </w:r>
    </w:p>
    <w:p w14:paraId="70452067" w14:textId="77777777" w:rsidR="003D53EB" w:rsidRDefault="003D53EB" w:rsidP="003D53EB">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w:t>
      </w:r>
    </w:p>
    <w:p w14:paraId="26F915C4" w14:textId="77777777" w:rsidR="003D53EB" w:rsidRDefault="003D53EB" w:rsidP="003D53EB">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CC4CDE7" w14:textId="77777777" w:rsidR="003D53EB" w:rsidRDefault="003D53EB" w:rsidP="003D53EB">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651BFE9E" w14:textId="77777777" w:rsidR="003D53EB" w:rsidRDefault="003D53EB" w:rsidP="003D53EB">
      <w:pPr>
        <w:rPr>
          <w:b/>
          <w:bCs/>
          <w:color w:val="000000"/>
          <w:lang w:val="el-GR"/>
        </w:rPr>
      </w:pPr>
      <w:r>
        <w:rPr>
          <w:color w:val="000000"/>
          <w:lang w:val="el-GR"/>
        </w:rPr>
        <w:t>Ιδίως οι οικονομικοί φορείς που είναι εγκατεστημένοι στην Ελλάδα προσκομίζουν:</w:t>
      </w:r>
    </w:p>
    <w:p w14:paraId="7E03DC38" w14:textId="77777777" w:rsidR="003D53EB" w:rsidRDefault="003D53EB" w:rsidP="003D53EB">
      <w:pPr>
        <w:rPr>
          <w:color w:val="000000"/>
          <w:lang w:val="el-GR"/>
        </w:rPr>
      </w:pPr>
      <w:proofErr w:type="spellStart"/>
      <w:r>
        <w:rPr>
          <w:b/>
          <w:bCs/>
          <w:color w:val="000000"/>
          <w:lang w:val="en-US"/>
        </w:rPr>
        <w:t>i</w:t>
      </w:r>
      <w:proofErr w:type="spellEnd"/>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proofErr w:type="gramStart"/>
      <w:r>
        <w:rPr>
          <w:color w:val="000000"/>
          <w:lang w:val="el-GR"/>
        </w:rPr>
        <w:t>..</w:t>
      </w:r>
      <w:proofErr w:type="gramEnd"/>
      <w:r w:rsidRPr="004165DD">
        <w:rPr>
          <w:color w:val="000000"/>
          <w:lang w:val="el-GR"/>
        </w:rPr>
        <w:t xml:space="preserve"> </w:t>
      </w:r>
    </w:p>
    <w:p w14:paraId="752454F7" w14:textId="77777777" w:rsidR="003D53EB" w:rsidRPr="00C37B3C" w:rsidRDefault="003D53EB" w:rsidP="003D53EB">
      <w:pPr>
        <w:rPr>
          <w:bCs/>
          <w:i/>
          <w:color w:val="548DD4"/>
          <w:lang w:val="el-GR"/>
        </w:rPr>
      </w:pPr>
      <w:r>
        <w:rPr>
          <w:b/>
          <w:bCs/>
          <w:color w:val="000000"/>
          <w:lang w:val="en-US"/>
        </w:rPr>
        <w:t>ii</w:t>
      </w:r>
      <w:r w:rsidRPr="0080584A">
        <w:rPr>
          <w:b/>
          <w:bCs/>
          <w:color w:val="000000"/>
          <w:lang w:val="el-GR"/>
        </w:rPr>
        <w:t>)</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w:t>
      </w:r>
      <w:r w:rsidRPr="00C37B3C">
        <w:rPr>
          <w:lang w:val="el-GR"/>
        </w:rPr>
        <w:t xml:space="preserve">παραγράφου 2.2.3.2 περίπτωση α’ πιστοποιητικό εκδιδόμενο από τον </w:t>
      </w:r>
      <w:r w:rsidRPr="00C37B3C">
        <w:rPr>
          <w:lang w:val="en-US"/>
        </w:rPr>
        <w:t>e</w:t>
      </w:r>
      <w:r w:rsidRPr="00C37B3C">
        <w:rPr>
          <w:lang w:val="el-GR"/>
        </w:rPr>
        <w:t>-ΕΦΚΑ.</w:t>
      </w:r>
    </w:p>
    <w:p w14:paraId="0DDC750E" w14:textId="77777777" w:rsidR="003D53EB" w:rsidRDefault="003D53EB" w:rsidP="003D53EB">
      <w:pPr>
        <w:rPr>
          <w:b/>
          <w:bCs/>
          <w:color w:val="000000"/>
          <w:lang w:val="el-GR"/>
        </w:rPr>
      </w:pPr>
      <w:r>
        <w:rPr>
          <w:b/>
          <w:bCs/>
          <w:color w:val="000000"/>
          <w:lang w:val="en-US"/>
        </w:rPr>
        <w:t>iii</w:t>
      </w:r>
      <w:r w:rsidRPr="0080584A">
        <w:rPr>
          <w:b/>
          <w:bCs/>
          <w:color w:val="000000"/>
          <w:lang w:val="el-GR"/>
        </w:rPr>
        <w:t>)</w:t>
      </w:r>
      <w:r>
        <w:rPr>
          <w:b/>
          <w:bCs/>
          <w:color w:val="000000"/>
          <w:lang w:val="el-GR"/>
        </w:rPr>
        <w:t xml:space="preserve"> </w:t>
      </w:r>
      <w:r w:rsidRPr="001E7B58">
        <w:rPr>
          <w:color w:val="000000"/>
          <w:lang w:val="el-GR"/>
        </w:rPr>
        <w:t>Για την παράγραφο 2.2.3.2 περίπτωση α’,</w:t>
      </w:r>
      <w:r w:rsidRPr="00426800">
        <w:rPr>
          <w:color w:val="000000"/>
          <w:lang w:val="el-GR"/>
        </w:rPr>
        <w:t xml:space="preserve"> π</w:t>
      </w:r>
      <w:r>
        <w:rPr>
          <w:color w:val="000000"/>
          <w:lang w:val="el-GR"/>
        </w:rPr>
        <w:t>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5D834E29" w14:textId="77777777" w:rsidR="003D53EB" w:rsidRDefault="003D53EB" w:rsidP="003D53EB">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76"/>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115A5DF4" w14:textId="77777777" w:rsidR="003D53EB" w:rsidRDefault="003D53EB" w:rsidP="003D53EB">
      <w:pPr>
        <w:rPr>
          <w:b/>
          <w:bCs/>
          <w:color w:val="000000"/>
          <w:lang w:val="el-GR"/>
        </w:rPr>
      </w:pPr>
      <w:r>
        <w:rPr>
          <w:color w:val="000000"/>
          <w:lang w:val="el-GR"/>
        </w:rPr>
        <w:t>Ιδίως οι οικονομικοί φορείς που είναι εγκατεστημένοι στην Ελλάδα προσκομίζουν:</w:t>
      </w:r>
    </w:p>
    <w:p w14:paraId="52D31210" w14:textId="77777777" w:rsidR="003D53EB" w:rsidRDefault="003D53EB" w:rsidP="003D53EB">
      <w:pPr>
        <w:rPr>
          <w:b/>
          <w:lang w:val="el-GR"/>
        </w:rPr>
      </w:pPr>
      <w:proofErr w:type="spellStart"/>
      <w:r>
        <w:rPr>
          <w:b/>
          <w:bCs/>
          <w:color w:val="000000"/>
          <w:lang w:val="en-US"/>
        </w:rPr>
        <w:t>i</w:t>
      </w:r>
      <w:proofErr w:type="spellEnd"/>
      <w:r w:rsidRPr="00B84003">
        <w:rPr>
          <w:b/>
          <w:bCs/>
          <w:color w:val="000000"/>
          <w:lang w:val="el-GR"/>
        </w:rPr>
        <w:t>)</w:t>
      </w:r>
      <w:r>
        <w:rPr>
          <w:b/>
          <w:bCs/>
          <w:color w:val="000000"/>
          <w:lang w:val="el-GR"/>
        </w:rPr>
        <w:t xml:space="preserve"> </w:t>
      </w:r>
      <w:bookmarkStart w:id="37" w:name="_Hlk69240569"/>
      <w:r>
        <w:rPr>
          <w:bCs/>
          <w:lang w:val="el-GR"/>
        </w:rPr>
        <w:t>Ενιαίο Πιστοποιητικό Δικαστικής Φερεγγυότητας</w:t>
      </w:r>
      <w:bookmarkEnd w:id="37"/>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Pr="00B84003">
        <w:rPr>
          <w:bCs/>
          <w:lang w:val="el-GR"/>
        </w:rPr>
        <w:t xml:space="preserve">. </w:t>
      </w:r>
      <w:r>
        <w:rPr>
          <w:bCs/>
          <w:lang w:val="el-GR"/>
        </w:rPr>
        <w:t xml:space="preserve">Για τις ΙΚΕ προσκομίζεται επιπλέον και </w:t>
      </w:r>
      <w:r>
        <w:rPr>
          <w:bCs/>
          <w:lang w:val="el-GR"/>
        </w:rPr>
        <w:lastRenderedPageBreak/>
        <w:t>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0668C10A" w14:textId="77777777" w:rsidR="003D53EB" w:rsidRDefault="003D53EB" w:rsidP="003D53EB">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7BC24C35" w14:textId="77777777" w:rsidR="003D53EB" w:rsidRDefault="003D53EB" w:rsidP="003D53EB">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67F29A91" w14:textId="77777777" w:rsidR="003D53EB" w:rsidRDefault="003D53EB" w:rsidP="003D53EB">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61209CB1" w14:textId="77777777" w:rsidR="003D53EB" w:rsidRDefault="003D53EB" w:rsidP="003D53EB">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EF15D9">
        <w:rPr>
          <w:color w:val="000000"/>
          <w:lang w:val="el-GR"/>
        </w:rPr>
        <w:t>.</w:t>
      </w:r>
    </w:p>
    <w:p w14:paraId="3B282158" w14:textId="77777777" w:rsidR="003D53EB" w:rsidRDefault="003D53EB" w:rsidP="003D53EB">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rStyle w:val="ab"/>
          <w:lang w:val="el-GR"/>
        </w:rPr>
        <w:footnoteReference w:id="77"/>
      </w:r>
      <w:r>
        <w:rPr>
          <w:lang w:val="el-GR"/>
        </w:rPr>
        <w:t>.</w:t>
      </w:r>
    </w:p>
    <w:p w14:paraId="0D940E27" w14:textId="77777777" w:rsidR="003D53EB" w:rsidRDefault="003D53EB" w:rsidP="003D53EB">
      <w:pPr>
        <w:rPr>
          <w:rFonts w:eastAsia="Calibri"/>
          <w:lang w:val="el-GR"/>
        </w:rPr>
      </w:pPr>
      <w:r>
        <w:rPr>
          <w:b/>
          <w:bCs/>
          <w:lang w:val="en-US"/>
        </w:rPr>
        <w:t>B</w:t>
      </w:r>
      <w:r>
        <w:rPr>
          <w:b/>
          <w:bCs/>
          <w:lang w:val="el-GR"/>
        </w:rPr>
        <w:t>.2.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 /βεβαίωση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8"/>
      </w:r>
    </w:p>
    <w:p w14:paraId="03EFB833" w14:textId="77777777" w:rsidR="003D53EB" w:rsidRDefault="003D53EB" w:rsidP="003D53EB">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p>
    <w:p w14:paraId="1E7A41B0" w14:textId="77777777" w:rsidR="003D53EB" w:rsidRDefault="003D53EB" w:rsidP="003D53EB">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5336C983" w14:textId="77777777" w:rsidR="003D53EB" w:rsidRPr="001477DF" w:rsidRDefault="003D53EB" w:rsidP="003D53EB">
      <w:pPr>
        <w:rPr>
          <w:bCs/>
          <w:lang w:val="el-GR"/>
        </w:rPr>
      </w:pPr>
      <w:r w:rsidRPr="001477DF">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1477DF">
        <w:rPr>
          <w:rFonts w:eastAsia="Calibri"/>
          <w:lang w:val="el-GR"/>
        </w:rPr>
        <w:t>καταλληλότητας</w:t>
      </w:r>
      <w:proofErr w:type="spellEnd"/>
      <w:r w:rsidRPr="001477DF">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1477DF">
        <w:rPr>
          <w:rFonts w:ascii="Cambria" w:hAnsi="Cambria" w:cs="Cambria"/>
          <w:szCs w:val="22"/>
          <w:lang w:val="el-GR"/>
        </w:rPr>
        <w:t xml:space="preserve"> </w:t>
      </w:r>
      <w:r w:rsidRPr="001477DF">
        <w:rPr>
          <w:rFonts w:eastAsia="Calibri"/>
          <w:lang w:val="el-GR"/>
        </w:rPr>
        <w:t>εκτός αν, σύμφωνα με τις ειδικότερες διατάξεις αυτών, φέρουν συγκεκριμένο χρόνο ισχύος.</w:t>
      </w:r>
    </w:p>
    <w:p w14:paraId="77DD98DA" w14:textId="77777777" w:rsidR="003D53EB" w:rsidRDefault="003D53EB" w:rsidP="003D53EB">
      <w:pPr>
        <w:rPr>
          <w:b/>
          <w:bCs/>
          <w:lang w:val="el-GR"/>
        </w:rPr>
      </w:pPr>
    </w:p>
    <w:p w14:paraId="0B3DE37A" w14:textId="77777777" w:rsidR="003D53EB" w:rsidRDefault="003D53EB" w:rsidP="003D53EB">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οικονομικοί φορείς προσκομίζουν</w:t>
      </w:r>
      <w:r>
        <w:rPr>
          <w:rStyle w:val="FootnoteReference2"/>
          <w:szCs w:val="22"/>
        </w:rPr>
        <w:footnoteReference w:id="79"/>
      </w:r>
      <w:r>
        <w:rPr>
          <w:lang w:val="el-GR"/>
        </w:rPr>
        <w:t xml:space="preserve"> </w:t>
      </w:r>
    </w:p>
    <w:p w14:paraId="604C7198" w14:textId="77777777" w:rsidR="003D53EB" w:rsidRPr="0089348F" w:rsidRDefault="003D53EB" w:rsidP="003D53EB">
      <w:pPr>
        <w:rPr>
          <w:lang w:val="el-GR" w:eastAsia="ar-SA"/>
        </w:rPr>
      </w:pPr>
      <w:r w:rsidRPr="00D91029">
        <w:rPr>
          <w:lang w:val="el-GR" w:eastAsia="ar-SA"/>
        </w:rPr>
        <w:t>Αντίγραφα ισολογισμών των τριών (3) π</w:t>
      </w:r>
      <w:r>
        <w:rPr>
          <w:lang w:val="el-GR" w:eastAsia="ar-SA"/>
        </w:rPr>
        <w:t>ροηγούμενων ετών (2020-2021-2022</w:t>
      </w:r>
      <w:r w:rsidRPr="00D91029">
        <w:rPr>
          <w:lang w:val="el-GR" w:eastAsia="ar-SA"/>
        </w:rPr>
        <w:t xml:space="preserve">) ή σε περίπτωση μη τήρησης εγκεκριμένων και δημοσιευμένων ισολογισμών, αντίγραφα ισοζυγίου ή αντίστοιχων φορολογικών </w:t>
      </w:r>
      <w:r w:rsidRPr="00D91029">
        <w:rPr>
          <w:lang w:val="el-GR" w:eastAsia="ar-SA"/>
        </w:rPr>
        <w:lastRenderedPageBreak/>
        <w:t>δηλώσεων.  Σε περίπτωση που ο Προσωρινός Ανάδοχος έχει δηλώσει με το Ευρωπαϊκό Ενιαίο Έγγραφο Σύμβασης (ΕΕΕΣ) ότι λειτουργεί ή  δραστηριοποιείται επαγγελματικά για μικρότερο χρονικό διάστημα υποβάλλει τους ισολογισμούς των διαχειριστικών χρήσεων που λειτουργεί εφόσον υπάρχουν ή τα σχετικά επίσημα στοιχεία που είναι διαθέσιμα για το διάστημα αυτό, όπως ενδεικτικά, κατάθεση προσωρινών ισολογισμών ή κατάθεση υπεύθυνης δήλωσης περί της χρηματοοικονομικής του κατάστασης, συνοδευόμενη από έκθεση ορκωτού ελεγκτή. Στην περίπτωση αυτή ως ελάχιστο επίπεδο οικονομικής επάρκειας θεωρείται ο μέσος όρος του  κύκλου εργασιών του κατά το χρονικό διάστημα που η επιχείρηση λειτουργεί ή ασκεί επιχειρηματική δραστηριότητα.  </w:t>
      </w:r>
    </w:p>
    <w:p w14:paraId="6FAECFD9" w14:textId="77777777" w:rsidR="003D53EB" w:rsidRPr="00E10C71" w:rsidRDefault="003D53EB" w:rsidP="003D53EB">
      <w:pPr>
        <w:rPr>
          <w:bCs/>
          <w:i/>
          <w:color w:val="4472C4"/>
          <w:lang w:val="el-GR"/>
        </w:rPr>
      </w:pPr>
      <w:r w:rsidRPr="00D91029">
        <w:rPr>
          <w:lang w:val="el-GR" w:eastAsia="ar-SA"/>
        </w:rPr>
        <w:t>Σε περίπτωση φυσικού προσώπου υποβάλλονται αντίστοιχες δηλώσεις φόρου εισοδήματος και εκκαθαριστικά.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E10C71" w:rsidDel="00FE09EC">
        <w:rPr>
          <w:i/>
          <w:color w:val="4472C4"/>
          <w:lang w:val="el-GR"/>
        </w:rPr>
        <w:t xml:space="preserve"> </w:t>
      </w:r>
      <w:r w:rsidRPr="00E10C71">
        <w:rPr>
          <w:bCs/>
          <w:i/>
          <w:color w:val="4472C4"/>
          <w:lang w:val="el-GR"/>
        </w:rPr>
        <w:t xml:space="preserve">: </w:t>
      </w:r>
    </w:p>
    <w:p w14:paraId="2068ACCC" w14:textId="77777777" w:rsidR="003D53EB" w:rsidRPr="001477DF" w:rsidRDefault="003D53EB" w:rsidP="003D53EB">
      <w:pPr>
        <w:rPr>
          <w:b/>
          <w:bCs/>
          <w:lang w:val="el-GR"/>
        </w:rPr>
      </w:pPr>
      <w:r w:rsidRPr="001E7B58">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1E7B58">
        <w:rPr>
          <w:vertAlign w:val="superscript"/>
          <w:lang w:val="el-GR"/>
        </w:rPr>
        <w:footnoteReference w:id="80"/>
      </w:r>
    </w:p>
    <w:p w14:paraId="6AB9D66A" w14:textId="77777777" w:rsidR="003D53EB" w:rsidRDefault="003D53EB" w:rsidP="003D53EB">
      <w:pPr>
        <w:rPr>
          <w:b/>
          <w:bCs/>
          <w:lang w:val="el-GR"/>
        </w:rPr>
      </w:pPr>
    </w:p>
    <w:p w14:paraId="4CC566C1" w14:textId="12060D92" w:rsidR="003D53EB" w:rsidRDefault="003D53EB" w:rsidP="00AA79BB">
      <w:pPr>
        <w:spacing w:line="276" w:lineRule="auto"/>
        <w:rPr>
          <w:b/>
          <w:bCs/>
          <w:lang w:val="el-GR"/>
        </w:rPr>
      </w:pPr>
      <w:r>
        <w:rPr>
          <w:b/>
          <w:bCs/>
          <w:lang w:val="el-GR"/>
        </w:rPr>
        <w:t xml:space="preserve">Β.4. </w:t>
      </w:r>
      <w:r w:rsidR="00AA79BB">
        <w:rPr>
          <w:lang w:val="el-GR"/>
        </w:rPr>
        <w:t>ΔΕΝ ΑΠΑΙΤΕΙΤΑΙ</w:t>
      </w:r>
      <w:r w:rsidR="00AA79BB" w:rsidDel="00AA79BB">
        <w:rPr>
          <w:lang w:val="el-GR"/>
        </w:rPr>
        <w:t xml:space="preserve"> </w:t>
      </w:r>
    </w:p>
    <w:p w14:paraId="4C03CB09" w14:textId="77777777" w:rsidR="003D53EB" w:rsidRPr="0071472D" w:rsidRDefault="003D53EB" w:rsidP="003D53EB">
      <w:pPr>
        <w:rPr>
          <w:i/>
          <w:color w:val="00B0F0"/>
          <w:lang w:val="el-GR"/>
        </w:rPr>
      </w:pPr>
      <w:r>
        <w:rPr>
          <w:b/>
          <w:bCs/>
          <w:lang w:val="el-GR"/>
        </w:rPr>
        <w:t xml:space="preserve">Β.5. </w:t>
      </w:r>
      <w:r>
        <w:rPr>
          <w:lang w:val="el-GR"/>
        </w:rPr>
        <w:t>ΔΕΝ ΑΠΑΙΤΕΙΤΑΙ</w:t>
      </w:r>
    </w:p>
    <w:p w14:paraId="4890F8B4" w14:textId="77777777" w:rsidR="003D53EB" w:rsidRDefault="003D53EB" w:rsidP="003D53EB">
      <w:pPr>
        <w:rPr>
          <w:b/>
          <w:bCs/>
          <w:lang w:val="el-GR"/>
        </w:rPr>
      </w:pPr>
    </w:p>
    <w:p w14:paraId="7CA1E276" w14:textId="77777777" w:rsidR="003D53EB" w:rsidRDefault="003D53EB" w:rsidP="003D53EB">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14:paraId="6979B73C" w14:textId="77777777" w:rsidR="003D53EB" w:rsidRPr="00374B84" w:rsidRDefault="003D53EB" w:rsidP="003D53EB">
      <w:pPr>
        <w:rPr>
          <w:lang w:val="el-GR"/>
        </w:rPr>
      </w:pPr>
      <w:r>
        <w:rPr>
          <w:lang w:val="el-GR"/>
        </w:rPr>
        <w:t xml:space="preserve">Ειδικότερα για τους </w:t>
      </w:r>
      <w:r w:rsidRPr="00374B84">
        <w:rPr>
          <w:lang w:val="el-GR"/>
        </w:rPr>
        <w:t>ημεδαπούς οικονομικούς φορείς προσκομίζονται:</w:t>
      </w:r>
    </w:p>
    <w:p w14:paraId="7D776810" w14:textId="77777777" w:rsidR="003D53EB" w:rsidRPr="00374B84" w:rsidRDefault="003D53EB" w:rsidP="003D53EB">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374B84">
        <w:rPr>
          <w:lang w:val="el-GR"/>
        </w:rPr>
        <w:lastRenderedPageBreak/>
        <w:t>της στο ΓΕΜΗ</w:t>
      </w:r>
      <w:r>
        <w:rPr>
          <w:rStyle w:val="00"/>
          <w:lang w:val="el-GR"/>
        </w:rPr>
        <w:footnoteReference w:id="81"/>
      </w:r>
      <w:r w:rsidRPr="00374B84">
        <w:rPr>
          <w:lang w:val="el-GR"/>
        </w:rPr>
        <w:t>,</w:t>
      </w:r>
      <w:r>
        <w:rPr>
          <w:lang w:val="el-GR"/>
        </w:rPr>
        <w:t xml:space="preserve"> </w:t>
      </w:r>
      <w:r w:rsidRPr="00374B84">
        <w:rPr>
          <w:lang w:val="el-GR"/>
        </w:rPr>
        <w:t>προσκομίζει σχετικό πιστοποιητικό ισχύουσας εκπροσώπησης</w:t>
      </w:r>
      <w:r>
        <w:rPr>
          <w:rStyle w:val="00"/>
          <w:lang w:val="el-GR"/>
        </w:rPr>
        <w:footnoteReference w:id="82"/>
      </w:r>
      <w:r w:rsidRPr="00374B84">
        <w:rPr>
          <w:lang w:val="el-GR"/>
        </w:rPr>
        <w:t xml:space="preserve">, το οποίο πρέπει να έχει εκδοθεί έως τριάντα (30) εργάσιμες ημέρες πριν από την υποβολή του.  </w:t>
      </w:r>
    </w:p>
    <w:p w14:paraId="68E023E6" w14:textId="77777777" w:rsidR="003D53EB" w:rsidRPr="00374B84" w:rsidRDefault="003D53EB" w:rsidP="003D53EB">
      <w:pPr>
        <w:rPr>
          <w:lang w:val="el-GR"/>
        </w:rPr>
      </w:pP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79CE1295" w14:textId="77777777" w:rsidR="003D53EB" w:rsidRDefault="003D53EB" w:rsidP="003D53EB">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1ABCAC6" w14:textId="77777777" w:rsidR="003D53EB" w:rsidRDefault="003D53EB" w:rsidP="003D53EB">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668EF674" w14:textId="77777777" w:rsidR="003D53EB" w:rsidRDefault="003D53EB" w:rsidP="003D53EB">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591A8F8" w14:textId="77777777" w:rsidR="003D53EB" w:rsidRDefault="003D53EB" w:rsidP="003D53EB">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00BE9FE" w14:textId="77777777" w:rsidR="003D53EB" w:rsidRDefault="003D53EB" w:rsidP="003D53EB">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41C7C15" w14:textId="77777777" w:rsidR="003D53EB" w:rsidRDefault="003D53EB" w:rsidP="003D53EB">
      <w:pPr>
        <w:rPr>
          <w:b/>
          <w:bCs/>
          <w:lang w:val="el-GR"/>
        </w:rPr>
      </w:pPr>
    </w:p>
    <w:p w14:paraId="43D0FE0E" w14:textId="77777777" w:rsidR="003D53EB" w:rsidRDefault="003D53EB" w:rsidP="003D53EB">
      <w:pPr>
        <w:rPr>
          <w:lang w:val="el-GR"/>
        </w:rPr>
      </w:pPr>
      <w:r>
        <w:rPr>
          <w:b/>
          <w:bCs/>
          <w:lang w:val="el-GR"/>
        </w:rPr>
        <w:lastRenderedPageBreak/>
        <w:t>Β.7.</w:t>
      </w:r>
      <w:r>
        <w:rPr>
          <w:lang w:val="el-GR"/>
        </w:rPr>
        <w:t xml:space="preserve"> Οι οικονομικοί φορείς που είναι εγγεγραμμένοι σε επίσημους καταλόγους</w:t>
      </w:r>
      <w:r>
        <w:rPr>
          <w:rStyle w:val="FootnoteReference2"/>
          <w:szCs w:val="22"/>
        </w:rPr>
        <w:footnoteReference w:id="83"/>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43AF436A" w14:textId="77777777" w:rsidR="003D53EB" w:rsidRDefault="003D53EB" w:rsidP="003D53EB">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5BA1BAA" w14:textId="77777777" w:rsidR="003D53EB" w:rsidRDefault="003D53EB" w:rsidP="003D53EB">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3FC420A6" w14:textId="77777777" w:rsidR="003D53EB" w:rsidRDefault="003D53EB" w:rsidP="003D53EB">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Pr>
          <w:color w:val="000000"/>
          <w:lang w:val="el-GR"/>
        </w:rPr>
        <w:t>υποπερ</w:t>
      </w:r>
      <w:proofErr w:type="spellEnd"/>
      <w:r>
        <w:rPr>
          <w:color w:val="000000"/>
          <w:lang w:val="el-GR"/>
        </w:rPr>
        <w:t xml:space="preserve">. </w:t>
      </w:r>
      <w:proofErr w:type="spellStart"/>
      <w:proofErr w:type="gramStart"/>
      <w:r>
        <w:rPr>
          <w:color w:val="000000"/>
          <w:lang w:val="en-US"/>
        </w:rPr>
        <w:t>i</w:t>
      </w:r>
      <w:proofErr w:type="spellEnd"/>
      <w:proofErr w:type="gramEnd"/>
      <w:r w:rsidRPr="001E7B58">
        <w:rPr>
          <w:color w:val="000000"/>
          <w:lang w:val="el-GR"/>
        </w:rPr>
        <w:t xml:space="preserve">,  </w:t>
      </w:r>
      <w:r>
        <w:rPr>
          <w:color w:val="000000"/>
          <w:lang w:val="en-US"/>
        </w:rPr>
        <w:t>ii</w:t>
      </w:r>
      <w:r>
        <w:rPr>
          <w:color w:val="000000"/>
          <w:lang w:val="el-GR"/>
        </w:rPr>
        <w:t xml:space="preserve"> και</w:t>
      </w:r>
      <w:r w:rsidRPr="00606332">
        <w:rPr>
          <w:color w:val="000000"/>
          <w:lang w:val="el-GR"/>
        </w:rPr>
        <w:t xml:space="preserve"> </w:t>
      </w:r>
      <w:r>
        <w:rPr>
          <w:color w:val="000000"/>
          <w:lang w:val="en-US"/>
        </w:rPr>
        <w:t>iii</w:t>
      </w:r>
      <w:r>
        <w:rPr>
          <w:color w:val="000000"/>
          <w:lang w:val="el-GR"/>
        </w:rPr>
        <w:t xml:space="preserve"> της περ. β.</w:t>
      </w:r>
    </w:p>
    <w:p w14:paraId="62255C9D" w14:textId="77777777" w:rsidR="003D53EB" w:rsidRDefault="003D53EB" w:rsidP="003D53EB">
      <w:pPr>
        <w:rPr>
          <w:b/>
          <w:bCs/>
          <w:lang w:val="el-GR"/>
        </w:rPr>
      </w:pPr>
    </w:p>
    <w:p w14:paraId="4E5EEAD8" w14:textId="77777777" w:rsidR="003D53EB" w:rsidRDefault="003D53EB" w:rsidP="003D53EB">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2A644B51" w14:textId="77777777" w:rsidR="003D53EB" w:rsidRDefault="003D53EB" w:rsidP="003D53EB">
      <w:pPr>
        <w:rPr>
          <w:b/>
          <w:bCs/>
          <w:lang w:val="el-GR"/>
        </w:rPr>
      </w:pPr>
    </w:p>
    <w:p w14:paraId="64AA3D03" w14:textId="77777777" w:rsidR="003D53EB" w:rsidRDefault="003D53EB" w:rsidP="003D53EB">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1E7B58">
        <w:rPr>
          <w:color w:val="000000"/>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71F38D14" w14:textId="77777777" w:rsidR="003D53EB" w:rsidRDefault="003D53EB" w:rsidP="003D53EB">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2778352C" w14:textId="77777777" w:rsidR="003D53EB" w:rsidRDefault="003D53EB" w:rsidP="003D53EB">
      <w:pPr>
        <w:rPr>
          <w:color w:val="000000"/>
          <w:lang w:val="el-GR"/>
        </w:rPr>
      </w:pPr>
      <w:r>
        <w:rPr>
          <w:color w:val="000000"/>
          <w:lang w:val="el-GR"/>
        </w:rPr>
        <w:t xml:space="preserve">Σε περίπτωση που ο τρίτος διαθέτει στοιχεία τεχνικής ή επαγγελματικής </w:t>
      </w:r>
      <w:proofErr w:type="spellStart"/>
      <w:r>
        <w:rPr>
          <w:color w:val="000000"/>
          <w:lang w:val="el-GR"/>
        </w:rPr>
        <w:t>καταλληλότητας</w:t>
      </w:r>
      <w:proofErr w:type="spellEnd"/>
      <w:r>
        <w:rPr>
          <w:color w:val="000000"/>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BD65F6">
        <w:rPr>
          <w:lang w:val="el-GR"/>
        </w:rPr>
        <w:t xml:space="preserve"> </w:t>
      </w:r>
      <w:r w:rsidRPr="005D11ED">
        <w:rPr>
          <w:color w:val="000000"/>
          <w:lang w:val="el-GR"/>
        </w:rPr>
        <w:t>δηλώνοντας το τμήμα της σύμβασης που θα εκτελέσει.</w:t>
      </w:r>
    </w:p>
    <w:p w14:paraId="499CAB08" w14:textId="77777777" w:rsidR="003D53EB" w:rsidRPr="001E7B58" w:rsidRDefault="003D53EB" w:rsidP="003D53EB">
      <w:pPr>
        <w:rPr>
          <w:color w:val="000000"/>
          <w:lang w:val="el-GR"/>
        </w:rPr>
      </w:pPr>
    </w:p>
    <w:p w14:paraId="1A5A27C7" w14:textId="77777777" w:rsidR="003D53EB" w:rsidRDefault="003D53EB" w:rsidP="003D53EB">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p>
    <w:p w14:paraId="0FB4B6EB" w14:textId="77777777" w:rsidR="003D53EB" w:rsidRDefault="003D53EB" w:rsidP="003D53EB">
      <w:pPr>
        <w:rPr>
          <w:lang w:val="el-GR"/>
        </w:rPr>
      </w:pPr>
    </w:p>
    <w:p w14:paraId="22D9FCA3" w14:textId="77777777" w:rsidR="003D53EB" w:rsidRPr="00ED14C3" w:rsidRDefault="003D53EB" w:rsidP="003D53EB">
      <w:pPr>
        <w:rPr>
          <w:bCs/>
          <w:lang w:val="el-GR"/>
        </w:rPr>
      </w:pPr>
      <w:r>
        <w:rPr>
          <w:b/>
          <w:bCs/>
          <w:lang w:val="el-GR"/>
        </w:rPr>
        <w:t xml:space="preserve">Β.11. </w:t>
      </w:r>
      <w:r w:rsidRPr="00ED14C3">
        <w:rPr>
          <w:bCs/>
          <w:lang w:val="el-GR"/>
        </w:rPr>
        <w:t>Επισημαίνεται ότι γίνονται αποδεκτές:</w:t>
      </w:r>
    </w:p>
    <w:p w14:paraId="1FBDB396" w14:textId="77777777" w:rsidR="003D53EB" w:rsidRPr="00ED14C3" w:rsidRDefault="003D53EB" w:rsidP="003D53EB">
      <w:pPr>
        <w:numPr>
          <w:ilvl w:val="0"/>
          <w:numId w:val="15"/>
        </w:numPr>
        <w:rPr>
          <w:bCs/>
          <w:lang w:val="el-GR"/>
        </w:rPr>
      </w:pPr>
      <w:r w:rsidRPr="00ED14C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B9F4813" w14:textId="77777777" w:rsidR="003D53EB" w:rsidRPr="00ED14C3" w:rsidRDefault="003D53EB" w:rsidP="003D53EB">
      <w:pPr>
        <w:numPr>
          <w:ilvl w:val="0"/>
          <w:numId w:val="15"/>
        </w:numPr>
        <w:rPr>
          <w:bCs/>
          <w:lang w:val="el-GR"/>
        </w:rPr>
      </w:pPr>
      <w:r w:rsidRPr="00ED14C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389CDECA" w14:textId="77777777" w:rsidR="003D53EB" w:rsidRDefault="003D53EB" w:rsidP="003D53EB">
      <w:pPr>
        <w:rPr>
          <w:lang w:val="el-GR"/>
        </w:rPr>
      </w:pPr>
    </w:p>
    <w:p w14:paraId="751BB5B5" w14:textId="77777777" w:rsidR="003D53EB" w:rsidRPr="00C01AFE" w:rsidRDefault="003D53EB" w:rsidP="003D53EB">
      <w:pPr>
        <w:pStyle w:val="20"/>
        <w:rPr>
          <w:lang w:val="el-GR"/>
        </w:rPr>
      </w:pPr>
      <w:bookmarkStart w:id="38" w:name="_Toc134441733"/>
      <w:r w:rsidRPr="00C01AFE">
        <w:rPr>
          <w:lang w:val="el-GR"/>
        </w:rPr>
        <w:t>2.3</w:t>
      </w:r>
      <w:r w:rsidRPr="00C01AFE">
        <w:rPr>
          <w:lang w:val="el-GR"/>
        </w:rPr>
        <w:tab/>
        <w:t xml:space="preserve">Κριτήρια Ανάθεσης </w:t>
      </w:r>
      <w:r>
        <w:rPr>
          <w:rStyle w:val="WW-FootnoteReference7"/>
          <w:lang w:val="el-GR"/>
        </w:rPr>
        <w:footnoteReference w:id="84"/>
      </w:r>
      <w:bookmarkEnd w:id="38"/>
    </w:p>
    <w:p w14:paraId="4316E826" w14:textId="77777777" w:rsidR="003D53EB" w:rsidRDefault="003D53EB" w:rsidP="003D53EB">
      <w:pPr>
        <w:pStyle w:val="30"/>
        <w:rPr>
          <w:lang w:val="el-GR"/>
        </w:rPr>
      </w:pPr>
      <w:bookmarkStart w:id="39" w:name="_Toc134441734"/>
      <w:r w:rsidRPr="00C01AFE">
        <w:rPr>
          <w:lang w:val="el-GR"/>
        </w:rPr>
        <w:t>2.3.1</w:t>
      </w:r>
      <w:r w:rsidRPr="00C01AFE">
        <w:rPr>
          <w:lang w:val="el-GR"/>
        </w:rPr>
        <w:tab/>
        <w:t>Κριτήριο ανάθεσης της συμφωνίας-πλαίσιο</w:t>
      </w:r>
      <w:bookmarkEnd w:id="39"/>
      <w:r>
        <w:rPr>
          <w:lang w:val="el-GR"/>
        </w:rPr>
        <w:t xml:space="preserve"> </w:t>
      </w:r>
    </w:p>
    <w:p w14:paraId="60D4DC55" w14:textId="77777777" w:rsidR="003D53EB" w:rsidRDefault="003D53EB" w:rsidP="003D53EB">
      <w:pPr>
        <w:rPr>
          <w:i/>
          <w:color w:val="5B9BD5"/>
          <w:lang w:val="el-GR"/>
        </w:rPr>
      </w:pPr>
      <w:r>
        <w:rPr>
          <w:lang w:val="el-GR"/>
        </w:rPr>
        <w:t>Κριτήριο ανάθεσης</w:t>
      </w:r>
      <w:r w:rsidRPr="00C01AFE">
        <w:rPr>
          <w:rStyle w:val="WW-FootnoteReference7"/>
          <w:lang w:val="el-GR"/>
        </w:rPr>
        <w:footnoteReference w:id="85"/>
      </w:r>
      <w:r>
        <w:rPr>
          <w:lang w:val="el-GR"/>
        </w:rPr>
        <w:t xml:space="preserve"> της συμφωνίας-πλαίσιο είναι η πλέον συμφέρουσα </w:t>
      </w:r>
      <w:r w:rsidRPr="0035361B">
        <w:rPr>
          <w:b/>
          <w:lang w:val="el-GR"/>
        </w:rPr>
        <w:t>από οικονομική άποψη προσφορά βάσει τιμής</w:t>
      </w:r>
      <w:r>
        <w:rPr>
          <w:rStyle w:val="WW-FootnoteReference7"/>
          <w:lang w:val="el-GR"/>
        </w:rPr>
        <w:footnoteReference w:id="86"/>
      </w:r>
      <w:r>
        <w:rPr>
          <w:lang w:val="el-GR"/>
        </w:rPr>
        <w:t xml:space="preserve"> για το σύνολο της προμήθειας.</w:t>
      </w:r>
    </w:p>
    <w:p w14:paraId="6115A39C" w14:textId="77777777" w:rsidR="003D53EB" w:rsidRPr="00F83F34" w:rsidRDefault="003D53EB" w:rsidP="003D53EB">
      <w:pPr>
        <w:pStyle w:val="30"/>
        <w:rPr>
          <w:rFonts w:ascii="Calibri" w:hAnsi="Calibri" w:cs="Calibri"/>
          <w:i/>
          <w:iCs/>
          <w:color w:val="729FCF"/>
          <w:lang w:val="el-GR"/>
        </w:rPr>
      </w:pPr>
      <w:r w:rsidDel="00A84246">
        <w:rPr>
          <w:lang w:val="el-GR"/>
        </w:rPr>
        <w:t xml:space="preserve"> </w:t>
      </w:r>
      <w:bookmarkStart w:id="40" w:name="_Toc134441735"/>
      <w:r w:rsidRPr="00B05044">
        <w:rPr>
          <w:lang w:val="el-GR"/>
        </w:rPr>
        <w:t>2.3.3</w:t>
      </w:r>
      <w:r w:rsidRPr="00B05044">
        <w:rPr>
          <w:lang w:val="el-GR"/>
        </w:rPr>
        <w:tab/>
        <w:t>Ανάθεση συμβάσεων που βασίζονται στη συμφωνία-πλαίσιο (“εκτελεστικές συμβάσεις”)</w:t>
      </w:r>
      <w:bookmarkEnd w:id="40"/>
      <w:r>
        <w:rPr>
          <w:lang w:val="el-GR"/>
        </w:rPr>
        <w:t xml:space="preserve"> </w:t>
      </w:r>
    </w:p>
    <w:p w14:paraId="163285BF" w14:textId="77777777" w:rsidR="003D53EB" w:rsidRPr="001421C6" w:rsidRDefault="003D53EB" w:rsidP="003D53EB">
      <w:pPr>
        <w:pStyle w:val="Default"/>
        <w:jc w:val="both"/>
        <w:rPr>
          <w:rFonts w:ascii="Calibri" w:hAnsi="Calibri" w:cs="Calibri"/>
          <w:color w:val="0070C0"/>
          <w:sz w:val="22"/>
        </w:rPr>
      </w:pPr>
    </w:p>
    <w:p w14:paraId="2B419D58" w14:textId="77777777" w:rsidR="003D53EB" w:rsidRDefault="003D53EB" w:rsidP="003D53EB">
      <w:pPr>
        <w:pStyle w:val="Default"/>
        <w:jc w:val="both"/>
      </w:pPr>
      <w:r>
        <w:rPr>
          <w:rFonts w:ascii="Calibri" w:hAnsi="Calibri" w:cs="Calibri"/>
          <w:color w:val="auto"/>
          <w:sz w:val="22"/>
        </w:rPr>
        <w:t>Οι εκτελεστικές συμβάσεις ανατίθενται, σύμφωνα με τους όρους της συμφωνίας-πλαίσιο. Για την ανάθεση των συμβάσεων αυτών, οι αναθέτουσες αρχές μπορούν να διαβουλεύονται γραπτώς με τον οικονομικό φορέα που είναι συμβαλλόμενο μέρος στη συμφωνία-πλαίσιο, ζητώντας του, εάν χρειάζεται, να συμπληρώσει την προσφορά του</w:t>
      </w:r>
      <w:r>
        <w:rPr>
          <w:rStyle w:val="ab"/>
          <w:rFonts w:ascii="Calibri" w:hAnsi="Calibri" w:cs="Calibri"/>
          <w:color w:val="auto"/>
          <w:sz w:val="22"/>
        </w:rPr>
        <w:footnoteReference w:id="87"/>
      </w:r>
      <w:r>
        <w:rPr>
          <w:rFonts w:ascii="Calibri" w:hAnsi="Calibri" w:cs="Calibri"/>
          <w:color w:val="auto"/>
          <w:sz w:val="22"/>
        </w:rPr>
        <w:t>, σύμφωνα με τους όρους της συμφωνίας-πλαίσιο, βάσει των δεδομένων της εκάστοτε εκτελεστικής σύμβασης</w:t>
      </w:r>
      <w:r>
        <w:rPr>
          <w:rStyle w:val="WW-FootnoteReference19"/>
          <w:rFonts w:ascii="Calibri" w:hAnsi="Calibri" w:cs="Calibri"/>
          <w:color w:val="auto"/>
          <w:sz w:val="22"/>
        </w:rPr>
        <w:footnoteReference w:id="88"/>
      </w:r>
      <w:r>
        <w:rPr>
          <w:rFonts w:ascii="Calibri" w:hAnsi="Calibri" w:cs="Calibri"/>
          <w:color w:val="auto"/>
          <w:sz w:val="22"/>
        </w:rPr>
        <w:t xml:space="preserve"> (τιμές αγοράς, δημοσιονομικές συνθήκες, ανάγκες φορέα </w:t>
      </w:r>
      <w:proofErr w:type="spellStart"/>
      <w:r>
        <w:rPr>
          <w:rFonts w:ascii="Calibri" w:hAnsi="Calibri" w:cs="Calibri"/>
          <w:color w:val="auto"/>
          <w:sz w:val="22"/>
        </w:rPr>
        <w:t>κλπ</w:t>
      </w:r>
      <w:proofErr w:type="spellEnd"/>
      <w:r>
        <w:rPr>
          <w:rFonts w:ascii="Calibri" w:hAnsi="Calibri" w:cs="Calibri"/>
          <w:color w:val="auto"/>
          <w:sz w:val="22"/>
        </w:rPr>
        <w:t xml:space="preserve">). </w:t>
      </w:r>
    </w:p>
    <w:p w14:paraId="0F3E1236" w14:textId="77777777" w:rsidR="003D53EB" w:rsidRDefault="003D53EB" w:rsidP="003D53EB">
      <w:pPr>
        <w:pStyle w:val="normalwithoutspacing"/>
      </w:pPr>
    </w:p>
    <w:p w14:paraId="5B4D61E8" w14:textId="77777777" w:rsidR="003D53EB" w:rsidRDefault="003D53EB" w:rsidP="003D53EB">
      <w:pPr>
        <w:pStyle w:val="20"/>
        <w:rPr>
          <w:lang w:val="el-GR"/>
        </w:rPr>
      </w:pPr>
      <w:bookmarkStart w:id="41" w:name="_Toc134441736"/>
      <w:r>
        <w:rPr>
          <w:lang w:val="el-GR"/>
        </w:rPr>
        <w:t>2.4</w:t>
      </w:r>
      <w:r>
        <w:rPr>
          <w:lang w:val="el-GR"/>
        </w:rPr>
        <w:tab/>
        <w:t>Κατάρτιση - Περιεχόμενο Προσφορών</w:t>
      </w:r>
      <w:bookmarkEnd w:id="41"/>
    </w:p>
    <w:p w14:paraId="42B1D547" w14:textId="77777777" w:rsidR="003D53EB" w:rsidRDefault="003D53EB" w:rsidP="003D53EB">
      <w:pPr>
        <w:pStyle w:val="30"/>
        <w:rPr>
          <w:lang w:val="el-GR"/>
        </w:rPr>
      </w:pPr>
      <w:bookmarkStart w:id="42" w:name="_Toc134441737"/>
      <w:r>
        <w:rPr>
          <w:lang w:val="el-GR"/>
        </w:rPr>
        <w:t>2.4.1</w:t>
      </w:r>
      <w:r>
        <w:rPr>
          <w:lang w:val="el-GR"/>
        </w:rPr>
        <w:tab/>
        <w:t>Γενικοί όροι υποβολής προσφορών</w:t>
      </w:r>
      <w:bookmarkEnd w:id="42"/>
    </w:p>
    <w:p w14:paraId="3B4FD006" w14:textId="77777777" w:rsidR="003D53EB" w:rsidRDefault="003D53EB" w:rsidP="003D53EB">
      <w:pPr>
        <w:rPr>
          <w:lang w:val="el-GR"/>
        </w:rPr>
      </w:pPr>
      <w:r>
        <w:rPr>
          <w:lang w:val="el-GR"/>
        </w:rPr>
        <w:t xml:space="preserve">Οι προσφορές υποβάλλονται με βάση τις απαιτήσεις που ορίζονται </w:t>
      </w:r>
      <w:r w:rsidRPr="00B71D43">
        <w:rPr>
          <w:lang w:val="el-GR"/>
        </w:rPr>
        <w:t xml:space="preserve">στο </w:t>
      </w:r>
      <w:r w:rsidRPr="004D3E72">
        <w:rPr>
          <w:lang w:val="el-GR"/>
        </w:rPr>
        <w:t xml:space="preserve">Παράρτημα </w:t>
      </w:r>
      <w:r w:rsidRPr="004D3E72">
        <w:rPr>
          <w:lang w:val="en-US"/>
        </w:rPr>
        <w:t>I</w:t>
      </w:r>
      <w:r w:rsidRPr="004D3E72">
        <w:rPr>
          <w:lang w:val="el-GR"/>
        </w:rPr>
        <w:t xml:space="preserve"> της</w:t>
      </w:r>
      <w:r w:rsidRPr="00B71D43">
        <w:rPr>
          <w:lang w:val="el-GR"/>
        </w:rPr>
        <w:t xml:space="preserve"> Διακήρυξης</w:t>
      </w:r>
      <w:r>
        <w:rPr>
          <w:lang w:val="el-GR"/>
        </w:rPr>
        <w:t xml:space="preserve"> για το σύνολο της </w:t>
      </w:r>
      <w:proofErr w:type="spellStart"/>
      <w:r>
        <w:rPr>
          <w:lang w:val="el-GR"/>
        </w:rPr>
        <w:t>προκηρυχθείσας</w:t>
      </w:r>
      <w:proofErr w:type="spellEnd"/>
      <w:r>
        <w:rPr>
          <w:lang w:val="el-GR"/>
        </w:rPr>
        <w:t xml:space="preserve"> ποσότητας της προμήθειας. </w:t>
      </w:r>
    </w:p>
    <w:p w14:paraId="7FEC37BD" w14:textId="77777777" w:rsidR="003D53EB" w:rsidRDefault="003D53EB" w:rsidP="003D53EB">
      <w:pPr>
        <w:rPr>
          <w:rFonts w:cs="Helvetica"/>
          <w:color w:val="000000"/>
          <w:szCs w:val="22"/>
          <w:lang w:val="el-GR" w:eastAsia="el-GR"/>
        </w:rPr>
      </w:pPr>
      <w:r>
        <w:rPr>
          <w:lang w:val="el-GR"/>
        </w:rPr>
        <w:t>Δεν επιτρέπονται εναλλακτικές προσφορές.</w:t>
      </w:r>
    </w:p>
    <w:p w14:paraId="24234B64" w14:textId="77777777" w:rsidR="003D53EB" w:rsidRDefault="003D53EB" w:rsidP="003D53EB">
      <w:pPr>
        <w:rPr>
          <w:rFonts w:cs="Helvetica"/>
          <w:color w:val="000000"/>
          <w:szCs w:val="22"/>
          <w:lang w:val="el-GR" w:eastAsia="el-GR"/>
        </w:rPr>
      </w:pPr>
      <w:r w:rsidRPr="001E2E02">
        <w:rPr>
          <w:rFonts w:cs="Helvetica"/>
          <w:color w:val="000000"/>
          <w:szCs w:val="22"/>
          <w:lang w:val="el-GR" w:eastAsia="el-GR"/>
        </w:rPr>
        <w:t xml:space="preserve">Η ένωση </w:t>
      </w:r>
      <w:r>
        <w:rPr>
          <w:rFonts w:cs="Helvetica"/>
          <w:color w:val="000000"/>
          <w:szCs w:val="22"/>
          <w:lang w:val="el-GR" w:eastAsia="el-GR"/>
        </w:rPr>
        <w:t>Ο</w:t>
      </w:r>
      <w:r w:rsidRPr="001E2E02">
        <w:rPr>
          <w:rFonts w:cs="Helvetica"/>
          <w:color w:val="000000"/>
          <w:szCs w:val="22"/>
          <w:lang w:val="el-GR" w:eastAsia="el-GR"/>
        </w:rPr>
        <w:t xml:space="preserve">ικονομικών </w:t>
      </w:r>
      <w:r>
        <w:rPr>
          <w:rFonts w:cs="Helvetica"/>
          <w:color w:val="000000"/>
          <w:szCs w:val="22"/>
          <w:lang w:val="el-GR" w:eastAsia="el-GR"/>
        </w:rPr>
        <w:t>Φ</w:t>
      </w:r>
      <w:r w:rsidRPr="001E2E02">
        <w:rPr>
          <w:rFonts w:cs="Helvetica"/>
          <w:color w:val="000000"/>
          <w:szCs w:val="22"/>
          <w:lang w:val="el-GR" w:eastAsia="el-GR"/>
        </w:rPr>
        <w:t xml:space="preserve">ορέων υποβάλλει κοινή προσφορά, η οποία υπογράφεται υποχρεωτικά </w:t>
      </w:r>
      <w:r w:rsidRPr="001E2E02">
        <w:rPr>
          <w:lang w:val="el-GR"/>
        </w:rPr>
        <w:t xml:space="preserve">ηλεκτρονικά </w:t>
      </w:r>
      <w:r w:rsidRPr="001E2E02">
        <w:rPr>
          <w:rFonts w:cs="Helvetica"/>
          <w:color w:val="000000"/>
          <w:szCs w:val="22"/>
          <w:lang w:val="el-GR" w:eastAsia="el-GR"/>
        </w:rPr>
        <w:t xml:space="preserve">είτε από όλους τους </w:t>
      </w:r>
      <w:r>
        <w:rPr>
          <w:rFonts w:cs="Helvetica"/>
          <w:color w:val="000000"/>
          <w:szCs w:val="22"/>
          <w:lang w:val="el-GR" w:eastAsia="el-GR"/>
        </w:rPr>
        <w:t>Ο</w:t>
      </w:r>
      <w:r w:rsidRPr="001E2E02">
        <w:rPr>
          <w:rFonts w:cs="Helvetica"/>
          <w:color w:val="000000"/>
          <w:szCs w:val="22"/>
          <w:lang w:val="el-GR" w:eastAsia="el-GR"/>
        </w:rPr>
        <w:t xml:space="preserve">ικονομικούς </w:t>
      </w:r>
      <w:r>
        <w:rPr>
          <w:rFonts w:cs="Helvetica"/>
          <w:color w:val="000000"/>
          <w:szCs w:val="22"/>
          <w:lang w:val="el-GR" w:eastAsia="el-GR"/>
        </w:rPr>
        <w:t>Φ</w:t>
      </w:r>
      <w:r w:rsidRPr="001E2E02">
        <w:rPr>
          <w:rFonts w:cs="Helvetica"/>
          <w:color w:val="000000"/>
          <w:szCs w:val="22"/>
          <w:lang w:val="el-GR" w:eastAsia="el-GR"/>
        </w:rPr>
        <w:t xml:space="preserve">ορείς που αποτελούν την ένωση, είτε από εκπρόσωπό </w:t>
      </w:r>
      <w:r>
        <w:rPr>
          <w:rFonts w:cs="Helvetica"/>
          <w:color w:val="000000"/>
          <w:szCs w:val="22"/>
          <w:lang w:val="el-GR" w:eastAsia="el-GR"/>
        </w:rPr>
        <w:t>τους,</w:t>
      </w:r>
      <w:r w:rsidRPr="001E2E02">
        <w:rPr>
          <w:rFonts w:cs="Helvetica"/>
          <w:color w:val="000000"/>
          <w:szCs w:val="22"/>
          <w:lang w:val="el-GR" w:eastAsia="el-GR"/>
        </w:rPr>
        <w:t xml:space="preserve"> νομίμως εξουσιοδοτημένο. </w:t>
      </w:r>
      <w:r>
        <w:rPr>
          <w:rFonts w:cs="Helvetica"/>
          <w:color w:val="000000"/>
          <w:szCs w:val="22"/>
          <w:lang w:val="el-GR" w:eastAsia="el-GR"/>
        </w:rPr>
        <w:t>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89"/>
      </w:r>
      <w:r>
        <w:rPr>
          <w:rFonts w:cs="Helvetica"/>
          <w:color w:val="000000"/>
          <w:szCs w:val="22"/>
          <w:lang w:val="el-GR" w:eastAsia="el-GR"/>
        </w:rPr>
        <w:t>.</w:t>
      </w:r>
    </w:p>
    <w:p w14:paraId="79100D5F" w14:textId="77777777" w:rsidR="003D53EB" w:rsidRDefault="003D53EB" w:rsidP="003D53EB">
      <w:pPr>
        <w:rPr>
          <w:rFonts w:cs="Helvetica"/>
          <w:color w:val="000000"/>
          <w:szCs w:val="22"/>
          <w:lang w:val="el-GR" w:eastAsia="el-GR"/>
        </w:rPr>
      </w:pPr>
      <w:r w:rsidRPr="009217A5">
        <w:rPr>
          <w:rFonts w:cs="Helvetica"/>
          <w:color w:val="000000"/>
          <w:szCs w:val="22"/>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w:t>
      </w:r>
      <w:r w:rsidRPr="009217A5">
        <w:rPr>
          <w:rFonts w:cs="Helvetica"/>
          <w:color w:val="000000"/>
          <w:szCs w:val="22"/>
          <w:lang w:val="el-GR" w:eastAsia="el-GR"/>
        </w:rPr>
        <w:lastRenderedPageBreak/>
        <w:t>αναθέτουσας αρχής, υποβάλλοντας έγγραφη ειδοποίηση προς την αναθέτουσα, αρχή μέσω της λειτουργικότητας «Επικοινωνία» του ΕΣΗΔΗΣ</w:t>
      </w:r>
      <w:r w:rsidRPr="009217A5">
        <w:rPr>
          <w:rStyle w:val="00"/>
          <w:rFonts w:cs="Helvetica"/>
          <w:color w:val="000000"/>
          <w:szCs w:val="22"/>
          <w:lang w:val="el-GR" w:eastAsia="el-GR"/>
        </w:rPr>
        <w:footnoteReference w:id="90"/>
      </w:r>
      <w:r>
        <w:rPr>
          <w:rFonts w:cs="Helvetica"/>
          <w:color w:val="000000"/>
          <w:szCs w:val="22"/>
          <w:lang w:val="el-GR" w:eastAsia="el-GR"/>
        </w:rPr>
        <w:t>.</w:t>
      </w:r>
    </w:p>
    <w:p w14:paraId="77DDF1BD" w14:textId="77777777" w:rsidR="003D53EB" w:rsidRDefault="003D53EB" w:rsidP="003D53EB">
      <w:pPr>
        <w:rPr>
          <w:lang w:val="el-GR"/>
        </w:rPr>
      </w:pPr>
    </w:p>
    <w:p w14:paraId="188FE629" w14:textId="77777777" w:rsidR="003D53EB" w:rsidRDefault="003D53EB" w:rsidP="003D53EB">
      <w:pPr>
        <w:pStyle w:val="30"/>
        <w:rPr>
          <w:lang w:val="el-GR"/>
        </w:rPr>
      </w:pPr>
      <w:bookmarkStart w:id="43" w:name="_Toc134441738"/>
      <w:r>
        <w:rPr>
          <w:lang w:val="el-GR"/>
        </w:rPr>
        <w:t>2.4.2</w:t>
      </w:r>
      <w:r>
        <w:rPr>
          <w:lang w:val="el-GR"/>
        </w:rPr>
        <w:tab/>
        <w:t>Χρόνος και Τρόπος υποβολής προσφορών</w:t>
      </w:r>
      <w:bookmarkEnd w:id="43"/>
      <w:r>
        <w:rPr>
          <w:lang w:val="el-GR"/>
        </w:rPr>
        <w:t xml:space="preserve"> </w:t>
      </w:r>
    </w:p>
    <w:p w14:paraId="637D682B" w14:textId="77777777" w:rsidR="003D53EB" w:rsidRPr="004D3E72" w:rsidRDefault="003D53EB" w:rsidP="00B71D43">
      <w:pPr>
        <w:rPr>
          <w:iCs/>
          <w:color w:val="5B9BD5"/>
          <w:lang w:val="el-GR"/>
        </w:rPr>
      </w:pPr>
      <w:r w:rsidRPr="00CE108F">
        <w:rPr>
          <w:rFonts w:cs="Arial"/>
          <w:b/>
          <w:lang w:val="el-GR"/>
        </w:rPr>
        <w:t>2.4.2.1</w:t>
      </w:r>
      <w:r>
        <w:rPr>
          <w:rFonts w:cs="Arial"/>
          <w:lang w:val="el-GR"/>
        </w:rPr>
        <w:t>.</w:t>
      </w:r>
      <w:r>
        <w:rPr>
          <w:lang w:val="el-GR"/>
        </w:rPr>
        <w:t xml:space="preserve"> </w:t>
      </w:r>
      <w:r w:rsidRPr="00B71D43">
        <w:rPr>
          <w:lang w:val="el-GR"/>
        </w:rPr>
        <w:t>Οι προσφορές υποβάλλονται από τους ενδιαφερόμενους ηλεκτρονικά, μέσω του ΕΣΗΔΗΣ, μέχρι την καταληκτική</w:t>
      </w:r>
      <w:r w:rsidRPr="00AA79BB">
        <w:rPr>
          <w:lang w:val="el-GR"/>
        </w:rPr>
        <w:t xml:space="preserve"> ημερομηνία και ώρα που ορίζει η παρούσα διακήρυξη, στην Ελληνική Γλώσσα, σε ηλεκτρονικό φάκελο, σύμφωνα με τα αναφερόμενα στο ν.4412/2016, ιδίως στα άρθρα 36 και 37 και στην, κατ’ εξουσιοδότηση των διατάξεων της παρ. 5 του άρθρου 36 του ν.4412/2016, </w:t>
      </w:r>
      <w:proofErr w:type="spellStart"/>
      <w:r w:rsidRPr="00AA79BB">
        <w:rPr>
          <w:lang w:val="el-GR"/>
        </w:rPr>
        <w:t>εκδοθείσα</w:t>
      </w:r>
      <w:proofErr w:type="spellEnd"/>
      <w:r w:rsidRPr="00AA79BB">
        <w:rPr>
          <w:lang w:val="el-GR"/>
        </w:rPr>
        <w:t xml:space="preserve">, με </w:t>
      </w:r>
      <w:proofErr w:type="spellStart"/>
      <w:r w:rsidRPr="00AA79BB">
        <w:rPr>
          <w:lang w:val="el-GR"/>
        </w:rPr>
        <w:t>αρ</w:t>
      </w:r>
      <w:proofErr w:type="spellEnd"/>
      <w:r w:rsidRPr="00AA79BB">
        <w:rPr>
          <w:lang w:val="el-GR"/>
        </w:rPr>
        <w:t>.</w:t>
      </w:r>
      <w:r w:rsidRPr="00AA79BB">
        <w:rPr>
          <w:szCs w:val="22"/>
          <w:lang w:val="el-GR"/>
        </w:rPr>
        <w:t xml:space="preserve"> 64233/08-06-2021(Β’ 2453/09-06-2021) Κοινή Απόφαση των Υπουργών Ανάπτυξης και Επενδύσεων  και  Επικρατείας «</w:t>
      </w:r>
      <w:r w:rsidRPr="004D3E72">
        <w:rPr>
          <w:szCs w:val="22"/>
          <w:lang w:val="el-GR"/>
        </w:rPr>
        <w:t>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B71D43">
        <w:rPr>
          <w:szCs w:val="22"/>
          <w:lang w:val="el-GR"/>
        </w:rPr>
        <w:t xml:space="preserve"> </w:t>
      </w:r>
      <w:r w:rsidRPr="00B71D43">
        <w:rPr>
          <w:rFonts w:cs="Arial"/>
          <w:b/>
          <w:lang w:val="el-GR"/>
        </w:rPr>
        <w:t xml:space="preserve"> </w:t>
      </w:r>
      <w:r w:rsidRPr="00AA79BB">
        <w:rPr>
          <w:rFonts w:cs="Arial"/>
          <w:lang w:val="el-GR"/>
        </w:rPr>
        <w:t>(εφεξής</w:t>
      </w:r>
      <w:r w:rsidRPr="00AA79BB">
        <w:rPr>
          <w:lang w:val="el-GR"/>
        </w:rPr>
        <w:t xml:space="preserve"> Κ.Υ.Α. ΕΣΗΔΗΣ Προμήθειες και Υπηρεσίες). </w:t>
      </w:r>
    </w:p>
    <w:p w14:paraId="5D121914" w14:textId="77777777" w:rsidR="003D53EB" w:rsidRPr="00AA79BB" w:rsidRDefault="003D53EB" w:rsidP="00B71D43">
      <w:pPr>
        <w:suppressAutoHyphens w:val="0"/>
        <w:autoSpaceDE w:val="0"/>
        <w:rPr>
          <w:color w:val="000000"/>
          <w:szCs w:val="22"/>
          <w:lang w:val="el-GR"/>
        </w:rPr>
      </w:pPr>
      <w:r w:rsidRPr="00B71D43">
        <w:rPr>
          <w:color w:val="000000"/>
          <w:lang w:val="el-GR"/>
        </w:rPr>
        <w:t>Για τη συμμετοχή στο διαγωνισμό οι ενδιαφερόμενοι οικονομικοί φορείς απαιτείται να διαθέτουν προηγμένη ηλεκτρονική υπογραφή που υποστη</w:t>
      </w:r>
      <w:r w:rsidRPr="00AA79BB">
        <w:rPr>
          <w:color w:val="000000"/>
          <w:lang w:val="el-GR"/>
        </w:rPr>
        <w:t>ρίζεται τουλάχιστον από αναγνωρισμέ</w:t>
      </w:r>
      <w:r w:rsidRPr="00AA79BB">
        <w:rPr>
          <w:color w:val="000000"/>
          <w:szCs w:val="22"/>
          <w:lang w:val="el-GR"/>
        </w:rPr>
        <w:t xml:space="preserve">νο (εγκεκριμένο) πιστοποιητικό, το οποίο χορηγήθηκε από </w:t>
      </w:r>
      <w:proofErr w:type="spellStart"/>
      <w:r w:rsidRPr="00AA79BB">
        <w:rPr>
          <w:color w:val="000000"/>
          <w:szCs w:val="22"/>
          <w:lang w:val="el-GR"/>
        </w:rPr>
        <w:t>πάροχο</w:t>
      </w:r>
      <w:proofErr w:type="spellEnd"/>
      <w:r w:rsidRPr="00AA79BB">
        <w:rPr>
          <w:color w:val="000000"/>
          <w:szCs w:val="22"/>
          <w:lang w:val="el-GR"/>
        </w:rPr>
        <w:t xml:space="preserve"> υπηρεσιών πιστοποίησης, ο οποίος περιλαμβάνεται στον κατάλογο </w:t>
      </w:r>
      <w:proofErr w:type="spellStart"/>
      <w:r w:rsidRPr="004D3E72">
        <w:rPr>
          <w:color w:val="000000"/>
          <w:szCs w:val="22"/>
          <w:lang w:val="el-GR"/>
        </w:rPr>
        <w:t>εμπίστευσης</w:t>
      </w:r>
      <w:proofErr w:type="spellEnd"/>
      <w:r w:rsidRPr="004D3E72">
        <w:rPr>
          <w:color w:val="000000"/>
          <w:szCs w:val="22"/>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w:t>
      </w:r>
      <w:r w:rsidRPr="00B71D43">
        <w:rPr>
          <w:color w:val="000000"/>
          <w:szCs w:val="22"/>
          <w:lang w:val="el-GR"/>
        </w:rPr>
        <w:t xml:space="preserve"> </w:t>
      </w:r>
      <w:r w:rsidRPr="00B71D43">
        <w:rPr>
          <w:color w:val="000000"/>
          <w:lang w:val="el-GR"/>
        </w:rPr>
        <w:t xml:space="preserve">του άρθρου 6 της Κ.Υ.Α. ΕΣΗΔΗΣ </w:t>
      </w:r>
      <w:r w:rsidRPr="00AA79BB">
        <w:rPr>
          <w:color w:val="000000"/>
          <w:lang w:val="el-GR"/>
        </w:rPr>
        <w:t xml:space="preserve">Προμήθειες </w:t>
      </w:r>
      <w:r w:rsidRPr="00AA79BB">
        <w:rPr>
          <w:color w:val="000000"/>
          <w:szCs w:val="22"/>
          <w:lang w:val="el-GR"/>
        </w:rPr>
        <w:t xml:space="preserve">και Υπηρεσίες. </w:t>
      </w:r>
    </w:p>
    <w:p w14:paraId="1A58FDD8" w14:textId="77777777" w:rsidR="003D53EB" w:rsidRPr="00AA79BB" w:rsidRDefault="003D53EB">
      <w:pPr>
        <w:rPr>
          <w:color w:val="000000"/>
          <w:lang w:val="el-GR"/>
        </w:rPr>
      </w:pPr>
      <w:r w:rsidRPr="00AA79BB">
        <w:rPr>
          <w:b/>
          <w:bCs/>
          <w:iCs/>
          <w:lang w:val="el-GR"/>
        </w:rPr>
        <w:t>2.4.2.2.</w:t>
      </w:r>
      <w:r w:rsidRPr="00AA79BB">
        <w:rPr>
          <w:iCs/>
          <w:lang w:val="el-GR"/>
        </w:rPr>
        <w:t xml:space="preserve"> </w:t>
      </w:r>
      <w:r w:rsidRPr="00AA79BB">
        <w:rPr>
          <w:rFonts w:cs="Arial"/>
          <w:iCs/>
          <w:lang w:val="el-GR"/>
        </w:rPr>
        <w:t xml:space="preserve">Ο χρόνος υποβολής της προσφοράς μέσω του ΕΣΗΔΗΣ  βεβαιώνεται αυτόματα από το ΕΣΗΔΗΣ με υπηρεσίες </w:t>
      </w:r>
      <w:proofErr w:type="spellStart"/>
      <w:r w:rsidRPr="00AA79BB">
        <w:rPr>
          <w:rFonts w:cs="Arial"/>
          <w:iCs/>
          <w:lang w:val="el-GR"/>
        </w:rPr>
        <w:t>χρονοσήμανσης</w:t>
      </w:r>
      <w:proofErr w:type="spellEnd"/>
      <w:r w:rsidRPr="00AA79BB">
        <w:rPr>
          <w:rFonts w:cs="Arial"/>
          <w:iCs/>
          <w:lang w:val="el-GR"/>
        </w:rPr>
        <w:t>, σύμφωνα με τα οριζόμενα στο ά</w:t>
      </w:r>
      <w:r w:rsidRPr="00AA79BB">
        <w:rPr>
          <w:rFonts w:cs="Arial"/>
          <w:color w:val="000000"/>
          <w:lang w:val="el-GR"/>
        </w:rPr>
        <w:t>ρθρο 37 του ν. 4412/2016 και τις διατάξεις της ως άνω κοινής υπουργικής απόφασης.</w:t>
      </w:r>
    </w:p>
    <w:p w14:paraId="630EF852" w14:textId="77777777" w:rsidR="003D53EB" w:rsidRDefault="003D53EB">
      <w:pPr>
        <w:rPr>
          <w:b/>
          <w:bCs/>
          <w:lang w:val="el-GR"/>
        </w:rPr>
      </w:pPr>
      <w:r w:rsidRPr="00AA79BB">
        <w:rPr>
          <w:lang w:val="el-GR"/>
        </w:rPr>
        <w:t xml:space="preserve">Μετά την παρέλευση της καταληκτικής ημερομηνίας και ώρας, δεν υπάρχει η δυνατότητα υποβολής προσφοράς στο ΕΣΗΔΗΣ. </w:t>
      </w:r>
      <w:r w:rsidRPr="00AA79BB">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αιτιολογημένη απόφαση</w:t>
      </w:r>
      <w:r>
        <w:rPr>
          <w:rFonts w:cs="Helvetica"/>
          <w:color w:val="000000"/>
          <w:szCs w:val="22"/>
          <w:lang w:val="el-GR"/>
        </w:rPr>
        <w:t>.</w:t>
      </w:r>
      <w:r>
        <w:rPr>
          <w:rStyle w:val="WW-FootnoteReference7"/>
          <w:rFonts w:cs="Helvetica"/>
          <w:color w:val="000000"/>
          <w:szCs w:val="22"/>
          <w:lang w:val="el-GR"/>
        </w:rPr>
        <w:footnoteReference w:id="91"/>
      </w:r>
    </w:p>
    <w:p w14:paraId="50594C1D" w14:textId="77777777" w:rsidR="003D53EB" w:rsidRDefault="003D53EB" w:rsidP="003D53EB">
      <w:pPr>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0CC9C4B6" w14:textId="77777777" w:rsidR="003D53EB" w:rsidRDefault="003D53EB" w:rsidP="003D53EB">
      <w:pPr>
        <w:rPr>
          <w:lang w:val="el-GR"/>
        </w:rPr>
      </w:pPr>
      <w:r>
        <w:rPr>
          <w:lang w:val="el-GR"/>
        </w:rPr>
        <w:t>(α) έναν ηλεκτρονικό (</w:t>
      </w:r>
      <w:proofErr w:type="spellStart"/>
      <w:r>
        <w:rPr>
          <w:lang w:val="el-GR"/>
        </w:rPr>
        <w:t>υπο</w:t>
      </w:r>
      <w:proofErr w:type="spellEnd"/>
      <w:r>
        <w:rPr>
          <w:lang w:val="el-GR"/>
        </w:rPr>
        <w:t>)φάκελο με την ένδειξη «Δικαιολογητικά Συμμετοχής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338C3B3B" w14:textId="77777777" w:rsidR="003D53EB" w:rsidRDefault="003D53EB" w:rsidP="003D53EB">
      <w:pPr>
        <w:rPr>
          <w:lang w:val="el-GR"/>
        </w:rPr>
      </w:pPr>
      <w:r>
        <w:rPr>
          <w:lang w:val="el-GR"/>
        </w:rPr>
        <w:t>(β) έναν ηλεκτρονικό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25C91A5B" w14:textId="77777777" w:rsidR="003D53EB" w:rsidRDefault="003D53EB" w:rsidP="003D53EB">
      <w:pPr>
        <w:rPr>
          <w:lang w:val="el-GR"/>
        </w:rPr>
      </w:pPr>
      <w:r>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F04D952" w14:textId="77777777" w:rsidR="003D53EB" w:rsidRDefault="003D53EB" w:rsidP="003D53EB">
      <w:pPr>
        <w:rPr>
          <w:b/>
          <w:bCs/>
          <w:lang w:val="el-GR"/>
        </w:rPr>
      </w:pPr>
      <w:r>
        <w:rPr>
          <w:lang w:val="el-GR"/>
        </w:rPr>
        <w:t xml:space="preserve">Δεν χαρακτηρίζονται ως εμπιστευτικές, πληροφορίες σχετικά με τις τιμές </w:t>
      </w:r>
      <w:proofErr w:type="spellStart"/>
      <w:r>
        <w:rPr>
          <w:lang w:val="el-GR"/>
        </w:rPr>
        <w:t>μονάδος</w:t>
      </w:r>
      <w:proofErr w:type="spellEnd"/>
      <w:r>
        <w:rPr>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6811E478" w14:textId="77777777" w:rsidR="003D53EB" w:rsidRPr="00451DBD" w:rsidRDefault="003D53EB" w:rsidP="003D53EB">
      <w:pPr>
        <w:spacing w:after="0"/>
        <w:rPr>
          <w:lang w:val="el-GR"/>
        </w:rPr>
      </w:pPr>
      <w:r w:rsidRPr="001E2E02">
        <w:rPr>
          <w:b/>
          <w:bCs/>
          <w:lang w:val="el-GR"/>
        </w:rPr>
        <w:t>2.4.2.4.</w:t>
      </w:r>
      <w:r>
        <w:rPr>
          <w:b/>
          <w:bCs/>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w:t>
      </w:r>
      <w:proofErr w:type="spellStart"/>
      <w:r>
        <w:rPr>
          <w:lang w:val="el-GR"/>
        </w:rPr>
        <w:t>μεταδεδομένα</w:t>
      </w:r>
      <w:proofErr w:type="spellEnd"/>
      <w:r>
        <w:rPr>
          <w:lang w:val="el-GR"/>
        </w:rPr>
        <w:t xml:space="preserve">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Pr="00292883">
        <w:rPr>
          <w:lang w:val="el-GR"/>
        </w:rPr>
        <w:t>μορφότυπο</w:t>
      </w:r>
      <w:proofErr w:type="spellEnd"/>
      <w:r w:rsidRPr="00292883">
        <w:rPr>
          <w:lang w:val="el-GR"/>
        </w:rPr>
        <w:t xml:space="preserve"> PDF, </w:t>
      </w:r>
      <w:r w:rsidRPr="00292883">
        <w:rPr>
          <w:lang w:val="el-GR"/>
        </w:rPr>
        <w:lastRenderedPageBreak/>
        <w:t>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sidRPr="00CE108F">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w:t>
      </w:r>
      <w:proofErr w:type="spellStart"/>
      <w:r w:rsidRPr="00292883">
        <w:rPr>
          <w:lang w:val="el-GR"/>
        </w:rPr>
        <w:t>υποφακέλους</w:t>
      </w:r>
      <w:proofErr w:type="spellEnd"/>
      <w:r w:rsidRPr="00292883">
        <w:rPr>
          <w:lang w:val="el-GR"/>
        </w:rPr>
        <w:t xml:space="preserve">.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 αναφορών (εκτυπώσεων) δύναται να πραγματοποιείται για κάθε </w:t>
      </w:r>
      <w:proofErr w:type="spellStart"/>
      <w:r w:rsidRPr="00292883">
        <w:rPr>
          <w:lang w:val="el-GR"/>
        </w:rPr>
        <w:t>υποφ</w:t>
      </w:r>
      <w:r>
        <w:rPr>
          <w:lang w:val="el-GR"/>
        </w:rPr>
        <w:t>ά</w:t>
      </w:r>
      <w:r w:rsidRPr="00292883">
        <w:rPr>
          <w:lang w:val="el-GR"/>
        </w:rPr>
        <w:t>κ</w:t>
      </w:r>
      <w:r>
        <w:rPr>
          <w:lang w:val="el-GR"/>
        </w:rPr>
        <w:t>ε</w:t>
      </w:r>
      <w:r w:rsidRPr="00292883">
        <w:rPr>
          <w:lang w:val="el-GR"/>
        </w:rPr>
        <w:t>λο</w:t>
      </w:r>
      <w:proofErr w:type="spellEnd"/>
      <w:r w:rsidRPr="00292883">
        <w:rPr>
          <w:lang w:val="el-GR"/>
        </w:rPr>
        <w:t xml:space="preserve"> ξεχωριστά, από τη στιγμή που έχει ολοκληρωθεί η καταχώριση των στοιχείων σε αυτόν</w:t>
      </w:r>
      <w:r>
        <w:rPr>
          <w:rStyle w:val="00"/>
          <w:lang w:val="el-GR"/>
        </w:rPr>
        <w:footnoteReference w:id="92"/>
      </w:r>
      <w:r w:rsidRPr="00292883">
        <w:rPr>
          <w:lang w:val="el-GR"/>
        </w:rPr>
        <w:t>.</w:t>
      </w:r>
      <w:r>
        <w:rPr>
          <w:lang w:val="el-GR"/>
        </w:rPr>
        <w:t xml:space="preserve"> </w:t>
      </w:r>
      <w:r w:rsidRPr="00451DBD">
        <w:rPr>
          <w:lang w:val="el-GR"/>
        </w:rPr>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ψηφιακά υπογεγραμμένα σε μορφή αρχείου </w:t>
      </w:r>
      <w:proofErr w:type="spellStart"/>
      <w:r w:rsidRPr="00451DBD">
        <w:rPr>
          <w:lang w:val="el-GR"/>
        </w:rPr>
        <w:t>pdf</w:t>
      </w:r>
      <w:proofErr w:type="spellEnd"/>
      <w:r w:rsidRPr="00451DBD">
        <w:rPr>
          <w:lang w:val="el-GR"/>
        </w:rPr>
        <w:t xml:space="preserve"> τα σχετικά ηλεκτρονικά αρχεία της προσφοράς τους.</w:t>
      </w:r>
    </w:p>
    <w:p w14:paraId="1176CCF4" w14:textId="77777777" w:rsidR="003D53EB" w:rsidRDefault="003D53EB" w:rsidP="003D53EB">
      <w:pPr>
        <w:spacing w:after="0"/>
        <w:rPr>
          <w:lang w:val="el-GR"/>
        </w:rPr>
      </w:pPr>
    </w:p>
    <w:p w14:paraId="15A15BB3" w14:textId="77777777" w:rsidR="003D53EB" w:rsidRDefault="003D53EB" w:rsidP="003D53EB">
      <w:pPr>
        <w:rPr>
          <w:color w:val="000000"/>
          <w:lang w:val="el-GR"/>
        </w:rPr>
      </w:pPr>
      <w:r>
        <w:rPr>
          <w:b/>
          <w:bCs/>
          <w:lang w:val="el-GR"/>
        </w:rPr>
        <w:t>2.4.2.5.</w:t>
      </w:r>
      <w:r>
        <w:rPr>
          <w:lang w:val="el-GR"/>
        </w:rPr>
        <w:t xml:space="preserve"> </w:t>
      </w:r>
      <w:r w:rsidRPr="00204DA6">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Pr="00204DA6">
        <w:rPr>
          <w:lang w:val="el-GR"/>
        </w:rPr>
        <w:t>υπο</w:t>
      </w:r>
      <w:proofErr w:type="spellEnd"/>
      <w:r w:rsidRPr="00204DA6">
        <w:rPr>
          <w:lang w:val="el-GR"/>
        </w:rPr>
        <w:t xml:space="preserve">)φακέλους μέσω του Υποσυστήματος, ως εξής </w:t>
      </w:r>
      <w:r>
        <w:rPr>
          <w:lang w:val="el-GR"/>
        </w:rPr>
        <w:t>:</w:t>
      </w:r>
    </w:p>
    <w:p w14:paraId="6A479833" w14:textId="77777777" w:rsidR="003D53EB" w:rsidRPr="008A2283" w:rsidRDefault="003D53EB" w:rsidP="003D53EB">
      <w:pPr>
        <w:rPr>
          <w:color w:val="000000"/>
          <w:lang w:val="el-GR"/>
        </w:rPr>
      </w:pPr>
      <w:bookmarkStart w:id="44" w:name="_Hlk71366084"/>
      <w:r w:rsidRPr="008A2283">
        <w:rPr>
          <w:color w:val="000000"/>
          <w:lang w:val="el-GR"/>
        </w:rPr>
        <w:t>Τα έγγραφα που καταχωρίζονται στην ηλεκτρονική προσφορά,</w:t>
      </w:r>
      <w:r>
        <w:rPr>
          <w:color w:val="000000"/>
          <w:lang w:val="el-GR"/>
        </w:rPr>
        <w:t xml:space="preserve"> και δεν απαιτείται να προσκομισθούν και σε έντυπη μορφή,</w:t>
      </w:r>
      <w:r w:rsidRPr="008A2283">
        <w:rPr>
          <w:color w:val="000000"/>
          <w:lang w:val="el-GR"/>
        </w:rPr>
        <w:t xml:space="preserve"> γίνονται αποδεκτά κατά περίπτωση, σύμφωνα με τα προβλεπόμενα στις διατάξεις, </w:t>
      </w:r>
    </w:p>
    <w:p w14:paraId="57A6C2E1" w14:textId="77777777" w:rsidR="003D53EB" w:rsidRPr="006D2C22" w:rsidRDefault="003D53EB" w:rsidP="003D53EB">
      <w:pPr>
        <w:rPr>
          <w:color w:val="000000"/>
          <w:lang w:val="el-GR"/>
        </w:rPr>
      </w:pPr>
      <w:r w:rsidRPr="006D2C22">
        <w:rPr>
          <w:color w:val="000000"/>
          <w:lang w:val="el-GR"/>
        </w:rPr>
        <w:t xml:space="preserve">α) είτε του άρθρου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6D2C22">
        <w:rPr>
          <w:color w:val="000000"/>
          <w:lang w:val="en-US"/>
        </w:rPr>
        <w:t>e</w:t>
      </w:r>
      <w:r w:rsidRPr="006D2C22">
        <w:rPr>
          <w:color w:val="000000"/>
          <w:lang w:val="el-GR"/>
        </w:rPr>
        <w:t>-</w:t>
      </w:r>
      <w:r w:rsidRPr="006D2C22">
        <w:rPr>
          <w:color w:val="000000"/>
          <w:lang w:val="en-US"/>
        </w:rPr>
        <w:t>Apostille</w:t>
      </w:r>
      <w:r>
        <w:rPr>
          <w:color w:val="000000"/>
          <w:lang w:val="el-GR"/>
        </w:rPr>
        <w:t>,</w:t>
      </w:r>
    </w:p>
    <w:p w14:paraId="338F1039" w14:textId="77777777" w:rsidR="003D53EB" w:rsidRPr="008015A7" w:rsidRDefault="003D53EB" w:rsidP="003D53EB">
      <w:pPr>
        <w:rPr>
          <w:color w:val="000000"/>
          <w:lang w:val="el-GR"/>
        </w:rPr>
      </w:pPr>
      <w:r w:rsidRPr="008015A7">
        <w:rPr>
          <w:color w:val="000000"/>
          <w:lang w:val="el-GR"/>
        </w:rPr>
        <w:t>β) είτε του άρθρου 15 και 27</w:t>
      </w:r>
      <w:r w:rsidRPr="008015A7">
        <w:rPr>
          <w:rStyle w:val="00"/>
          <w:color w:val="000000"/>
          <w:lang w:val="el-GR"/>
        </w:rPr>
        <w:footnoteReference w:id="93"/>
      </w:r>
      <w:r w:rsidRPr="008015A7">
        <w:rPr>
          <w:color w:val="000000"/>
          <w:lang w:val="el-GR"/>
        </w:rPr>
        <w:t xml:space="preserve"> του ν. 4727/2020 (Α΄ 184) περί ηλεκτρονικών ιδιωτικών εγγράφων που φέρουν ηλεκτρονική υπογραφή ή σφραγίδα</w:t>
      </w:r>
      <w:r w:rsidRPr="006D2C22">
        <w:rPr>
          <w:color w:val="000000"/>
          <w:lang w:val="el-GR"/>
        </w:rPr>
        <w:t>,</w:t>
      </w:r>
    </w:p>
    <w:p w14:paraId="126E366C" w14:textId="77777777" w:rsidR="003D53EB" w:rsidRPr="008015A7" w:rsidRDefault="003D53EB" w:rsidP="003D53EB">
      <w:pPr>
        <w:rPr>
          <w:color w:val="000000"/>
          <w:lang w:val="el-GR"/>
        </w:rPr>
      </w:pPr>
      <w:r w:rsidRPr="004237B7">
        <w:rPr>
          <w:color w:val="000000"/>
          <w:lang w:val="el-GR"/>
        </w:rPr>
        <w:t xml:space="preserve">γ) είτε </w:t>
      </w:r>
      <w:r w:rsidRPr="00AB05A2">
        <w:rPr>
          <w:color w:val="000000"/>
          <w:lang w:val="el-GR"/>
        </w:rPr>
        <w:t xml:space="preserve">του άρθρο 11 του </w:t>
      </w:r>
      <w:r w:rsidRPr="002231CD">
        <w:rPr>
          <w:color w:val="000000"/>
          <w:lang w:val="el-GR"/>
        </w:rPr>
        <w:t xml:space="preserve">ν. 2690/1999 (Α΄ 45), </w:t>
      </w:r>
    </w:p>
    <w:p w14:paraId="292A8D4D" w14:textId="77777777" w:rsidR="003D53EB" w:rsidRPr="00AB05A2" w:rsidRDefault="003D53EB" w:rsidP="003D53EB">
      <w:pPr>
        <w:rPr>
          <w:color w:val="000000"/>
          <w:lang w:val="el-GR"/>
        </w:rPr>
      </w:pPr>
      <w:r w:rsidRPr="004237B7">
        <w:rPr>
          <w:color w:val="000000"/>
          <w:lang w:val="el-GR"/>
        </w:rPr>
        <w:t xml:space="preserve">δ) είτε της παρ. </w:t>
      </w:r>
      <w:r w:rsidRPr="00AB05A2">
        <w:rPr>
          <w:color w:val="000000"/>
          <w:lang w:val="el-GR"/>
        </w:rPr>
        <w:t xml:space="preserve">2 του άρθρου 37 του ν.4412/2016, περί χρήσης ηλεκτρονικών υπογραφών σε ηλεκτρονικές διαδικασίες δημοσίων συμβάσεων,  </w:t>
      </w:r>
    </w:p>
    <w:p w14:paraId="607B8210" w14:textId="77777777" w:rsidR="003D53EB" w:rsidRPr="008A2283" w:rsidRDefault="003D53EB" w:rsidP="003D53EB">
      <w:pPr>
        <w:rPr>
          <w:color w:val="000000"/>
          <w:lang w:val="el-GR"/>
        </w:rPr>
      </w:pPr>
      <w:r w:rsidRPr="002231CD">
        <w:rPr>
          <w:color w:val="000000"/>
          <w:lang w:val="el-GR"/>
        </w:rPr>
        <w:t xml:space="preserve">ε) είτε της παρ. 8 του άρθρου 92 του ν.4412/2016, περί </w:t>
      </w:r>
      <w:proofErr w:type="spellStart"/>
      <w:r w:rsidRPr="002231CD">
        <w:rPr>
          <w:color w:val="000000"/>
          <w:lang w:val="el-GR"/>
        </w:rPr>
        <w:t>συνυποβολής</w:t>
      </w:r>
      <w:proofErr w:type="spellEnd"/>
      <w:r w:rsidRPr="002231CD">
        <w:rPr>
          <w:color w:val="000000"/>
          <w:lang w:val="el-GR"/>
        </w:rPr>
        <w:t xml:space="preserve"> υπεύθυνης δήλωσης στην περίπτωση απλής φωτοτυπίας ιδιωτικών εγγράφων. </w:t>
      </w:r>
      <w:r w:rsidRPr="008015A7">
        <w:rPr>
          <w:rStyle w:val="00"/>
          <w:color w:val="000000"/>
          <w:lang w:val="el-GR"/>
        </w:rPr>
        <w:footnoteReference w:id="94"/>
      </w:r>
    </w:p>
    <w:p w14:paraId="7D397766" w14:textId="77777777" w:rsidR="003D53EB" w:rsidRDefault="003D53EB" w:rsidP="003D53EB">
      <w:pPr>
        <w:spacing w:after="144"/>
        <w:rPr>
          <w:color w:val="000000"/>
          <w:lang w:val="el-GR"/>
        </w:rPr>
      </w:pPr>
      <w:r>
        <w:rPr>
          <w:color w:val="000000"/>
          <w:lang w:val="el-GR"/>
        </w:rPr>
        <w:t>Επιπλέον, δεν προσκομίζονται σε έντυπη μορφή τα ΦΕΚ</w:t>
      </w:r>
      <w:r>
        <w:rPr>
          <w:rStyle w:val="00"/>
          <w:color w:val="000000"/>
          <w:lang w:val="el-GR"/>
        </w:rPr>
        <w:footnoteReference w:id="95"/>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14:paraId="20A69139" w14:textId="77777777" w:rsidR="003D53EB" w:rsidRDefault="003D53EB" w:rsidP="003D53EB">
      <w:pPr>
        <w:spacing w:after="144"/>
        <w:rPr>
          <w:color w:val="000000"/>
          <w:lang w:val="el-GR"/>
        </w:rPr>
      </w:pPr>
      <w:r w:rsidRPr="008A2283">
        <w:rPr>
          <w:color w:val="000000"/>
          <w:lang w:val="el-GR"/>
        </w:rPr>
        <w:t xml:space="preserve">Ειδικότερα,  τα στοιχεία και δικαιολογητικά για τη συμμετοχή του </w:t>
      </w:r>
      <w:r>
        <w:rPr>
          <w:color w:val="000000"/>
          <w:lang w:val="el-GR"/>
        </w:rPr>
        <w:t>ο</w:t>
      </w:r>
      <w:r w:rsidRPr="008A2283">
        <w:rPr>
          <w:color w:val="000000"/>
          <w:lang w:val="el-GR"/>
        </w:rPr>
        <w:t xml:space="preserve">ικονομικού </w:t>
      </w:r>
      <w:r>
        <w:rPr>
          <w:color w:val="000000"/>
          <w:lang w:val="el-GR"/>
        </w:rPr>
        <w:t>φ</w:t>
      </w:r>
      <w:r w:rsidRPr="008A2283">
        <w:rPr>
          <w:color w:val="000000"/>
          <w:lang w:val="el-GR"/>
        </w:rPr>
        <w:t xml:space="preserve">ορέα στη διαδικασία </w:t>
      </w:r>
      <w:bookmarkEnd w:id="44"/>
    </w:p>
    <w:p w14:paraId="311DF347" w14:textId="77777777" w:rsidR="003D53EB" w:rsidRDefault="003D53EB" w:rsidP="003D53EB">
      <w:pPr>
        <w:rPr>
          <w:lang w:val="el-GR"/>
        </w:rPr>
      </w:pPr>
      <w:r>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Pr>
          <w:lang w:val="el-GR"/>
        </w:rPr>
        <w:t>ούς</w:t>
      </w:r>
      <w:proofErr w:type="spellEnd"/>
      <w:r>
        <w:rPr>
          <w:lang w:val="el-GR"/>
        </w:rPr>
        <w:t xml:space="preserve"> φάκελο-</w:t>
      </w:r>
      <w:proofErr w:type="spellStart"/>
      <w:r>
        <w:rPr>
          <w:lang w:val="el-GR"/>
        </w:rPr>
        <w:t>ους</w:t>
      </w:r>
      <w:proofErr w:type="spellEnd"/>
      <w:r>
        <w:rPr>
          <w:lang w:val="el-GR"/>
        </w:rPr>
        <w:t xml:space="preserve">,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τα στοιχεία της ηλεκτρονικής προσφοράς του, τα οποία απαιτείται να προσκομισθούν σε πρωτότυπη μορφή.</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14:paraId="650AADC7" w14:textId="77777777" w:rsidR="003D53EB" w:rsidRPr="00FA593B" w:rsidRDefault="003D53EB" w:rsidP="003D53EB">
      <w:pPr>
        <w:rPr>
          <w:lang w:val="el-GR"/>
        </w:rPr>
      </w:pPr>
      <w:r>
        <w:rPr>
          <w:lang w:val="el-GR"/>
        </w:rPr>
        <w:t>α</w:t>
      </w:r>
      <w:r w:rsidRPr="00321EA9">
        <w:rPr>
          <w:lang w:val="el-GR"/>
        </w:rPr>
        <w:t xml:space="preserve">) αυτά που </w:t>
      </w:r>
      <w:r>
        <w:rPr>
          <w:lang w:val="el-GR"/>
        </w:rPr>
        <w:t xml:space="preserve">δεν </w:t>
      </w:r>
      <w:r w:rsidRPr="00321EA9">
        <w:rPr>
          <w:lang w:val="el-GR"/>
        </w:rPr>
        <w:t>υπάγονται στις διατάξεις του άρθρου 11 παρ. 2 του ν. 2690/1999</w:t>
      </w:r>
      <w:r>
        <w:rPr>
          <w:rStyle w:val="ab"/>
          <w:lang w:val="el-GR"/>
        </w:rPr>
        <w:footnoteReference w:id="96"/>
      </w:r>
      <w:r>
        <w:rPr>
          <w:lang w:val="el-GR"/>
        </w:rPr>
        <w:t>,</w:t>
      </w:r>
      <w:r w:rsidRPr="00321EA9">
        <w:rPr>
          <w:lang w:val="el-GR"/>
        </w:rPr>
        <w:t xml:space="preserve"> </w:t>
      </w:r>
    </w:p>
    <w:p w14:paraId="65B993F7" w14:textId="77777777" w:rsidR="003D53EB" w:rsidRPr="00FA593B" w:rsidRDefault="003D53EB" w:rsidP="003D53EB">
      <w:pPr>
        <w:rPr>
          <w:lang w:val="el-GR"/>
        </w:rPr>
      </w:pPr>
      <w:r>
        <w:rPr>
          <w:lang w:val="el-GR"/>
        </w:rPr>
        <w:lastRenderedPageBreak/>
        <w:t>β</w:t>
      </w:r>
      <w:r w:rsidRPr="00FA593B">
        <w:rPr>
          <w:lang w:val="el-GR"/>
        </w:rPr>
        <w:t xml:space="preserve">) </w:t>
      </w:r>
      <w:r w:rsidRPr="008178FF">
        <w:rPr>
          <w:lang w:val="el-GR"/>
        </w:rPr>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1B6E616B" w14:textId="77777777" w:rsidR="003D53EB" w:rsidRDefault="003D53EB" w:rsidP="003D53EB">
      <w:pPr>
        <w:rPr>
          <w:lang w:val="el-GR"/>
        </w:rPr>
      </w:pPr>
      <w:r>
        <w:rPr>
          <w:lang w:val="el-GR"/>
        </w:rPr>
        <w:t>γ</w:t>
      </w:r>
      <w:r w:rsidRPr="00703460">
        <w:rPr>
          <w:lang w:val="el-GR"/>
        </w:rPr>
        <w:t>) τα αλλοδαπά δημόσια έντυπα έγγραφα που φέρουν την επισημείωση της Χάγης (</w:t>
      </w:r>
      <w:proofErr w:type="spellStart"/>
      <w:r w:rsidRPr="00703460">
        <w:rPr>
          <w:lang w:val="el-GR"/>
        </w:rPr>
        <w:t>Apostille</w:t>
      </w:r>
      <w:proofErr w:type="spellEnd"/>
      <w:r w:rsidRPr="006D2C22">
        <w:rPr>
          <w:lang w:val="el-GR"/>
        </w:rPr>
        <w:t xml:space="preserve">) ή προξενική θεώρηση </w:t>
      </w:r>
      <w:r w:rsidRPr="00A15AED">
        <w:rPr>
          <w:lang w:val="el-GR"/>
        </w:rPr>
        <w:t>και δεν έχουν επικυρωθεί  από δικηγόρο</w:t>
      </w:r>
      <w:r w:rsidRPr="00A15AED">
        <w:rPr>
          <w:rStyle w:val="00"/>
          <w:lang w:val="el-GR"/>
        </w:rPr>
        <w:footnoteReference w:id="97"/>
      </w:r>
      <w:r w:rsidRPr="00A15AED">
        <w:rPr>
          <w:lang w:val="el-GR"/>
        </w:rPr>
        <w:t>.</w:t>
      </w:r>
      <w:r w:rsidRPr="00FA593B">
        <w:rPr>
          <w:lang w:val="el-GR"/>
        </w:rPr>
        <w:t xml:space="preserve"> </w:t>
      </w:r>
    </w:p>
    <w:p w14:paraId="749C14EB" w14:textId="77777777" w:rsidR="003D53EB" w:rsidRPr="0035361B" w:rsidRDefault="003D53EB" w:rsidP="003D53EB">
      <w:pPr>
        <w:rPr>
          <w:lang w:val="el-GR"/>
        </w:rPr>
      </w:pPr>
      <w:r w:rsidRPr="00C237F6">
        <w:rPr>
          <w:u w:val="single"/>
          <w:lang w:val="el-GR"/>
        </w:rPr>
        <w:t xml:space="preserve">Τα έγγραφα, που απαιτούνται βάσει της παρούσας Διακήρυξης να υποβληθούν και σε έντυπη μορφή, θα πρέπει να κατατεθούν έως την ημέρα και ώρα αποσφράγισης των προσφορών, στην ταχυδρομική διεύθυνση: Ελληνική Ραδιοφωνία Τηλεόραση Α.Ε, Τμήμα Πρωτοκόλλου, Ραδιομέγαρο (γραφείο Ρ009), ισόγειο, </w:t>
      </w:r>
      <w:proofErr w:type="spellStart"/>
      <w:r w:rsidRPr="00C237F6">
        <w:rPr>
          <w:u w:val="single"/>
          <w:lang w:val="el-GR"/>
        </w:rPr>
        <w:t>Λεωφ</w:t>
      </w:r>
      <w:proofErr w:type="spellEnd"/>
      <w:r w:rsidRPr="00C237F6">
        <w:rPr>
          <w:u w:val="single"/>
          <w:lang w:val="el-GR"/>
        </w:rPr>
        <w:t>. Μεσογείων 432, Τ.Κ. 153 42, Αγία Παρασκευή Αττικής, Ελλάδα.</w:t>
      </w:r>
    </w:p>
    <w:p w14:paraId="22DB6D6A" w14:textId="77777777" w:rsidR="003D53EB" w:rsidRPr="00FA593B" w:rsidRDefault="003D53EB" w:rsidP="003D53EB">
      <w:pPr>
        <w:rPr>
          <w:lang w:val="el-GR"/>
        </w:rPr>
      </w:pPr>
      <w:r w:rsidRPr="00A15AED">
        <w:rPr>
          <w:lang w:val="el-GR"/>
        </w:rPr>
        <w:t>Σε περίπτωση μη υποβολής ενός ή περισσοτέρων από τα ως άνω στοιχεία και δικαιολογητικά που υποβάλλονται σε έντυπη μορφή</w:t>
      </w:r>
      <w:r w:rsidRPr="0035361B">
        <w:rPr>
          <w:lang w:val="el-GR"/>
        </w:rPr>
        <w:t xml:space="preserve">, πλην της πρωτότυπης εγγύησης συμμετοχής, </w:t>
      </w:r>
      <w:r w:rsidRPr="00A15AED">
        <w:rPr>
          <w:lang w:val="el-GR"/>
        </w:rPr>
        <w:t>η αναθέτουσα αρχή δύνανται να ζητήσει τη συμπλήρωση και υποβολή τους, σύμφωνα με το άρθρο 102 του ν. 4412/2016.</w:t>
      </w:r>
    </w:p>
    <w:p w14:paraId="570140AA" w14:textId="77777777" w:rsidR="003D53EB" w:rsidRDefault="003D53EB" w:rsidP="003D53EB">
      <w:pPr>
        <w:rPr>
          <w:lang w:val="el-GR"/>
        </w:rPr>
      </w:pPr>
      <w:r>
        <w:rPr>
          <w:lang w:val="el-GR"/>
        </w:rPr>
        <w:t>Στα</w:t>
      </w:r>
      <w:r w:rsidRPr="008178FF">
        <w:rPr>
          <w:lang w:val="el-GR"/>
        </w:rPr>
        <w:t xml:space="preserve">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178FF">
        <w:rPr>
          <w:lang w:val="el-GR"/>
        </w:rPr>
        <w:t>Apostille</w:t>
      </w:r>
      <w:proofErr w:type="spellEnd"/>
      <w:r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rPr>
          <w:lang w:val="el-GR"/>
        </w:rPr>
        <w:t xml:space="preserve"> </w:t>
      </w:r>
    </w:p>
    <w:p w14:paraId="661AACB2" w14:textId="77777777" w:rsidR="003D53EB" w:rsidRDefault="003D53EB" w:rsidP="003D53EB">
      <w:pPr>
        <w:rPr>
          <w:lang w:val="el-GR"/>
        </w:rPr>
      </w:pPr>
      <w:r w:rsidRPr="00A15AED">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28601AEE" w14:textId="77777777" w:rsidR="003D53EB" w:rsidRDefault="003D53EB" w:rsidP="003D53EB">
      <w:pPr>
        <w:rPr>
          <w:lang w:val="el-GR"/>
        </w:rPr>
      </w:pPr>
    </w:p>
    <w:p w14:paraId="09F5F661" w14:textId="77777777" w:rsidR="003D53EB" w:rsidRPr="00BC3CF4" w:rsidRDefault="003D53EB" w:rsidP="003D53EB">
      <w:pPr>
        <w:pStyle w:val="30"/>
        <w:rPr>
          <w:rFonts w:cs="Arial"/>
          <w:i/>
          <w:iCs/>
          <w:color w:val="5B9BD5"/>
          <w:lang w:val="el-GR"/>
        </w:rPr>
      </w:pPr>
      <w:bookmarkStart w:id="45" w:name="_Toc134441739"/>
      <w:r w:rsidRPr="00BC3CF4">
        <w:rPr>
          <w:rFonts w:cs="Arial"/>
          <w:lang w:val="el-GR"/>
        </w:rPr>
        <w:t>2.4.3</w:t>
      </w:r>
      <w:r w:rsidRPr="00BC3CF4">
        <w:rPr>
          <w:rFonts w:cs="Arial"/>
          <w:lang w:val="el-GR"/>
        </w:rPr>
        <w:tab/>
        <w:t>Περιεχόμενα Φακέλου «Δικαιολογητικά Συμμετοχής- Τεχνική Προσφορά»</w:t>
      </w:r>
      <w:bookmarkEnd w:id="45"/>
      <w:r w:rsidRPr="00BC3CF4">
        <w:rPr>
          <w:rFonts w:cs="Arial"/>
          <w:lang w:val="el-GR"/>
        </w:rPr>
        <w:t xml:space="preserve"> </w:t>
      </w:r>
    </w:p>
    <w:p w14:paraId="3BF99984" w14:textId="77777777" w:rsidR="003D53EB" w:rsidRPr="007C2ECA" w:rsidRDefault="003D53EB" w:rsidP="003D53EB">
      <w:pPr>
        <w:rPr>
          <w:rFonts w:ascii="Arial" w:hAnsi="Arial" w:cs="Arial"/>
          <w:b/>
          <w:bCs/>
          <w:lang w:val="el-GR"/>
        </w:rPr>
      </w:pPr>
      <w:r w:rsidRPr="007C2ECA">
        <w:rPr>
          <w:rFonts w:ascii="Arial" w:hAnsi="Arial" w:cs="Arial"/>
          <w:b/>
          <w:bCs/>
          <w:lang w:val="el-GR"/>
        </w:rPr>
        <w:t>2.4.3.1</w:t>
      </w:r>
      <w:r w:rsidRPr="007C2ECA">
        <w:rPr>
          <w:rFonts w:ascii="Arial" w:hAnsi="Arial" w:cs="Arial"/>
          <w:lang w:val="el-GR"/>
        </w:rPr>
        <w:t xml:space="preserve"> </w:t>
      </w:r>
      <w:r w:rsidRPr="007C2ECA">
        <w:rPr>
          <w:rFonts w:ascii="Arial" w:hAnsi="Arial" w:cs="Arial"/>
          <w:b/>
          <w:bCs/>
          <w:lang w:val="el-GR"/>
        </w:rPr>
        <w:t>Δικαιολογητικά Συμμετοχής</w:t>
      </w:r>
    </w:p>
    <w:p w14:paraId="71833238" w14:textId="77777777" w:rsidR="003D53EB" w:rsidRDefault="003D53EB" w:rsidP="003D53EB">
      <w:pPr>
        <w:rPr>
          <w:lang w:val="el-GR"/>
        </w:rPr>
      </w:pPr>
      <w:r>
        <w:rPr>
          <w:lang w:val="el-GR"/>
        </w:rPr>
        <w:t xml:space="preserve">Τα στοιχεία και δικαιολογητικά για την συμμετοχή των προσφερόντων στη διαγωνιστική διαδικασία </w:t>
      </w:r>
      <w:r w:rsidRPr="00F66DF5">
        <w:rPr>
          <w:lang w:val="el-GR"/>
        </w:rPr>
        <w:t>περιλαμβάνουν με ποινή αποκλεισμού</w:t>
      </w:r>
      <w:r>
        <w:rPr>
          <w:lang w:val="el-GR"/>
        </w:rPr>
        <w:t xml:space="preserve"> </w:t>
      </w:r>
      <w:r>
        <w:rPr>
          <w:rStyle w:val="WW-FootnoteReference7"/>
          <w:lang w:val="el-GR"/>
        </w:rPr>
        <w:footnoteReference w:id="98"/>
      </w:r>
      <w:r>
        <w:rPr>
          <w:lang w:val="el-GR"/>
        </w:rPr>
        <w:t xml:space="preserve">: </w:t>
      </w:r>
    </w:p>
    <w:p w14:paraId="512A834E" w14:textId="77777777" w:rsidR="003D53EB" w:rsidRDefault="003D53EB" w:rsidP="003D53EB">
      <w:pPr>
        <w:rPr>
          <w:lang w:val="el-GR"/>
        </w:rPr>
      </w:pPr>
      <w:r>
        <w:rPr>
          <w:lang w:val="el-GR"/>
        </w:rPr>
        <w:t xml:space="preserve">α) το Ευρωπαϊκό Ενιαίο Έγγραφο Σύμβασης (Ε.Ε.Ε.Σ.), όπως προβλέπεται στην παρ. 1 και 3 του άρθρου 79 του ν. 4412/2016 και τη συνοδευτική υπεύθυνη δήλωση με την οποία ο οικονομικός φορέας </w:t>
      </w:r>
      <w:r w:rsidRPr="006D2C22">
        <w:rPr>
          <w:u w:val="single"/>
          <w:lang w:val="el-GR"/>
        </w:rPr>
        <w:t xml:space="preserve">δύναται </w:t>
      </w:r>
      <w:r>
        <w:rPr>
          <w:lang w:val="el-GR"/>
        </w:rPr>
        <w:t xml:space="preserve">να διευκρινίζει τις πληροφορίες που παρέχει με το ΕΕΕΣ σύμφωνα με την παρ. 9 του ίδιου άρθρου. </w:t>
      </w:r>
    </w:p>
    <w:p w14:paraId="66FC3601" w14:textId="77777777" w:rsidR="003D53EB" w:rsidRDefault="003D53EB" w:rsidP="003D53EB">
      <w:pPr>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74B0A910" w14:textId="77777777" w:rsidR="003D53EB" w:rsidRDefault="003D53EB" w:rsidP="003D53EB">
      <w:pPr>
        <w:rPr>
          <w:lang w:val="el-GR"/>
        </w:rPr>
      </w:pPr>
      <w:r>
        <w:rPr>
          <w:lang w:val="el-GR"/>
        </w:rPr>
        <w:t xml:space="preserve">Η συμπλήρωση του δύναται να πραγματοποιηθεί με χρήση του υποσυστήματος </w:t>
      </w:r>
      <w:proofErr w:type="spellStart"/>
      <w:r>
        <w:rPr>
          <w:lang w:val="en-US"/>
        </w:rPr>
        <w:t>Promitheus</w:t>
      </w:r>
      <w:proofErr w:type="spellEnd"/>
      <w:r w:rsidRPr="0069081F">
        <w:rPr>
          <w:lang w:val="el-GR"/>
        </w:rPr>
        <w:t xml:space="preserve"> </w:t>
      </w:r>
      <w:proofErr w:type="spellStart"/>
      <w:r>
        <w:rPr>
          <w:lang w:val="en-US"/>
        </w:rPr>
        <w:t>ESPDint</w:t>
      </w:r>
      <w:proofErr w:type="spellEnd"/>
      <w:r>
        <w:rPr>
          <w:lang w:val="el-GR"/>
        </w:rPr>
        <w:t xml:space="preserve">, </w:t>
      </w:r>
      <w:proofErr w:type="spellStart"/>
      <w:r>
        <w:rPr>
          <w:lang w:val="el-GR"/>
        </w:rPr>
        <w:t>προσβάσιμου</w:t>
      </w:r>
      <w:proofErr w:type="spellEnd"/>
      <w:r>
        <w:rPr>
          <w:lang w:val="el-GR"/>
        </w:rPr>
        <w:t xml:space="preserve"> μέσω της Διαδικτυακής Πύλης (</w:t>
      </w:r>
      <w:hyperlink r:id="rId19" w:history="1">
        <w:r w:rsidRPr="00747793">
          <w:rPr>
            <w:rStyle w:val="-"/>
            <w:lang w:val="en-US"/>
          </w:rPr>
          <w:t>www</w:t>
        </w:r>
        <w:r w:rsidRPr="0069081F">
          <w:rPr>
            <w:rStyle w:val="-"/>
            <w:lang w:val="el-GR"/>
          </w:rPr>
          <w:t>.</w:t>
        </w:r>
        <w:proofErr w:type="spellStart"/>
        <w:r w:rsidRPr="00747793">
          <w:rPr>
            <w:rStyle w:val="-"/>
            <w:lang w:val="en-US"/>
          </w:rPr>
          <w:t>promitheus</w:t>
        </w:r>
        <w:proofErr w:type="spellEnd"/>
        <w:r w:rsidRPr="0069081F">
          <w:rPr>
            <w:rStyle w:val="-"/>
            <w:lang w:val="el-GR"/>
          </w:rPr>
          <w:t>.</w:t>
        </w:r>
        <w:proofErr w:type="spellStart"/>
        <w:r w:rsidRPr="00747793">
          <w:rPr>
            <w:rStyle w:val="-"/>
            <w:lang w:val="en-US"/>
          </w:rPr>
          <w:t>gov</w:t>
        </w:r>
        <w:proofErr w:type="spellEnd"/>
        <w:r w:rsidRPr="0069081F">
          <w:rPr>
            <w:rStyle w:val="-"/>
            <w:lang w:val="el-GR"/>
          </w:rPr>
          <w:t>.</w:t>
        </w:r>
        <w:r w:rsidRPr="00747793">
          <w:rPr>
            <w:rStyle w:val="-"/>
            <w:lang w:val="en-US"/>
          </w:rPr>
          <w:t>gr</w:t>
        </w:r>
      </w:hyperlink>
      <w:r w:rsidRPr="0069081F">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δύναται για αυτό το σκοπό να αξιοποιήσουν το αντίστοιχο ηλεκτρονικό αρχείο με </w:t>
      </w:r>
      <w:proofErr w:type="spellStart"/>
      <w:r>
        <w:rPr>
          <w:lang w:val="el-GR"/>
        </w:rPr>
        <w:t>μορφότυπο</w:t>
      </w:r>
      <w:proofErr w:type="spellEnd"/>
      <w:r>
        <w:rPr>
          <w:lang w:val="el-GR"/>
        </w:rPr>
        <w:t xml:space="preserve"> XML που αποτελεί επικουρικό στοιχείο των εγγράφων της σύμβασης.</w:t>
      </w:r>
    </w:p>
    <w:p w14:paraId="3852CFD0" w14:textId="77777777" w:rsidR="003D53EB" w:rsidRDefault="003D53EB" w:rsidP="003D53EB">
      <w:pPr>
        <w:rPr>
          <w:lang w:val="el-GR"/>
        </w:rPr>
      </w:pPr>
      <w:r w:rsidRPr="00130F62">
        <w:rPr>
          <w:lang w:val="el-GR"/>
        </w:rPr>
        <w:lastRenderedPageBreak/>
        <w:t>Το συμπληρωμένο από τον Οικονομικό Φορέα ΕΕΕΣ</w:t>
      </w:r>
      <w:r w:rsidRPr="00F66DF5">
        <w:rPr>
          <w:lang w:val="el-GR"/>
        </w:rPr>
        <w:t>, καθώς και η τυχόν συνοδευτική αυτού υπεύθυνη δήλωση,</w:t>
      </w:r>
      <w:r w:rsidRPr="00130F62">
        <w:rPr>
          <w:lang w:val="el-GR"/>
        </w:rPr>
        <w:t xml:space="preserve"> υποβάλλ</w:t>
      </w:r>
      <w:r w:rsidRPr="00F66DF5">
        <w:rPr>
          <w:lang w:val="el-GR"/>
        </w:rPr>
        <w:t>ονται</w:t>
      </w:r>
      <w:r w:rsidRPr="00130F62">
        <w:rPr>
          <w:lang w:val="el-GR"/>
        </w:rPr>
        <w:t xml:space="preserve">, σύμφωνα με </w:t>
      </w:r>
      <w:r w:rsidRPr="00F66DF5">
        <w:rPr>
          <w:lang w:val="el-GR"/>
        </w:rPr>
        <w:t xml:space="preserve">την </w:t>
      </w:r>
      <w:r w:rsidRPr="00130F62">
        <w:rPr>
          <w:lang w:val="el-GR"/>
        </w:rPr>
        <w:t xml:space="preserve">περίπτωση </w:t>
      </w:r>
      <w:r w:rsidRPr="00F66DF5">
        <w:rPr>
          <w:lang w:val="el-GR"/>
        </w:rPr>
        <w:t>δ</w:t>
      </w:r>
      <w:r w:rsidRPr="00130F62">
        <w:rPr>
          <w:lang w:val="el-GR"/>
        </w:rPr>
        <w:t xml:space="preserve"> της παραγράφου 2.4.2.5 της παρούσας, σε ψηφιακά υπογεγραμμένο ηλεκτρονικό αρχείο με </w:t>
      </w:r>
      <w:proofErr w:type="spellStart"/>
      <w:r w:rsidRPr="00130F62">
        <w:rPr>
          <w:lang w:val="el-GR"/>
        </w:rPr>
        <w:t>μορφότυπο</w:t>
      </w:r>
      <w:proofErr w:type="spellEnd"/>
      <w:r w:rsidRPr="00130F62">
        <w:rPr>
          <w:lang w:val="el-GR"/>
        </w:rPr>
        <w:t xml:space="preserve"> </w:t>
      </w:r>
      <w:r w:rsidRPr="00130F62">
        <w:rPr>
          <w:lang w:val="en-US"/>
        </w:rPr>
        <w:t>PDF</w:t>
      </w:r>
      <w:r w:rsidRPr="00130F62">
        <w:rPr>
          <w:lang w:val="el-GR"/>
        </w:rPr>
        <w:t>.</w:t>
      </w:r>
    </w:p>
    <w:p w14:paraId="5BFB21EC" w14:textId="77777777" w:rsidR="003D53EB" w:rsidRPr="0035361B" w:rsidRDefault="003D53EB" w:rsidP="003D53EB">
      <w:pPr>
        <w:rPr>
          <w:lang w:val="el-GR"/>
        </w:rPr>
      </w:pPr>
    </w:p>
    <w:p w14:paraId="4C513FE3" w14:textId="77777777" w:rsidR="003D53EB" w:rsidRPr="0042224D" w:rsidRDefault="003D53EB" w:rsidP="003D53EB">
      <w:pPr>
        <w:rPr>
          <w:lang w:val="el-GR"/>
        </w:rPr>
      </w:pPr>
      <w:r>
        <w:rPr>
          <w:lang w:val="el-GR"/>
        </w:rPr>
        <w:t>β</w:t>
      </w:r>
      <w:r w:rsidRPr="0042224D">
        <w:rPr>
          <w:lang w:val="el-GR"/>
        </w:rPr>
        <w:t>) Υπεύθυνη δήλωση, η οποία να έχει το εξής περιεχόμενο:</w:t>
      </w:r>
    </w:p>
    <w:p w14:paraId="640CC98B" w14:textId="77777777" w:rsidR="003D53EB" w:rsidRPr="0042224D" w:rsidRDefault="003D53EB" w:rsidP="003D53EB">
      <w:pPr>
        <w:rPr>
          <w:i/>
          <w:iCs/>
          <w:lang w:val="el-GR"/>
        </w:rPr>
      </w:pPr>
      <w:r w:rsidRPr="0042224D">
        <w:rPr>
          <w:i/>
          <w:iCs/>
          <w:lang w:val="el-GR"/>
        </w:rPr>
        <w:t>«Δηλώνω υπεύθυνα ότι δεν υπάρχει ρωσική συμμετοχή στην επιχείρηση που εκπροσωπώ και θα εκτελέσει τη σύμβαση, σύμφωνα με τους περιορισμούς που περιλαμβάνονται στο άρθρο 5ια του Κανονισμού του Συμβουλίου (ΕΕ) αριθ. 833/2014 της 31</w:t>
      </w:r>
      <w:r w:rsidRPr="0042224D">
        <w:rPr>
          <w:i/>
          <w:iCs/>
          <w:vertAlign w:val="superscript"/>
          <w:lang w:val="el-GR"/>
        </w:rPr>
        <w:t>ης</w:t>
      </w:r>
      <w:r w:rsidRPr="0042224D">
        <w:rPr>
          <w:i/>
          <w:iCs/>
          <w:lang w:val="el-GR"/>
        </w:rPr>
        <w:t xml:space="preserve">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w:t>
      </w:r>
      <w:r w:rsidRPr="0042224D">
        <w:rPr>
          <w:i/>
          <w:iCs/>
          <w:vertAlign w:val="superscript"/>
          <w:lang w:val="el-GR"/>
        </w:rPr>
        <w:t>ης</w:t>
      </w:r>
      <w:r w:rsidRPr="0042224D">
        <w:rPr>
          <w:i/>
          <w:iCs/>
          <w:lang w:val="el-GR"/>
        </w:rPr>
        <w:t xml:space="preserve"> Απριλίου 2022. Συγκεκριμένα δηλώνω ότι:</w:t>
      </w:r>
    </w:p>
    <w:p w14:paraId="599CD0C8" w14:textId="0D434739" w:rsidR="003D53EB" w:rsidRPr="0042224D" w:rsidRDefault="003D53EB" w:rsidP="003D53EB">
      <w:pPr>
        <w:numPr>
          <w:ilvl w:val="0"/>
          <w:numId w:val="23"/>
        </w:numPr>
        <w:rPr>
          <w:b/>
          <w:bCs/>
          <w:i/>
          <w:iCs/>
          <w:lang w:val="el-GR"/>
        </w:rPr>
      </w:pPr>
      <w:r w:rsidRPr="0042224D">
        <w:rPr>
          <w:i/>
          <w:iCs/>
          <w:lang w:val="el-GR"/>
        </w:rPr>
        <w:t xml:space="preserve">Ο </w:t>
      </w:r>
      <w:r w:rsidR="005939B3">
        <w:rPr>
          <w:i/>
          <w:iCs/>
          <w:lang w:val="el-GR"/>
        </w:rPr>
        <w:t xml:space="preserve">οικονομικός φορέας </w:t>
      </w:r>
      <w:r w:rsidRPr="0042224D">
        <w:rPr>
          <w:i/>
          <w:iCs/>
          <w:lang w:val="el-GR"/>
        </w:rPr>
        <w:t xml:space="preserve"> που εκπροσωπώ δεν είναι Ρώσος υπήκοος, ούτε φυσικό ή νομικό πρόσωπο, οντότητα ή φορέας εγκατεστημένος στη Ρωσία.</w:t>
      </w:r>
    </w:p>
    <w:p w14:paraId="70026916" w14:textId="69101D7C" w:rsidR="003D53EB" w:rsidRPr="0042224D" w:rsidRDefault="003D53EB" w:rsidP="003D53EB">
      <w:pPr>
        <w:numPr>
          <w:ilvl w:val="0"/>
          <w:numId w:val="23"/>
        </w:numPr>
        <w:rPr>
          <w:b/>
          <w:bCs/>
          <w:i/>
          <w:iCs/>
          <w:lang w:val="el-GR"/>
        </w:rPr>
      </w:pPr>
      <w:r w:rsidRPr="0042224D">
        <w:rPr>
          <w:i/>
          <w:iCs/>
          <w:lang w:val="el-GR"/>
        </w:rPr>
        <w:t xml:space="preserve">Ο </w:t>
      </w:r>
      <w:r w:rsidR="005939B3">
        <w:rPr>
          <w:i/>
          <w:iCs/>
          <w:lang w:val="el-GR"/>
        </w:rPr>
        <w:t xml:space="preserve">οικονομικός φορέας </w:t>
      </w:r>
      <w:r w:rsidRPr="0042224D">
        <w:rPr>
          <w:i/>
          <w:iCs/>
          <w:lang w:val="el-GR"/>
        </w:rPr>
        <w:t xml:space="preserve"> που εκπροσωπώ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w:t>
      </w:r>
      <w:proofErr w:type="spellStart"/>
      <w:r w:rsidRPr="0042224D">
        <w:rPr>
          <w:i/>
          <w:iCs/>
          <w:lang w:val="en-US"/>
        </w:rPr>
        <w:t>i</w:t>
      </w:r>
      <w:proofErr w:type="spellEnd"/>
      <w:r w:rsidRPr="0042224D">
        <w:rPr>
          <w:i/>
          <w:iCs/>
          <w:lang w:val="el-GR"/>
        </w:rPr>
        <w:t>) της παρούσας παραγράφου,</w:t>
      </w:r>
    </w:p>
    <w:p w14:paraId="2786686E" w14:textId="77777777" w:rsidR="003D53EB" w:rsidRPr="0042224D" w:rsidRDefault="003D53EB" w:rsidP="003D53EB">
      <w:pPr>
        <w:numPr>
          <w:ilvl w:val="0"/>
          <w:numId w:val="23"/>
        </w:numPr>
        <w:rPr>
          <w:b/>
          <w:bCs/>
          <w:i/>
          <w:iCs/>
          <w:lang w:val="el-GR"/>
        </w:rPr>
      </w:pPr>
      <w:r w:rsidRPr="0042224D">
        <w:rPr>
          <w:i/>
          <w:iCs/>
          <w:lang w:val="el-GR"/>
        </w:rPr>
        <w:t xml:space="preserve">Ούτε ο υπεύθυνα δηλών ούτε η επιχείρηση που εκπροσωπώ είμαστε φυσικό ή νομικό πρόσωπο, οντότητα ή όργανο που ενεργεί εξ ονόματος ή κατ’ εντολή οντότητας που αναφέρεται στο σημείο </w:t>
      </w:r>
      <w:proofErr w:type="spellStart"/>
      <w:r w:rsidRPr="0042224D">
        <w:rPr>
          <w:i/>
          <w:iCs/>
          <w:lang w:val="en-US"/>
        </w:rPr>
        <w:t>i</w:t>
      </w:r>
      <w:proofErr w:type="spellEnd"/>
      <w:r w:rsidRPr="0042224D">
        <w:rPr>
          <w:i/>
          <w:iCs/>
          <w:lang w:val="el-GR"/>
        </w:rPr>
        <w:t xml:space="preserve">) ή </w:t>
      </w:r>
      <w:r w:rsidRPr="0042224D">
        <w:rPr>
          <w:i/>
          <w:iCs/>
          <w:lang w:val="en-US"/>
        </w:rPr>
        <w:t>ii</w:t>
      </w:r>
      <w:r w:rsidRPr="0042224D">
        <w:rPr>
          <w:i/>
          <w:iCs/>
          <w:lang w:val="el-GR"/>
        </w:rPr>
        <w:t>) παραπάνω.</w:t>
      </w:r>
    </w:p>
    <w:p w14:paraId="6A610C1D" w14:textId="2A481EB3" w:rsidR="003D53EB" w:rsidRPr="0042224D" w:rsidRDefault="003D53EB" w:rsidP="003D53EB">
      <w:pPr>
        <w:numPr>
          <w:ilvl w:val="0"/>
          <w:numId w:val="23"/>
        </w:numPr>
        <w:rPr>
          <w:b/>
          <w:bCs/>
          <w:i/>
          <w:iCs/>
          <w:lang w:val="el-GR"/>
        </w:rPr>
      </w:pPr>
      <w:r w:rsidRPr="0042224D">
        <w:rPr>
          <w:i/>
          <w:iCs/>
          <w:lang w:val="el-GR"/>
        </w:rPr>
        <w:t xml:space="preserve">Δεν υπάρχει συμμετοχή φορέων ή οντοτήτων, που απαριθμούνται στα παραπάνω στοιχεία </w:t>
      </w:r>
      <w:proofErr w:type="spellStart"/>
      <w:r w:rsidRPr="0042224D">
        <w:rPr>
          <w:i/>
          <w:iCs/>
          <w:lang w:val="en-US"/>
        </w:rPr>
        <w:t>i</w:t>
      </w:r>
      <w:proofErr w:type="spellEnd"/>
      <w:r w:rsidRPr="0042224D">
        <w:rPr>
          <w:i/>
          <w:iCs/>
          <w:lang w:val="el-GR"/>
        </w:rPr>
        <w:t xml:space="preserve">) έως </w:t>
      </w:r>
      <w:r w:rsidRPr="0042224D">
        <w:rPr>
          <w:i/>
          <w:iCs/>
          <w:lang w:val="en-US"/>
        </w:rPr>
        <w:t>iii</w:t>
      </w:r>
      <w:r w:rsidRPr="0042224D">
        <w:rPr>
          <w:i/>
          <w:iCs/>
          <w:lang w:val="el-GR"/>
        </w:rPr>
        <w:t xml:space="preserve">), άνω του 10% της αξίας της σύμβασης των υπεργολάβων, προμηθευτών ή φορέων, στις ικανότητες των οποίων στηρίζεται ο </w:t>
      </w:r>
      <w:r w:rsidR="005939B3">
        <w:rPr>
          <w:i/>
          <w:iCs/>
          <w:lang w:val="el-GR"/>
        </w:rPr>
        <w:t xml:space="preserve">οικονομικός φορέας </w:t>
      </w:r>
      <w:r w:rsidRPr="0042224D">
        <w:rPr>
          <w:i/>
          <w:iCs/>
          <w:lang w:val="el-GR"/>
        </w:rPr>
        <w:t xml:space="preserve"> τον οποίο εκπροσωπώ».   </w:t>
      </w:r>
    </w:p>
    <w:p w14:paraId="281AB1AB" w14:textId="77777777" w:rsidR="003D53EB" w:rsidRDefault="003D53EB" w:rsidP="003D53EB">
      <w:pPr>
        <w:rPr>
          <w:lang w:val="el-GR"/>
        </w:rPr>
      </w:pPr>
    </w:p>
    <w:p w14:paraId="231EADA3" w14:textId="77777777" w:rsidR="003D53EB" w:rsidRDefault="003D53EB" w:rsidP="003D53EB">
      <w:pPr>
        <w:rPr>
          <w:b/>
          <w:bCs/>
          <w:lang w:val="el-GR"/>
        </w:rPr>
      </w:pPr>
    </w:p>
    <w:p w14:paraId="6AF808C0" w14:textId="77777777" w:rsidR="003D53EB" w:rsidRDefault="003D53EB" w:rsidP="003D53EB">
      <w:pPr>
        <w:rPr>
          <w:lang w:val="el-GR"/>
        </w:rPr>
      </w:pPr>
      <w:r w:rsidRPr="000F41B0">
        <w:rPr>
          <w:b/>
          <w:bCs/>
          <w:lang w:val="el-GR"/>
        </w:rPr>
        <w:t>2.4.3.2 Τεχνική προσφορά</w:t>
      </w:r>
    </w:p>
    <w:p w14:paraId="487492FA" w14:textId="77777777" w:rsidR="003D53EB" w:rsidRDefault="003D53EB" w:rsidP="003D53EB">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w:t>
      </w:r>
      <w:r w:rsidRPr="00B71D43">
        <w:rPr>
          <w:lang w:val="el-GR"/>
        </w:rPr>
        <w:t xml:space="preserve">του </w:t>
      </w:r>
      <w:r w:rsidRPr="004D3E72">
        <w:rPr>
          <w:lang w:val="el-GR"/>
        </w:rPr>
        <w:t xml:space="preserve">Παραρτήματος </w:t>
      </w:r>
      <w:r w:rsidRPr="004D3E72">
        <w:rPr>
          <w:lang w:val="en-US"/>
        </w:rPr>
        <w:t>I</w:t>
      </w:r>
      <w:r w:rsidRPr="004D3E72">
        <w:rPr>
          <w:lang w:val="el-GR"/>
        </w:rPr>
        <w:t xml:space="preserve"> της</w:t>
      </w:r>
      <w:r>
        <w:rPr>
          <w:lang w:val="el-GR"/>
        </w:rPr>
        <w:t xml:space="preserve"> Διακήρυξης, περιγράφοντας ακριβώς πώς οι συγκεκριμένες απαιτήσεις και προδιαγραφές πληρούνται. Περιλαμβάνει, ιδίως, τα έγγραφα</w:t>
      </w:r>
      <w:r w:rsidR="00054D8C">
        <w:rPr>
          <w:lang w:val="el-GR"/>
        </w:rPr>
        <w:t xml:space="preserve">, τεχνικά φυλλάδια </w:t>
      </w:r>
      <w:r>
        <w:rPr>
          <w:lang w:val="el-GR"/>
        </w:rPr>
        <w:t xml:space="preserve">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99"/>
      </w:r>
      <w:r>
        <w:rPr>
          <w:lang w:val="el-GR"/>
        </w:rPr>
        <w:t xml:space="preserve"> </w:t>
      </w:r>
      <w:r>
        <w:rPr>
          <w:rStyle w:val="WW-FootnoteReference9"/>
          <w:lang w:val="el-GR"/>
        </w:rPr>
        <w:footnoteReference w:id="100"/>
      </w:r>
      <w:r>
        <w:rPr>
          <w:rStyle w:val="WW-FootnoteReference9"/>
          <w:lang w:val="el-GR"/>
        </w:rPr>
        <w:t>.</w:t>
      </w:r>
      <w:r>
        <w:rPr>
          <w:lang w:val="el-GR"/>
        </w:rPr>
        <w:t xml:space="preserve"> </w:t>
      </w:r>
    </w:p>
    <w:p w14:paraId="3B3769F2" w14:textId="77777777" w:rsidR="003D53EB" w:rsidRPr="00252A95" w:rsidRDefault="003D53EB" w:rsidP="003D53EB">
      <w:pPr>
        <w:rPr>
          <w:lang w:val="el-GR"/>
        </w:rPr>
      </w:pPr>
      <w:r w:rsidRPr="00252A95">
        <w:rPr>
          <w:lang w:val="el-GR"/>
        </w:rPr>
        <w:t xml:space="preserve">Η Τεχνική προσφορά θα πρέπει να περιλαμβάνει: </w:t>
      </w:r>
    </w:p>
    <w:p w14:paraId="57E83CAF" w14:textId="77777777" w:rsidR="003D53EB" w:rsidRPr="00252A95" w:rsidRDefault="003D53EB" w:rsidP="003D53EB">
      <w:pPr>
        <w:rPr>
          <w:lang w:val="el-GR"/>
        </w:rPr>
      </w:pPr>
      <w:r w:rsidRPr="00252A95">
        <w:rPr>
          <w:lang w:val="el-GR"/>
        </w:rPr>
        <w:t>1.</w:t>
      </w:r>
      <w:r w:rsidRPr="00252A95">
        <w:rPr>
          <w:lang w:val="el-GR"/>
        </w:rPr>
        <w:tab/>
        <w:t xml:space="preserve">Το ηλεκτρονικό αρχείο - Τεχνική Προσφορά - που παράγεται μετά την συμπλήρωση της ηλεκτρονικής φόρμας, ψηφιακά υπογεγραμμένο. </w:t>
      </w:r>
    </w:p>
    <w:p w14:paraId="0330F245" w14:textId="7F2E7D6B" w:rsidR="003D53EB" w:rsidRPr="00252A95" w:rsidRDefault="00AA79BB" w:rsidP="003D53EB">
      <w:pPr>
        <w:rPr>
          <w:lang w:val="el-GR"/>
        </w:rPr>
      </w:pPr>
      <w:r w:rsidRPr="004D3E72">
        <w:rPr>
          <w:lang w:val="el-GR"/>
        </w:rPr>
        <w:t>2</w:t>
      </w:r>
      <w:r w:rsidR="003D53EB" w:rsidRPr="00252A95">
        <w:rPr>
          <w:lang w:val="el-GR"/>
        </w:rPr>
        <w:t>.</w:t>
      </w:r>
      <w:r w:rsidR="003D53EB" w:rsidRPr="00252A95">
        <w:rPr>
          <w:lang w:val="el-GR"/>
        </w:rPr>
        <w:tab/>
        <w:t xml:space="preserve">Δήλωση του προσφέροντος Οικονομικού Φορέα στην οποία θα αναφέρεται ο χρόνος ισχύος της προσφοράς του σύμφωνα με τα οριζόμενα στη παρούσα Διακήρυξη, ψηφιακά υπογεγραμμένη. </w:t>
      </w:r>
    </w:p>
    <w:p w14:paraId="07CAF0F3" w14:textId="355C0D68" w:rsidR="003D53EB" w:rsidRDefault="00AA79BB" w:rsidP="003D53EB">
      <w:pPr>
        <w:rPr>
          <w:lang w:val="el-GR"/>
        </w:rPr>
      </w:pPr>
      <w:r w:rsidRPr="004D3E72">
        <w:rPr>
          <w:lang w:val="el-GR"/>
        </w:rPr>
        <w:t>3</w:t>
      </w:r>
      <w:r w:rsidR="003D53EB" w:rsidRPr="00252A95">
        <w:rPr>
          <w:lang w:val="el-GR"/>
        </w:rPr>
        <w:t>.</w:t>
      </w:r>
      <w:r w:rsidR="003D53EB" w:rsidRPr="00252A95">
        <w:rPr>
          <w:lang w:val="el-GR"/>
        </w:rPr>
        <w:tab/>
        <w:t xml:space="preserve">Υπεύθυνη Δήλωση της παρ. 4 του άρθρου 8 του ν. 1599/1986 (Α΄75), του προσφέροντος Οικονομικού Φορέα , στην οποία να δηλώνεται ότι αποδέχεται ΠΛΗΡΩΣ και ΑΝΕΠΙΦΥΛΑΚΤΑ τους γενικούς και ειδικούς όρους για την υλοποίηση της </w:t>
      </w:r>
      <w:r w:rsidR="00054D8C">
        <w:rPr>
          <w:lang w:val="el-GR"/>
        </w:rPr>
        <w:t xml:space="preserve">προμήθειας </w:t>
      </w:r>
      <w:r w:rsidR="003D53EB" w:rsidRPr="00252A95">
        <w:rPr>
          <w:lang w:val="el-GR"/>
        </w:rPr>
        <w:t>, όπως αυτοί περιγράφονται στη παρούσα Διακήρυξη, ψηφιακά υπογεγραμμένη.</w:t>
      </w:r>
    </w:p>
    <w:p w14:paraId="0F8A5062" w14:textId="277B2E8B" w:rsidR="003D53EB" w:rsidRDefault="00AA79BB" w:rsidP="003D53EB">
      <w:pPr>
        <w:rPr>
          <w:i/>
          <w:iCs/>
          <w:color w:val="5B9BD5"/>
          <w:lang w:val="el-GR"/>
        </w:rPr>
      </w:pPr>
      <w:r w:rsidRPr="004D3E72">
        <w:rPr>
          <w:lang w:val="el-GR"/>
        </w:rPr>
        <w:t>4</w:t>
      </w:r>
      <w:r w:rsidR="003D53EB">
        <w:rPr>
          <w:lang w:val="el-GR"/>
        </w:rPr>
        <w:t xml:space="preserve">.  </w:t>
      </w:r>
      <w:r w:rsidR="003D53EB">
        <w:rPr>
          <w:lang w:val="el-GR"/>
        </w:rPr>
        <w:tab/>
        <w:t>Τον χρόνο παράδοσης, ο οποίος δεν θα ξεπερνάει τους δύο μήνες από την ημερομηνία υπογραφής της εκτελεστικής σύμβασης.</w:t>
      </w:r>
    </w:p>
    <w:p w14:paraId="483A6941" w14:textId="77777777" w:rsidR="003D53EB" w:rsidRDefault="003D53EB" w:rsidP="003D53EB">
      <w:pPr>
        <w:rPr>
          <w:lang w:val="el-GR"/>
        </w:rPr>
      </w:pPr>
      <w:r>
        <w:rPr>
          <w:lang w:val="el-GR"/>
        </w:rPr>
        <w:lastRenderedPageBreak/>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101"/>
      </w:r>
      <w:r>
        <w:rPr>
          <w:lang w:val="el-GR"/>
        </w:rPr>
        <w:t>.</w:t>
      </w:r>
    </w:p>
    <w:p w14:paraId="03E4ACE9" w14:textId="77777777" w:rsidR="003D53EB" w:rsidRDefault="003D53EB" w:rsidP="003D53EB">
      <w:pPr>
        <w:rPr>
          <w:lang w:val="el-GR"/>
        </w:rPr>
      </w:pPr>
    </w:p>
    <w:p w14:paraId="76CA0A9B" w14:textId="77777777" w:rsidR="003D53EB" w:rsidRDefault="003D53EB" w:rsidP="003D53EB">
      <w:pPr>
        <w:pStyle w:val="30"/>
        <w:rPr>
          <w:lang w:val="el-GR"/>
        </w:rPr>
      </w:pPr>
      <w:bookmarkStart w:id="46" w:name="_Toc134441740"/>
      <w:r w:rsidRPr="000F41B0">
        <w:rPr>
          <w:lang w:val="el-GR"/>
        </w:rPr>
        <w:t>2.4.4</w:t>
      </w:r>
      <w:r w:rsidRPr="000F41B0">
        <w:rPr>
          <w:lang w:val="el-GR"/>
        </w:rPr>
        <w:tab/>
        <w:t>Περιεχόμενα Φακέλου «Οικονομική Προσφορά» / Τρόπος σύνταξης και υποβολής οικονομικών προσφορών</w:t>
      </w:r>
      <w:bookmarkEnd w:id="46"/>
    </w:p>
    <w:p w14:paraId="4005E3B4" w14:textId="77777777" w:rsidR="003D53EB" w:rsidRPr="001936E3" w:rsidRDefault="003D53EB" w:rsidP="003D53EB">
      <w:pPr>
        <w:spacing w:line="276" w:lineRule="auto"/>
        <w:rPr>
          <w:szCs w:val="22"/>
          <w:lang w:val="el-GR"/>
        </w:rPr>
      </w:pPr>
      <w:r w:rsidRPr="003D03CA">
        <w:rPr>
          <w:szCs w:val="22"/>
          <w:lang w:val="el-GR"/>
        </w:rPr>
        <w:t>Η Οικονομική Προσφορά</w:t>
      </w:r>
      <w:r w:rsidRPr="003D03CA">
        <w:rPr>
          <w:rStyle w:val="ab"/>
          <w:szCs w:val="22"/>
          <w:lang w:val="el-GR"/>
        </w:rPr>
        <w:footnoteReference w:id="102"/>
      </w:r>
      <w:r w:rsidRPr="003D03CA">
        <w:rPr>
          <w:szCs w:val="22"/>
          <w:lang w:val="el-GR"/>
        </w:rPr>
        <w:t xml:space="preserve"> συντάσσεται </w:t>
      </w:r>
      <w:r w:rsidRPr="001936E3">
        <w:rPr>
          <w:szCs w:val="22"/>
          <w:lang w:val="el-GR"/>
        </w:rPr>
        <w:t xml:space="preserve">με βάση το αναγραφόμενο στην </w:t>
      </w:r>
      <w:r w:rsidRPr="001303E4">
        <w:rPr>
          <w:szCs w:val="22"/>
          <w:lang w:val="el-GR"/>
        </w:rPr>
        <w:t>παρούσα κριτήριο ανάθεσης σύμφωνα με τα οριζόμενα της διακήρυξης.</w:t>
      </w:r>
    </w:p>
    <w:p w14:paraId="3CFD52EC" w14:textId="77777777" w:rsidR="003D53EB" w:rsidRPr="003D03CA" w:rsidRDefault="003D53EB" w:rsidP="003D53EB">
      <w:pPr>
        <w:spacing w:line="276" w:lineRule="auto"/>
        <w:rPr>
          <w:szCs w:val="22"/>
          <w:lang w:val="el-GR"/>
        </w:rPr>
      </w:pPr>
      <w:r w:rsidRPr="001303E4">
        <w:rPr>
          <w:szCs w:val="22"/>
          <w:lang w:val="el-GR"/>
        </w:rPr>
        <w:t xml:space="preserve">Η Οικονομική Προσφορά συντάσσεται σύμφωνα με τα οριζόμενα στο </w:t>
      </w:r>
      <w:r w:rsidRPr="00B71D43">
        <w:rPr>
          <w:szCs w:val="22"/>
          <w:lang w:val="el-GR"/>
        </w:rPr>
        <w:t xml:space="preserve">σχετικό </w:t>
      </w:r>
      <w:r w:rsidRPr="004D3E72">
        <w:rPr>
          <w:szCs w:val="22"/>
          <w:lang w:val="el-GR"/>
        </w:rPr>
        <w:t xml:space="preserve">Παράρτημα </w:t>
      </w:r>
      <w:r w:rsidRPr="004D3E72">
        <w:rPr>
          <w:szCs w:val="22"/>
          <w:lang w:val="en-US"/>
        </w:rPr>
        <w:t>IV</w:t>
      </w:r>
      <w:r w:rsidRPr="004D3E72">
        <w:rPr>
          <w:szCs w:val="22"/>
          <w:lang w:val="el-GR"/>
        </w:rPr>
        <w:t xml:space="preserve"> της</w:t>
      </w:r>
      <w:r w:rsidRPr="00B71D43">
        <w:rPr>
          <w:szCs w:val="22"/>
          <w:lang w:val="el-GR"/>
        </w:rPr>
        <w:t xml:space="preserve"> παρούσας</w:t>
      </w:r>
      <w:r w:rsidRPr="003D03CA">
        <w:rPr>
          <w:szCs w:val="22"/>
          <w:lang w:val="el-GR"/>
        </w:rPr>
        <w:t xml:space="preserve"> και  πρέπει να περιλαμβάνει κατ’ ελάχιστο:</w:t>
      </w:r>
    </w:p>
    <w:p w14:paraId="5D62FC1A" w14:textId="77777777" w:rsidR="003D53EB" w:rsidRPr="00373881" w:rsidRDefault="003D53EB" w:rsidP="003D53EB">
      <w:pPr>
        <w:spacing w:line="276" w:lineRule="auto"/>
        <w:rPr>
          <w:szCs w:val="22"/>
          <w:lang w:val="el-GR"/>
        </w:rPr>
      </w:pPr>
      <w:r w:rsidRPr="001936E3">
        <w:rPr>
          <w:szCs w:val="22"/>
          <w:lang w:val="el-GR"/>
        </w:rPr>
        <w:t>Συγκρότηση του υλικού του  προσφερόμενου εξοπλισμού  , όπως ακριβώς  αναφέρονται και στην Τεχνική Προσφορά με τιμές μονάδας ανά είδος και συνολικές τιμές</w:t>
      </w:r>
      <w:r w:rsidRPr="00373881">
        <w:rPr>
          <w:szCs w:val="22"/>
          <w:lang w:val="el-GR"/>
        </w:rPr>
        <w:t xml:space="preserve"> για την ζητούμενη ποσότητα.</w:t>
      </w:r>
    </w:p>
    <w:p w14:paraId="396E5F84" w14:textId="77777777" w:rsidR="003D53EB" w:rsidRPr="0035361B" w:rsidRDefault="003D53EB" w:rsidP="003D53EB">
      <w:pPr>
        <w:spacing w:line="276" w:lineRule="auto"/>
        <w:rPr>
          <w:szCs w:val="22"/>
          <w:lang w:val="el-GR"/>
        </w:rPr>
      </w:pPr>
      <w:r w:rsidRPr="0035361B">
        <w:rPr>
          <w:szCs w:val="22"/>
          <w:lang w:val="el-GR"/>
        </w:rPr>
        <w:t xml:space="preserve">Χωριστές τιμές για κάθε μονάδα, υλικό ή παρελκόμενα, τα οποία ο προμηθευτής θεωρεί απαραίτητα, αλλά δεν αναφέρονται στη συγκρότηση υλικού ή στις τεχνικές προδιαγραφές του Διαγωνισμού.  </w:t>
      </w:r>
    </w:p>
    <w:p w14:paraId="5A531E46" w14:textId="77777777" w:rsidR="003D53EB" w:rsidRPr="0035361B" w:rsidRDefault="003D53EB" w:rsidP="003D53EB">
      <w:pPr>
        <w:spacing w:line="276" w:lineRule="auto"/>
        <w:rPr>
          <w:szCs w:val="22"/>
          <w:lang w:val="el-GR"/>
        </w:rPr>
      </w:pPr>
      <w:r w:rsidRPr="0035361B">
        <w:rPr>
          <w:szCs w:val="22"/>
          <w:lang w:val="el-GR"/>
        </w:rPr>
        <w:t>Η Οικονομική Προσφορά συντάσσεται με την συμπλήρωση της αντίστοιχης ειδικής ηλεκτρονικής φόρμας του συστήματος . Στη συνέχεια το σύστημα παράγει ένα σχετικό ηλεκτρονικό αρχείο, σε μορφή PDF,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w:t>
      </w:r>
    </w:p>
    <w:p w14:paraId="41BD3CAB" w14:textId="77777777" w:rsidR="003D53EB" w:rsidRDefault="003D53EB" w:rsidP="003D53EB">
      <w:pPr>
        <w:spacing w:line="276" w:lineRule="auto"/>
        <w:rPr>
          <w:szCs w:val="22"/>
          <w:lang w:val="el-GR"/>
        </w:rPr>
      </w:pPr>
      <w:r w:rsidRPr="0035361B">
        <w:rPr>
          <w:szCs w:val="22"/>
          <w:lang w:val="el-GR"/>
        </w:rPr>
        <w:t>Εφόσον οι Πίνακες Οικονομικής Προσφοράς δεν έχουν αποτυπωθεί στο σύνολό τους στις ειδικές ηλεκτρονικές φόρμες του συστήματος, οι οικονομικοί φορείς θα επισυνάψουν στον (</w:t>
      </w:r>
      <w:proofErr w:type="spellStart"/>
      <w:r w:rsidRPr="0035361B">
        <w:rPr>
          <w:szCs w:val="22"/>
          <w:lang w:val="el-GR"/>
        </w:rPr>
        <w:t>υπο</w:t>
      </w:r>
      <w:proofErr w:type="spellEnd"/>
      <w:r w:rsidRPr="0035361B">
        <w:rPr>
          <w:szCs w:val="22"/>
          <w:lang w:val="el-GR"/>
        </w:rPr>
        <w:t>)φάκελο «Οικονομική Προσφορά» την ηλεκτρονική οικονομική προσφορά του ψηφιακά υπογεγραμμένη και τα σχετικά ηλεκτρονικά αρχεία (σύμφωνα με το υπόδειγμα που υπάρχει στο σχετικό Παράρτημα της παρούσας Διακήρυξης σε μορφή PDF).</w:t>
      </w:r>
    </w:p>
    <w:p w14:paraId="13CD52C7" w14:textId="77777777" w:rsidR="00054D8C" w:rsidRPr="0035361B" w:rsidRDefault="00054D8C" w:rsidP="003D53EB">
      <w:pPr>
        <w:spacing w:line="276" w:lineRule="auto"/>
        <w:rPr>
          <w:szCs w:val="22"/>
          <w:lang w:val="el-GR"/>
        </w:rPr>
      </w:pPr>
      <w:r>
        <w:rPr>
          <w:szCs w:val="22"/>
          <w:lang w:val="el-GR"/>
        </w:rPr>
        <w:t>Όλες οι τιμές των προς προμήθεια ειδών δίνονται σε ΕΥΡΩ</w:t>
      </w:r>
    </w:p>
    <w:p w14:paraId="46ED49ED" w14:textId="77777777" w:rsidR="003D53EB" w:rsidRPr="0035361B" w:rsidRDefault="003D53EB" w:rsidP="003D53EB">
      <w:pPr>
        <w:spacing w:line="276" w:lineRule="auto"/>
        <w:rPr>
          <w:szCs w:val="22"/>
          <w:lang w:val="el-GR"/>
        </w:rPr>
      </w:pPr>
      <w:r w:rsidRPr="0035361B">
        <w:rPr>
          <w:szCs w:val="22"/>
          <w:lang w:val="el-GR"/>
        </w:rPr>
        <w:t>Η υποβληθείσα Οικονομική Προσφορά είναι η συνολική αμοιβή του Αναδόχου για την προμήθεια των υλικών που περιγράφονται στην παρούσα Διαδικασία.</w:t>
      </w:r>
    </w:p>
    <w:p w14:paraId="1839D454" w14:textId="46EAFEB9" w:rsidR="003D53EB" w:rsidRPr="0035361B" w:rsidRDefault="003D53EB" w:rsidP="003D53EB">
      <w:pPr>
        <w:spacing w:line="276" w:lineRule="auto"/>
        <w:rPr>
          <w:szCs w:val="22"/>
          <w:lang w:val="el-GR"/>
        </w:rPr>
      </w:pPr>
      <w:r w:rsidRPr="0035361B">
        <w:rPr>
          <w:szCs w:val="22"/>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00054D8C">
        <w:rPr>
          <w:szCs w:val="22"/>
          <w:lang w:val="el-GR"/>
        </w:rPr>
        <w:t xml:space="preserve">. Επίσης στην τιμή συμπεριλαμβάνεται  </w:t>
      </w:r>
      <w:r w:rsidRPr="0035361B">
        <w:rPr>
          <w:szCs w:val="22"/>
          <w:lang w:val="el-GR"/>
        </w:rPr>
        <w:t>ενδεικτικά και όχι περιοριστικά</w:t>
      </w:r>
      <w:r w:rsidR="00054D8C">
        <w:rPr>
          <w:szCs w:val="22"/>
          <w:lang w:val="el-GR"/>
        </w:rPr>
        <w:t xml:space="preserve"> οι </w:t>
      </w:r>
      <w:r w:rsidRPr="0035361B">
        <w:rPr>
          <w:szCs w:val="22"/>
          <w:lang w:val="el-GR"/>
        </w:rPr>
        <w:t xml:space="preserve"> δαπάνες ασφάλισης, χρηματοοικονομικά έξοδα, έξοδα μεταφοράς, εξοπλισμός εργαζομένων, υγειονομικά πρωτόκολλα COVID-19 κλπ.</w:t>
      </w:r>
      <w:r w:rsidR="00054D8C" w:rsidRPr="00054D8C">
        <w:rPr>
          <w:szCs w:val="22"/>
          <w:lang w:val="el-GR"/>
        </w:rPr>
        <w:t xml:space="preserve"> </w:t>
      </w:r>
      <w:r w:rsidR="00054D8C" w:rsidRPr="0035361B">
        <w:rPr>
          <w:szCs w:val="22"/>
          <w:lang w:val="el-GR"/>
        </w:rPr>
        <w:t>για την παράδοση του υλικού στον τόπο και με τον τρόπο που προβλέπεται στα έγγραφα της σύμβασης</w:t>
      </w:r>
    </w:p>
    <w:p w14:paraId="7D935C13" w14:textId="77777777" w:rsidR="003D53EB" w:rsidRPr="0035361B" w:rsidRDefault="003D53EB" w:rsidP="003D53EB">
      <w:pPr>
        <w:spacing w:line="276" w:lineRule="auto"/>
        <w:rPr>
          <w:szCs w:val="22"/>
          <w:lang w:val="el-GR"/>
        </w:rPr>
      </w:pPr>
      <w:r w:rsidRPr="0035361B">
        <w:rPr>
          <w:szCs w:val="22"/>
          <w:lang w:val="el-GR"/>
        </w:rPr>
        <w:t xml:space="preserve">Οι υπέρ τρίτων κρατήσεις υπόκεινται στο εκάστοτε ισχύον αναλογικό τέλος χαρτοσήμου 3% και στην </w:t>
      </w:r>
      <w:proofErr w:type="spellStart"/>
      <w:r w:rsidRPr="0035361B">
        <w:rPr>
          <w:szCs w:val="22"/>
          <w:lang w:val="el-GR"/>
        </w:rPr>
        <w:t>επ΄αυτού</w:t>
      </w:r>
      <w:proofErr w:type="spellEnd"/>
      <w:r w:rsidRPr="0035361B">
        <w:rPr>
          <w:szCs w:val="22"/>
          <w:lang w:val="el-GR"/>
        </w:rPr>
        <w:t xml:space="preserve"> εισφορά υπέρ ΟΓΑ 20%.</w:t>
      </w:r>
    </w:p>
    <w:p w14:paraId="194042A2" w14:textId="77777777" w:rsidR="003D53EB" w:rsidRPr="0035361B" w:rsidRDefault="003D53EB" w:rsidP="003D53EB">
      <w:pPr>
        <w:spacing w:line="276" w:lineRule="auto"/>
        <w:rPr>
          <w:szCs w:val="22"/>
          <w:lang w:val="el-GR"/>
        </w:rPr>
      </w:pPr>
      <w:r w:rsidRPr="0035361B">
        <w:rPr>
          <w:szCs w:val="22"/>
          <w:lang w:val="el-GR"/>
        </w:rPr>
        <w:t>Επισημαίνεται ότι το εκάστοτε ποσοστό Φ.Π.Α. επί τοις εκατό, της ανώτερης τιμής θα υπολογίζεται αυτόματα από το σύστημα.</w:t>
      </w:r>
    </w:p>
    <w:p w14:paraId="514912E6" w14:textId="77777777" w:rsidR="003D53EB" w:rsidRPr="0035361B" w:rsidRDefault="003D53EB" w:rsidP="003D53EB">
      <w:pPr>
        <w:spacing w:line="276" w:lineRule="auto"/>
        <w:rPr>
          <w:szCs w:val="22"/>
          <w:lang w:val="el-GR"/>
        </w:rPr>
      </w:pPr>
      <w:r w:rsidRPr="0035361B">
        <w:rPr>
          <w:szCs w:val="22"/>
          <w:lang w:val="el-GR"/>
        </w:rPr>
        <w:t xml:space="preserve">Σε περιπτώσεις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w:t>
      </w:r>
      <w:r w:rsidRPr="0035361B">
        <w:rPr>
          <w:szCs w:val="22"/>
          <w:lang w:val="el-GR"/>
        </w:rPr>
        <w:lastRenderedPageBreak/>
        <w:t>υπάρχει η ένδειξη «ΔΩΡΕΑΝ» ή «0,00», θεωρείται αμετάκλητα ότι οι αντίστοιχες υπηρεσίες έχουν προσφερθεί δωρεάν.</w:t>
      </w:r>
    </w:p>
    <w:p w14:paraId="7B66D76B" w14:textId="08E9F061" w:rsidR="003D53EB" w:rsidRPr="0035361B" w:rsidRDefault="003D53EB" w:rsidP="003D53EB">
      <w:pPr>
        <w:spacing w:line="276" w:lineRule="auto"/>
        <w:rPr>
          <w:szCs w:val="22"/>
          <w:u w:val="single"/>
          <w:lang w:val="el-GR"/>
        </w:rPr>
      </w:pPr>
      <w:r w:rsidRPr="0035361B">
        <w:rPr>
          <w:szCs w:val="22"/>
          <w:u w:val="single"/>
          <w:lang w:val="el-GR"/>
        </w:rPr>
        <w:t xml:space="preserve">Οι προσφερόμενες τιμές </w:t>
      </w:r>
      <w:r w:rsidR="00054D8C">
        <w:rPr>
          <w:szCs w:val="22"/>
          <w:u w:val="single"/>
          <w:lang w:val="el-GR"/>
        </w:rPr>
        <w:t xml:space="preserve">αναπροσαρμόζονται σύμφωνα με τα αναλυτικώς οριζόμενα στην παρ. 5.8 της παρούσας. </w:t>
      </w:r>
      <w:r w:rsidRPr="0035361B">
        <w:rPr>
          <w:szCs w:val="22"/>
          <w:u w:val="single"/>
          <w:lang w:val="el-GR"/>
        </w:rPr>
        <w:t>.</w:t>
      </w:r>
    </w:p>
    <w:p w14:paraId="33632A38" w14:textId="77777777" w:rsidR="003D53EB" w:rsidRPr="0035361B" w:rsidRDefault="003D53EB" w:rsidP="003D53EB">
      <w:pPr>
        <w:spacing w:after="0" w:line="276" w:lineRule="auto"/>
        <w:rPr>
          <w:szCs w:val="22"/>
          <w:lang w:val="el-GR"/>
        </w:rPr>
      </w:pPr>
      <w:r w:rsidRPr="0035361B">
        <w:rPr>
          <w:szCs w:val="22"/>
          <w:lang w:val="el-GR"/>
        </w:rPr>
        <w:t>Ως απαράδεκτες θα απορρίπτονται προσφορές στις οποίες:</w:t>
      </w:r>
    </w:p>
    <w:p w14:paraId="7E57740A" w14:textId="77777777" w:rsidR="003D53EB" w:rsidRPr="0035361B" w:rsidRDefault="003D53EB" w:rsidP="003D53EB">
      <w:pPr>
        <w:spacing w:after="0" w:line="276" w:lineRule="auto"/>
        <w:rPr>
          <w:szCs w:val="22"/>
          <w:lang w:val="el-GR"/>
        </w:rPr>
      </w:pPr>
      <w:r w:rsidRPr="0035361B">
        <w:rPr>
          <w:szCs w:val="22"/>
          <w:lang w:val="el-GR"/>
        </w:rPr>
        <w:t>α) δεν δίνεται τιμή σε ΕΥΡΩ ή που καθορίζεται σχέση ΕΥΡΩ προς ξένο νόμισμα</w:t>
      </w:r>
    </w:p>
    <w:p w14:paraId="7C0BB1B2" w14:textId="77777777" w:rsidR="003D53EB" w:rsidRPr="0035361B" w:rsidRDefault="003D53EB" w:rsidP="003D53EB">
      <w:pPr>
        <w:spacing w:after="0" w:line="276" w:lineRule="auto"/>
        <w:rPr>
          <w:szCs w:val="22"/>
          <w:lang w:val="el-GR"/>
        </w:rPr>
      </w:pPr>
      <w:r w:rsidRPr="0035361B">
        <w:rPr>
          <w:szCs w:val="22"/>
          <w:lang w:val="el-GR"/>
        </w:rPr>
        <w:t>β) δεν προκύπτει με σαφήνεια η προσφερόμενη τιμή , με την επιφύλαξη της παρ. 4 του άρθρου 102 του ν.4412/2016 όπως τροποποιήθηκε με το άρθρο 42 του ν.4782/Α36/09.03.2021</w:t>
      </w:r>
    </w:p>
    <w:p w14:paraId="67ACE27D" w14:textId="77777777" w:rsidR="003D53EB" w:rsidRPr="0035361B" w:rsidRDefault="003D53EB" w:rsidP="003D53EB">
      <w:pPr>
        <w:spacing w:after="0" w:line="276" w:lineRule="auto"/>
        <w:rPr>
          <w:szCs w:val="22"/>
          <w:lang w:val="el-GR"/>
        </w:rPr>
      </w:pPr>
      <w:r w:rsidRPr="0035361B">
        <w:rPr>
          <w:szCs w:val="22"/>
          <w:lang w:val="el-GR"/>
        </w:rPr>
        <w:t>γ) η τιμή υπερβαίνει το προϋπολογισμό &amp;</w:t>
      </w:r>
    </w:p>
    <w:p w14:paraId="6E79B3BE" w14:textId="77777777" w:rsidR="003D53EB" w:rsidRPr="0035361B" w:rsidRDefault="003D53EB" w:rsidP="003D53EB">
      <w:pPr>
        <w:spacing w:after="0" w:line="276" w:lineRule="auto"/>
        <w:rPr>
          <w:szCs w:val="22"/>
          <w:lang w:val="el-GR"/>
        </w:rPr>
      </w:pPr>
      <w:r w:rsidRPr="0035361B">
        <w:rPr>
          <w:szCs w:val="22"/>
          <w:lang w:val="el-GR"/>
        </w:rPr>
        <w:t>δ) δεν έχουν συμπληρωθεί όλοι οι πίνακες όπως απαιτούνται</w:t>
      </w:r>
    </w:p>
    <w:p w14:paraId="4DF17429" w14:textId="77777777" w:rsidR="003D53EB" w:rsidRPr="0035361B" w:rsidRDefault="003D53EB" w:rsidP="003D53EB">
      <w:pPr>
        <w:spacing w:after="0" w:line="276" w:lineRule="auto"/>
        <w:rPr>
          <w:szCs w:val="22"/>
          <w:lang w:val="el-GR"/>
        </w:rPr>
      </w:pPr>
      <w:r w:rsidRPr="0035361B">
        <w:rPr>
          <w:szCs w:val="22"/>
          <w:lang w:val="el-GR"/>
        </w:rPr>
        <w:t xml:space="preserve">Η Αναθέτουσα Αρχή διατηρεί το δικαίωμα να ζητά από τους συμμετέχοντες στοιχεία απαραίτητα για την τεκμηρίωση των </w:t>
      </w:r>
      <w:proofErr w:type="spellStart"/>
      <w:r w:rsidRPr="0035361B">
        <w:rPr>
          <w:szCs w:val="22"/>
          <w:lang w:val="el-GR"/>
        </w:rPr>
        <w:t>προσφερομένων</w:t>
      </w:r>
      <w:proofErr w:type="spellEnd"/>
      <w:r w:rsidRPr="0035361B">
        <w:rPr>
          <w:szCs w:val="22"/>
          <w:lang w:val="el-GR"/>
        </w:rPr>
        <w:t xml:space="preserve"> τιμών (ιδίως όταν αυτές είναι ασυνήθιστα χαμηλές για το αντικείμενο της παρούσας), οι δε συμμετέχοντες υποχρεούνται να παρέχουν τα στοιχεία αυτά και να διευκολύνουν κάθε σχετικό έλεγχο της Αναθέτουσας Αρχής.</w:t>
      </w:r>
    </w:p>
    <w:p w14:paraId="430237B7" w14:textId="77777777" w:rsidR="003D53EB" w:rsidRDefault="003D53EB" w:rsidP="003D53EB">
      <w:pPr>
        <w:pStyle w:val="30"/>
        <w:rPr>
          <w:lang w:val="el-GR" w:eastAsia="el-GR"/>
        </w:rPr>
      </w:pPr>
      <w:bookmarkStart w:id="47" w:name="_Toc134441741"/>
      <w:r w:rsidRPr="00D119F9">
        <w:rPr>
          <w:lang w:val="el-GR"/>
        </w:rPr>
        <w:t>2.4.5</w:t>
      </w:r>
      <w:r w:rsidRPr="00D119F9">
        <w:rPr>
          <w:lang w:val="el-GR"/>
        </w:rPr>
        <w:tab/>
        <w:t>Χρόνος ισχύος των προσφορών</w:t>
      </w:r>
      <w:r>
        <w:rPr>
          <w:rStyle w:val="WW-FootnoteReference9"/>
          <w:lang w:val="el-GR"/>
        </w:rPr>
        <w:footnoteReference w:id="103"/>
      </w:r>
      <w:bookmarkEnd w:id="47"/>
      <w:r>
        <w:rPr>
          <w:lang w:val="el-GR"/>
        </w:rPr>
        <w:t xml:space="preserve">  </w:t>
      </w:r>
    </w:p>
    <w:p w14:paraId="472033C2" w14:textId="77777777" w:rsidR="003D53EB" w:rsidRDefault="003D53EB" w:rsidP="003D53EB">
      <w:pPr>
        <w:rPr>
          <w:lang w:val="el-GR" w:eastAsia="el-GR"/>
        </w:rPr>
      </w:pPr>
      <w:r>
        <w:rPr>
          <w:lang w:val="el-GR" w:eastAsia="el-GR"/>
        </w:rPr>
        <w:t xml:space="preserve">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 </w:t>
      </w:r>
    </w:p>
    <w:p w14:paraId="396E6FDF" w14:textId="77777777" w:rsidR="003D53EB" w:rsidRDefault="003D53EB" w:rsidP="003D53EB">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14:paraId="5CC6820C" w14:textId="77777777" w:rsidR="003D53EB" w:rsidRDefault="003D53EB" w:rsidP="003D53EB">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BD65F6">
        <w:rPr>
          <w:lang w:val="el-GR"/>
        </w:rPr>
        <w:t xml:space="preserve"> </w:t>
      </w:r>
      <w:r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4677DD80" w14:textId="77777777" w:rsidR="003D53EB" w:rsidRDefault="003D53EB" w:rsidP="003D53EB">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w:t>
      </w:r>
      <w:r w:rsidRPr="00E24996">
        <w:rPr>
          <w:lang w:val="el-GR" w:eastAsia="el-GR"/>
        </w:rPr>
        <w:t>προσφορά</w:t>
      </w:r>
      <w:r>
        <w:rPr>
          <w:i/>
          <w:color w:val="548DD4"/>
          <w:lang w:val="el-GR"/>
        </w:rPr>
        <w:t xml:space="preserve"> </w:t>
      </w:r>
      <w:r w:rsidRPr="00E24996">
        <w:rPr>
          <w:lang w:val="el-GR" w:eastAsia="el-GR"/>
        </w:rPr>
        <w:t>εφόσον</w:t>
      </w:r>
      <w:r>
        <w:rPr>
          <w:lang w:val="el-GR" w:eastAsia="el-GR"/>
        </w:rPr>
        <w:t xml:space="preserve">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7F795ADA" w14:textId="77777777" w:rsidR="003D53EB" w:rsidRPr="00C77D8D" w:rsidRDefault="003D53EB" w:rsidP="003D53EB">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6D9F57DA" w14:textId="77777777" w:rsidR="003D53EB" w:rsidRDefault="003D53EB" w:rsidP="003D53EB">
      <w:pPr>
        <w:rPr>
          <w:lang w:val="el-GR"/>
        </w:rPr>
      </w:pPr>
    </w:p>
    <w:p w14:paraId="14FA2D60" w14:textId="77777777" w:rsidR="003D53EB" w:rsidRPr="00F83F34" w:rsidRDefault="003D53EB" w:rsidP="003D53EB">
      <w:pPr>
        <w:pStyle w:val="30"/>
        <w:rPr>
          <w:lang w:val="el-GR"/>
        </w:rPr>
      </w:pPr>
      <w:bookmarkStart w:id="48" w:name="_Toc134441742"/>
      <w:r>
        <w:rPr>
          <w:lang w:val="el-GR"/>
        </w:rPr>
        <w:t>2.4.6</w:t>
      </w:r>
      <w:r>
        <w:rPr>
          <w:lang w:val="el-GR"/>
        </w:rPr>
        <w:tab/>
        <w:t>Λόγοι απόρριψης προσφορών</w:t>
      </w:r>
      <w:r>
        <w:rPr>
          <w:rStyle w:val="FootnoteReference3"/>
          <w:lang w:val="el-GR"/>
        </w:rPr>
        <w:footnoteReference w:id="104"/>
      </w:r>
      <w:bookmarkEnd w:id="48"/>
    </w:p>
    <w:p w14:paraId="5CAB73FF" w14:textId="77777777" w:rsidR="003D53EB" w:rsidRDefault="003D53EB" w:rsidP="003D53EB">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88DD95A" w14:textId="77777777" w:rsidR="003D53EB" w:rsidRDefault="003D53EB" w:rsidP="003D53EB">
      <w:pPr>
        <w:rPr>
          <w:lang w:val="el-GR"/>
        </w:rPr>
      </w:pPr>
      <w:r w:rsidRPr="00F94D8A">
        <w:rPr>
          <w:lang w:val="el-GR"/>
        </w:rPr>
        <w:t xml:space="preserve">α) η οποία </w:t>
      </w:r>
      <w:r w:rsidRPr="009B1260">
        <w:rPr>
          <w:lang w:val="el-GR"/>
        </w:rPr>
        <w:t>αποκλίνει από απαράβατους όρους περί σύνταξης και υποβολής της προσφοράς,</w:t>
      </w:r>
      <w:r w:rsidRPr="00F94D8A">
        <w:rPr>
          <w:lang w:val="el-GR"/>
        </w:rPr>
        <w:t xml:space="preserve"> ή δεν υποβά</w:t>
      </w:r>
      <w:r w:rsidRPr="004237B7">
        <w:rPr>
          <w:lang w:val="el-GR"/>
        </w:rPr>
        <w:t xml:space="preserve">λλεται εμπρόθεσμα, με τον τρόπο και με το περιεχόμενο που ορίζεται πιο πάνω και συγκεκριμένα </w:t>
      </w:r>
      <w:r w:rsidRPr="004237B7">
        <w:rPr>
          <w:lang w:val="el-GR"/>
        </w:rPr>
        <w:lastRenderedPageBreak/>
        <w:t>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w:t>
      </w:r>
      <w:r w:rsidRPr="001E2E02">
        <w:rPr>
          <w:lang w:val="el-GR"/>
        </w:rPr>
        <w:t xml:space="preserve">(Πρόσκληση υποβολής δικαιολογητικών </w:t>
      </w:r>
      <w:r w:rsidRPr="00444F95">
        <w:rPr>
          <w:color w:val="000000"/>
          <w:lang w:val="el-GR"/>
        </w:rPr>
        <w:t>προσωρινού αναδόχου</w:t>
      </w:r>
      <w:r w:rsidRPr="001E2E02">
        <w:rPr>
          <w:lang w:val="el-GR"/>
        </w:rPr>
        <w:t>) της παρούσας,</w:t>
      </w:r>
      <w:r w:rsidRPr="001E2E02">
        <w:rPr>
          <w:rStyle w:val="WW-FootnoteReference7"/>
          <w:lang w:val="el-GR"/>
        </w:rPr>
        <w:footnoteReference w:id="105"/>
      </w:r>
      <w:r>
        <w:rPr>
          <w:lang w:val="el-GR"/>
        </w:rPr>
        <w:t xml:space="preserve"> </w:t>
      </w:r>
    </w:p>
    <w:p w14:paraId="34D811C3" w14:textId="77777777" w:rsidR="003D53EB" w:rsidRDefault="003D53EB" w:rsidP="003D53EB">
      <w:pPr>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με το άρθρο 102 του ν. 4412/2016 και την παρ. 3.1.2.1 της παρούσας διακήρυξης,</w:t>
      </w:r>
    </w:p>
    <w:p w14:paraId="602E24EE" w14:textId="77777777" w:rsidR="003D53EB" w:rsidRDefault="003D53EB" w:rsidP="003D53EB">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654B960D" w14:textId="77777777" w:rsidR="003D53EB" w:rsidRDefault="003D53EB" w:rsidP="003D53EB">
      <w:pPr>
        <w:rPr>
          <w:lang w:val="el-GR"/>
        </w:rPr>
      </w:pPr>
      <w:r>
        <w:rPr>
          <w:lang w:val="el-GR"/>
        </w:rPr>
        <w:t xml:space="preserve">δ) η οποία είναι εναλλακτική προσφορά, </w:t>
      </w:r>
    </w:p>
    <w:p w14:paraId="1FC85787" w14:textId="77777777" w:rsidR="003D53EB" w:rsidRDefault="003D53EB" w:rsidP="003D53EB">
      <w:pPr>
        <w:rPr>
          <w:i/>
          <w:iCs/>
          <w:color w:val="5B9BD5"/>
          <w:lang w:val="el-GR"/>
        </w:rPr>
      </w:pPr>
      <w:r>
        <w:rPr>
          <w:lang w:val="el-GR"/>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w:t>
      </w:r>
      <w:r w:rsidRPr="00B12A38">
        <w:rPr>
          <w:lang w:val="el-GR"/>
        </w:rPr>
        <w:t xml:space="preserve"> </w:t>
      </w:r>
      <w:r>
        <w:rPr>
          <w:lang w:val="el-GR"/>
        </w:rPr>
        <w:t xml:space="preserve">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63D2919C" w14:textId="77777777" w:rsidR="003D53EB" w:rsidRDefault="003D53EB" w:rsidP="003D53EB">
      <w:pPr>
        <w:rPr>
          <w:lang w:val="el-GR"/>
        </w:rPr>
      </w:pPr>
      <w:proofErr w:type="spellStart"/>
      <w:r>
        <w:rPr>
          <w:lang w:val="el-GR"/>
        </w:rPr>
        <w:t>στ</w:t>
      </w:r>
      <w:proofErr w:type="spellEnd"/>
      <w:r>
        <w:rPr>
          <w:lang w:val="el-GR"/>
        </w:rPr>
        <w:t>) η οποία είναι υπό αίρεση,</w:t>
      </w:r>
    </w:p>
    <w:p w14:paraId="2028F706" w14:textId="77777777" w:rsidR="003D53EB" w:rsidRDefault="003D53EB" w:rsidP="003D53EB">
      <w:pPr>
        <w:rPr>
          <w:lang w:val="el-GR"/>
        </w:rPr>
      </w:pPr>
      <w:r>
        <w:rPr>
          <w:lang w:val="el-GR"/>
        </w:rPr>
        <w:t xml:space="preserve">ζ) η οποία θέτει όρο αναπροσαρμογής, </w:t>
      </w:r>
      <w:r w:rsidR="00054D8C">
        <w:rPr>
          <w:lang w:val="el-GR"/>
        </w:rPr>
        <w:t xml:space="preserve">με την επιφύλαξη των </w:t>
      </w:r>
      <w:proofErr w:type="spellStart"/>
      <w:r w:rsidR="00054D8C">
        <w:rPr>
          <w:lang w:val="el-GR"/>
        </w:rPr>
        <w:t>οριζομένων</w:t>
      </w:r>
      <w:proofErr w:type="spellEnd"/>
      <w:r w:rsidR="00054D8C">
        <w:rPr>
          <w:lang w:val="el-GR"/>
        </w:rPr>
        <w:t xml:space="preserve"> στην παρ. 5.8 της παρούσας </w:t>
      </w:r>
    </w:p>
    <w:p w14:paraId="5E99637D" w14:textId="77777777" w:rsidR="003D53EB" w:rsidRDefault="003D53EB" w:rsidP="003D53EB">
      <w:pPr>
        <w:rPr>
          <w:lang w:val="el-GR"/>
        </w:rPr>
      </w:pPr>
      <w:r>
        <w:rPr>
          <w:lang w:val="el-GR"/>
        </w:rPr>
        <w:t>η) για την οποία ο προσφέρων δεν παρείχε,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3D8AA919" w14:textId="77777777" w:rsidR="003D53EB" w:rsidRDefault="003D53EB" w:rsidP="003D53EB">
      <w:pPr>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0B85F323" w14:textId="77777777" w:rsidR="003D53EB" w:rsidRDefault="003D53EB" w:rsidP="003D53EB">
      <w:pPr>
        <w:rPr>
          <w:lang w:val="el-GR"/>
        </w:rPr>
      </w:pPr>
      <w:r>
        <w:rPr>
          <w:lang w:val="el-GR"/>
        </w:rPr>
        <w:t>ι) η οποία παρουσιάζει αποκλίσεις ως προς τους όρους και τις τεχνικές προδιαγραφές της σύμβασης,</w:t>
      </w:r>
    </w:p>
    <w:p w14:paraId="2CCD2B08" w14:textId="77777777" w:rsidR="003D53EB" w:rsidRDefault="003D53EB" w:rsidP="003D53EB">
      <w:pPr>
        <w:rPr>
          <w:szCs w:val="22"/>
          <w:lang w:val="el-GR"/>
        </w:rPr>
      </w:pPr>
      <w:proofErr w:type="spellStart"/>
      <w:r>
        <w:rPr>
          <w:lang w:val="el-GR"/>
        </w:rPr>
        <w:t>ια</w:t>
      </w:r>
      <w:proofErr w:type="spellEnd"/>
      <w:r>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55F896EA" w14:textId="77777777" w:rsidR="003D53EB" w:rsidRDefault="003D53EB" w:rsidP="003D53EB">
      <w:pPr>
        <w:rPr>
          <w:szCs w:val="22"/>
          <w:lang w:val="el-GR" w:eastAsia="el-GR"/>
        </w:rPr>
      </w:pPr>
      <w:proofErr w:type="spellStart"/>
      <w:r>
        <w:rPr>
          <w:szCs w:val="22"/>
          <w:lang w:val="el-GR"/>
        </w:rPr>
        <w:t>ιβ</w:t>
      </w:r>
      <w:proofErr w:type="spellEnd"/>
      <w:r>
        <w:rPr>
          <w:szCs w:val="22"/>
          <w:lang w:val="el-GR"/>
        </w:rPr>
        <w:t xml:space="preserve">) εάν από τα δικαιολογητικά του άρθρου 103 του ν. 4412/2016, που προσκομίστηκαν από τον προσωρινό ανάδοχο, δεν αποδεικνύεται </w:t>
      </w:r>
      <w:r>
        <w:rPr>
          <w:szCs w:val="22"/>
          <w:lang w:val="el-GR" w:eastAsia="el-GR"/>
        </w:rPr>
        <w:t>η μη συνδρομή των λόγων αποκλεισμού των άρθρων 73 και 74 του ν. 4412/2016 ή η πλήρωση μιας ή περισσότερων από τις απαιτήσεις των κριτηρίων ποιοτικής επιλογής, σύμφωνα με την παρ. 1 και τα άρθρα 75 του ν.4412/2016, περί κριτηρίων επιλογής,</w:t>
      </w:r>
    </w:p>
    <w:p w14:paraId="3CC27403" w14:textId="77777777" w:rsidR="003D53EB" w:rsidRDefault="003D53EB" w:rsidP="003D53EB">
      <w:pPr>
        <w:rPr>
          <w:lang w:val="el-GR"/>
        </w:rPr>
      </w:pPr>
      <w:proofErr w:type="spellStart"/>
      <w:r>
        <w:rPr>
          <w:szCs w:val="22"/>
          <w:lang w:val="el-GR" w:eastAsia="el-GR"/>
        </w:rPr>
        <w:t>ιγ</w:t>
      </w:r>
      <w:proofErr w:type="spellEnd"/>
      <w:r>
        <w:rPr>
          <w:szCs w:val="22"/>
          <w:lang w:val="el-GR" w:eastAsia="el-GR"/>
        </w:rPr>
        <w:t xml:space="preserve">) </w:t>
      </w:r>
      <w:r>
        <w:rPr>
          <w:lang w:val="el-GR"/>
        </w:rPr>
        <w:t xml:space="preserve">εάν κατά τον έλεγχο των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 </w:t>
      </w:r>
    </w:p>
    <w:p w14:paraId="37C3B5F6" w14:textId="77777777" w:rsidR="003D53EB" w:rsidRDefault="003D53EB" w:rsidP="003D53EB">
      <w:pPr>
        <w:pStyle w:val="10"/>
        <w:tabs>
          <w:tab w:val="left" w:pos="567"/>
        </w:tabs>
        <w:ind w:left="567" w:hanging="567"/>
        <w:rPr>
          <w:lang w:val="el-GR"/>
        </w:rPr>
      </w:pPr>
      <w:bookmarkStart w:id="49" w:name="_Toc134441743"/>
      <w:r>
        <w:rPr>
          <w:lang w:val="el-GR"/>
        </w:rPr>
        <w:lastRenderedPageBreak/>
        <w:t>3.</w:t>
      </w:r>
      <w:r>
        <w:rPr>
          <w:lang w:val="el-GR"/>
        </w:rPr>
        <w:tab/>
        <w:t>ΔΙΕΝΕΡΓΕΙΑ ΔΙΑΔΙΚΑΣΙΑΣ - ΑΞΙΟΛΟΓΗΣΗ ΠΡΟΣΦΟΡΩΝ</w:t>
      </w:r>
      <w:bookmarkEnd w:id="49"/>
    </w:p>
    <w:p w14:paraId="6A287E0C" w14:textId="77777777" w:rsidR="003D53EB" w:rsidRDefault="003D53EB" w:rsidP="003D53EB">
      <w:pPr>
        <w:pStyle w:val="20"/>
        <w:rPr>
          <w:lang w:val="el-GR"/>
        </w:rPr>
      </w:pPr>
      <w:bookmarkStart w:id="50" w:name="_Toc134441744"/>
      <w:r>
        <w:rPr>
          <w:lang w:val="el-GR"/>
        </w:rPr>
        <w:t>3.1</w:t>
      </w:r>
      <w:r>
        <w:rPr>
          <w:lang w:val="el-GR"/>
        </w:rPr>
        <w:tab/>
        <w:t>Αποσφράγιση και αξιολόγηση προσφορών</w:t>
      </w:r>
      <w:bookmarkEnd w:id="50"/>
    </w:p>
    <w:p w14:paraId="2E7890D7" w14:textId="77777777" w:rsidR="003D53EB" w:rsidRDefault="003D53EB" w:rsidP="003D53EB">
      <w:pPr>
        <w:pStyle w:val="30"/>
        <w:rPr>
          <w:lang w:val="el-GR"/>
        </w:rPr>
      </w:pPr>
      <w:bookmarkStart w:id="51" w:name="_Toc134441745"/>
      <w:r>
        <w:rPr>
          <w:lang w:val="el-GR"/>
        </w:rPr>
        <w:t>3.1.1</w:t>
      </w:r>
      <w:r>
        <w:rPr>
          <w:lang w:val="el-GR"/>
        </w:rPr>
        <w:tab/>
        <w:t>Ηλεκτρονική αποσφράγιση προσφορών</w:t>
      </w:r>
      <w:r>
        <w:rPr>
          <w:rStyle w:val="FootnoteReference2"/>
          <w:szCs w:val="22"/>
        </w:rPr>
        <w:footnoteReference w:id="106"/>
      </w:r>
      <w:bookmarkEnd w:id="51"/>
    </w:p>
    <w:p w14:paraId="625952F5" w14:textId="77777777" w:rsidR="003D53EB" w:rsidRDefault="003D53EB" w:rsidP="003D53EB">
      <w:pPr>
        <w:rPr>
          <w:lang w:val="el-GR"/>
        </w:rPr>
      </w:pPr>
      <w:r>
        <w:rPr>
          <w:lang w:val="el-GR"/>
        </w:rPr>
        <w:t>Το πιστοποιημένο στο ΕΣΗΔΗΣ, για την αποσφράγιση των  προσφορών  αρμόδιο όργανο της Αναθέτουσας Αρχής/ΚΑΑ/ΕΚΑΑ, ήτοι η επιτροπή διενέργειας/επιτροπή αξιολόγησης</w:t>
      </w:r>
      <w:r>
        <w:rPr>
          <w:rStyle w:val="00"/>
          <w:lang w:val="el-GR"/>
        </w:rPr>
        <w:footnoteReference w:id="107"/>
      </w:r>
      <w:r>
        <w:rPr>
          <w:lang w:val="el-GR"/>
        </w:rPr>
        <w:t xml:space="preserve">, </w:t>
      </w:r>
      <w:r w:rsidRPr="009B1260">
        <w:rPr>
          <w:b/>
          <w:lang w:val="el-GR"/>
        </w:rPr>
        <w:t>εφεξής Επιτροπή Διαγωνισμού</w:t>
      </w:r>
      <w:r>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17D06C74" w14:textId="77777777" w:rsidR="003D53EB" w:rsidRPr="00CF78AB" w:rsidRDefault="003D53EB" w:rsidP="003D53EB">
      <w:pPr>
        <w:textAlignment w:val="baseline"/>
        <w:rPr>
          <w:lang w:val="el-GR"/>
        </w:rPr>
      </w:pPr>
      <w:r w:rsidRPr="00CF78AB">
        <w:rPr>
          <w:kern w:val="1"/>
          <w:lang w:val="el-GR"/>
        </w:rPr>
        <w:t>Ειδικότερα :</w:t>
      </w:r>
    </w:p>
    <w:p w14:paraId="31DD63C0" w14:textId="5CFCF701" w:rsidR="003D53EB" w:rsidRPr="004D3E72" w:rsidRDefault="003D53EB" w:rsidP="003D53EB">
      <w:pPr>
        <w:pStyle w:val="normalwithoutspacing"/>
        <w:numPr>
          <w:ilvl w:val="0"/>
          <w:numId w:val="7"/>
        </w:numPr>
        <w:rPr>
          <w:b/>
        </w:rPr>
      </w:pPr>
      <w:r w:rsidRPr="0086423B">
        <w:t>Ηλεκτρο</w:t>
      </w:r>
      <w:r w:rsidRPr="00B71D43">
        <w:t>νική</w:t>
      </w:r>
      <w:r>
        <w:t xml:space="preserve"> Αποσφράγιση του (υπό)φακέλου «Δικαιολογητικά Συμμετοχής-Τεχνική Προσφορά» και του (</w:t>
      </w:r>
      <w:proofErr w:type="spellStart"/>
      <w:r>
        <w:t>υποφακέλου</w:t>
      </w:r>
      <w:proofErr w:type="spellEnd"/>
      <w:r>
        <w:t>) «Οικονομική Προσφορά</w:t>
      </w:r>
      <w:r w:rsidRPr="00B71D43">
        <w:t xml:space="preserve">», </w:t>
      </w:r>
      <w:r w:rsidRPr="004D3E72">
        <w:rPr>
          <w:b/>
        </w:rPr>
        <w:t>την</w:t>
      </w:r>
      <w:r w:rsidR="0086423B" w:rsidRPr="004D3E72">
        <w:rPr>
          <w:b/>
        </w:rPr>
        <w:t xml:space="preserve"> 20.06.2023 </w:t>
      </w:r>
      <w:r w:rsidR="0086423B">
        <w:rPr>
          <w:b/>
        </w:rPr>
        <w:t>Τρίτη</w:t>
      </w:r>
      <w:r w:rsidR="0086423B" w:rsidRPr="004D3E72">
        <w:rPr>
          <w:b/>
        </w:rPr>
        <w:t xml:space="preserve"> </w:t>
      </w:r>
      <w:r w:rsidRPr="004D3E72">
        <w:rPr>
          <w:b/>
        </w:rPr>
        <w:t>και ώρα</w:t>
      </w:r>
      <w:r w:rsidR="0086423B" w:rsidRPr="004D3E72">
        <w:rPr>
          <w:b/>
        </w:rPr>
        <w:t xml:space="preserve"> 11.00πμ.</w:t>
      </w:r>
    </w:p>
    <w:p w14:paraId="15488CC7" w14:textId="77777777" w:rsidR="003D53EB" w:rsidRDefault="003D53EB" w:rsidP="003D53EB">
      <w:pPr>
        <w:tabs>
          <w:tab w:val="left" w:pos="0"/>
        </w:tabs>
        <w:textAlignment w:val="baseline"/>
        <w:rPr>
          <w:i/>
          <w:iCs/>
          <w:color w:val="5B9BD5"/>
          <w:kern w:val="1"/>
          <w:lang w:val="el-GR" w:eastAsia="el-GR"/>
        </w:rPr>
      </w:pPr>
      <w:r w:rsidRPr="00BD562B">
        <w:rPr>
          <w:lang w:val="el-GR"/>
        </w:rPr>
        <w:t xml:space="preserve">Στο στάδιο αυτό τα στοιχεία των προσφορών που αποσφραγίζονται είναι </w:t>
      </w:r>
      <w:proofErr w:type="spellStart"/>
      <w:r w:rsidRPr="00BD562B">
        <w:rPr>
          <w:lang w:val="el-GR"/>
        </w:rPr>
        <w:t>προσβάσιμα</w:t>
      </w:r>
      <w:proofErr w:type="spellEnd"/>
      <w:r w:rsidRPr="00BD562B">
        <w:rPr>
          <w:lang w:val="el-GR"/>
        </w:rPr>
        <w:t xml:space="preserve"> μόνο στα μέλη της Επιτροπής Διαγωνισμού και την Αναθέτουσα Αρχή. </w:t>
      </w:r>
    </w:p>
    <w:p w14:paraId="1B4D6179" w14:textId="77777777" w:rsidR="003D53EB" w:rsidRDefault="003D53EB" w:rsidP="003D53EB">
      <w:pPr>
        <w:pStyle w:val="30"/>
        <w:rPr>
          <w:lang w:val="el-GR"/>
        </w:rPr>
      </w:pPr>
      <w:bookmarkStart w:id="52" w:name="_Toc134441746"/>
      <w:r>
        <w:rPr>
          <w:lang w:val="el-GR"/>
        </w:rPr>
        <w:t>3.1.2</w:t>
      </w:r>
      <w:r>
        <w:rPr>
          <w:lang w:val="el-GR"/>
        </w:rPr>
        <w:tab/>
        <w:t>Αξιολόγηση προσφορών</w:t>
      </w:r>
      <w:bookmarkEnd w:id="52"/>
    </w:p>
    <w:p w14:paraId="02A114C2" w14:textId="77777777" w:rsidR="003D53EB" w:rsidRPr="007A66F2" w:rsidRDefault="003D53EB" w:rsidP="003D53EB">
      <w:pPr>
        <w:rPr>
          <w:lang w:val="el-GR"/>
        </w:rPr>
      </w:pPr>
      <w:r>
        <w:rPr>
          <w:lang w:val="el-GR"/>
        </w:rPr>
        <w:t xml:space="preserve">3.1.2.1. Μετά την κατά περίπτωση ηλεκτρονική αποσφράγιση των προσφορών η Αναθέτουσα Αρχή </w:t>
      </w:r>
      <w:r w:rsidRPr="007A66F2">
        <w:rPr>
          <w:lang w:val="el-GR"/>
        </w:rPr>
        <w:t>προβαίνει στην αξιολόγηση αυτών μέσω των αρμόδιων πιστοποιημένων στο ΕΣΗΔΗΣ οργάνων της</w:t>
      </w:r>
      <w:r w:rsidRPr="007A66F2">
        <w:rPr>
          <w:rStyle w:val="00"/>
          <w:kern w:val="1"/>
          <w:lang w:val="el-GR"/>
        </w:rPr>
        <w:footnoteReference w:id="108"/>
      </w:r>
      <w:r w:rsidRPr="007A66F2">
        <w:rPr>
          <w:kern w:val="1"/>
          <w:lang w:val="el-GR"/>
        </w:rPr>
        <w:t>,</w:t>
      </w:r>
      <w:r w:rsidRPr="007A66F2">
        <w:rPr>
          <w:lang w:val="el-GR"/>
        </w:rPr>
        <w:t xml:space="preserve"> εφαρμοζόμενων κατά τα λοιπά των κειμένων διατάξεων.</w:t>
      </w:r>
    </w:p>
    <w:p w14:paraId="78A619FC" w14:textId="77777777" w:rsidR="003D53EB" w:rsidRPr="00586940" w:rsidRDefault="003D53EB" w:rsidP="003D53EB">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rStyle w:val="00"/>
          <w:kern w:val="1"/>
          <w:lang w:val="el-GR"/>
        </w:rPr>
        <w:footnoteReference w:id="109"/>
      </w:r>
      <w:r>
        <w:rPr>
          <w:kern w:val="1"/>
          <w:lang w:val="el-GR"/>
        </w:rPr>
        <w:t>.</w:t>
      </w:r>
    </w:p>
    <w:p w14:paraId="173FCBA4" w14:textId="77777777" w:rsidR="003D53EB" w:rsidRDefault="003D53EB" w:rsidP="003D53EB">
      <w:pPr>
        <w:rPr>
          <w:lang w:val="el-GR"/>
        </w:rPr>
      </w:pPr>
    </w:p>
    <w:p w14:paraId="05741D23" w14:textId="77777777" w:rsidR="003D53EB" w:rsidRDefault="003D53EB" w:rsidP="003D53EB">
      <w:pPr>
        <w:rPr>
          <w:lang w:val="el-GR"/>
        </w:rPr>
      </w:pPr>
      <w:r>
        <w:rPr>
          <w:lang w:val="el-GR"/>
        </w:rPr>
        <w:t>Ειδικότερα :</w:t>
      </w:r>
    </w:p>
    <w:p w14:paraId="528E70ED" w14:textId="77777777" w:rsidR="003D53EB" w:rsidRPr="00D100D3" w:rsidRDefault="003D53EB" w:rsidP="003D53EB">
      <w:pPr>
        <w:autoSpaceDE w:val="0"/>
        <w:autoSpaceDN w:val="0"/>
        <w:adjustRightInd w:val="0"/>
        <w:spacing w:after="0"/>
        <w:rPr>
          <w:kern w:val="1"/>
          <w:lang w:val="el-GR"/>
        </w:rPr>
      </w:pPr>
      <w:r w:rsidRPr="00D100D3" w:rsidDel="008D0709">
        <w:rPr>
          <w:i/>
          <w:iCs/>
          <w:color w:val="5B9BD5"/>
          <w:kern w:val="1"/>
          <w:lang w:val="el-GR" w:eastAsia="el-GR"/>
        </w:rPr>
        <w:t xml:space="preserve"> </w:t>
      </w:r>
    </w:p>
    <w:p w14:paraId="3D8F0A31" w14:textId="77777777" w:rsidR="003D53EB" w:rsidRPr="00F55CD7" w:rsidRDefault="003D53EB" w:rsidP="003D53EB">
      <w:pPr>
        <w:autoSpaceDE w:val="0"/>
        <w:autoSpaceDN w:val="0"/>
        <w:adjustRightInd w:val="0"/>
        <w:spacing w:after="0"/>
        <w:rPr>
          <w:kern w:val="1"/>
          <w:lang w:val="el-GR"/>
        </w:rPr>
      </w:pPr>
      <w:r>
        <w:rPr>
          <w:kern w:val="1"/>
          <w:lang w:val="el-GR"/>
        </w:rPr>
        <w:t>α</w:t>
      </w:r>
      <w:r w:rsidRPr="0035361B">
        <w:rPr>
          <w:kern w:val="1"/>
          <w:lang w:val="el-GR"/>
        </w:rPr>
        <w:t>)</w:t>
      </w:r>
      <w:r>
        <w:rPr>
          <w:color w:val="365F91"/>
          <w:kern w:val="1"/>
          <w:lang w:val="el-GR"/>
        </w:rPr>
        <w:t xml:space="preserve"> </w:t>
      </w:r>
      <w:r>
        <w:rPr>
          <w:kern w:val="1"/>
          <w:lang w:val="el-GR"/>
        </w:rPr>
        <w:t xml:space="preserve">Η </w:t>
      </w:r>
      <w:r w:rsidRPr="00F55CD7">
        <w:rPr>
          <w:kern w:val="1"/>
          <w:lang w:val="el-GR"/>
        </w:rPr>
        <w:t xml:space="preserve">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w:t>
      </w:r>
      <w:r w:rsidRPr="00D07C9D">
        <w:rPr>
          <w:kern w:val="1"/>
          <w:lang w:val="el-GR"/>
        </w:rPr>
        <w:t>των οποίων τα δικαιολογητικά συμμετοχής έκρινε πλήρη.</w:t>
      </w:r>
      <w:r w:rsidRPr="00F55CD7">
        <w:rPr>
          <w:kern w:val="1"/>
          <w:lang w:val="el-GR"/>
        </w:rPr>
        <w:t xml:space="preserve">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3386C854" w14:textId="77777777" w:rsidR="003D53EB" w:rsidRDefault="003D53EB" w:rsidP="003D53EB">
      <w:pPr>
        <w:rPr>
          <w:lang w:val="el-GR"/>
        </w:rPr>
      </w:pPr>
    </w:p>
    <w:p w14:paraId="54BFFFC7" w14:textId="77777777" w:rsidR="003D53EB" w:rsidRDefault="003D53EB" w:rsidP="003D53EB">
      <w:pPr>
        <w:textAlignment w:val="baseline"/>
        <w:rPr>
          <w:kern w:val="1"/>
          <w:lang w:val="el-GR"/>
        </w:rPr>
      </w:pPr>
      <w:r>
        <w:rPr>
          <w:kern w:val="1"/>
          <w:lang w:val="el-GR"/>
        </w:rPr>
        <w:t>β</w:t>
      </w:r>
      <w:r w:rsidRPr="00B73E7D">
        <w:rPr>
          <w:kern w:val="1"/>
          <w:lang w:val="el-GR"/>
        </w:rPr>
        <w:t>) Στη συνέχεια η Επιτροπή Διαγωνισμού</w:t>
      </w:r>
      <w:r>
        <w:rPr>
          <w:kern w:val="1"/>
          <w:lang w:val="el-GR"/>
        </w:rPr>
        <w:t xml:space="preserve"> </w:t>
      </w:r>
      <w:r w:rsidRPr="00CF723C">
        <w:rPr>
          <w:kern w:val="1"/>
          <w:lang w:val="el-GR"/>
        </w:rPr>
        <w:t>προβαίνει στην αξιολόγηση των οικονομικών προσφορών</w:t>
      </w:r>
      <w:r w:rsidRPr="00B73E7D">
        <w:rPr>
          <w:kern w:val="1"/>
          <w:lang w:val="el-GR"/>
        </w:rPr>
        <w:t xml:space="preserve"> των προσφερόντων, των οποίων τα δικαιολογητικά συμμετοχής και η τεχνική προσφορά κρίθηκαν αποδεκτά, </w:t>
      </w:r>
      <w:r w:rsidRPr="00B73E7D">
        <w:rPr>
          <w:kern w:val="1"/>
          <w:lang w:val="el-GR"/>
        </w:rPr>
        <w:lastRenderedPageBreak/>
        <w:t xml:space="preserve">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64C45726" w14:textId="77777777" w:rsidR="00F95AA1" w:rsidRPr="00F95AA1" w:rsidRDefault="003D53EB" w:rsidP="00F95AA1">
      <w:pPr>
        <w:textAlignment w:val="baseline"/>
        <w:rPr>
          <w:kern w:val="1"/>
          <w:lang w:val="el-GR" w:eastAsia="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416EF3">
        <w:rPr>
          <w:lang w:val="el-GR"/>
        </w:rPr>
        <w:t xml:space="preserve"> </w:t>
      </w:r>
      <w:r w:rsidRPr="00416EF3">
        <w:rPr>
          <w:kern w:val="1"/>
          <w:lang w:val="el-GR"/>
        </w:rPr>
        <w:t>μέσω της λειτουργικότητας της «Επικοινωνίας» του ηλεκτρονικού διαγωνισμού στο ΕΣΗΔΗΣ</w:t>
      </w:r>
      <w:r>
        <w:rPr>
          <w:kern w:val="1"/>
          <w:lang w:val="el-GR"/>
        </w:rPr>
        <w:t>,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w:t>
      </w:r>
      <w:r w:rsidRPr="00BB7131">
        <w:rPr>
          <w:kern w:val="1"/>
          <w:lang w:val="el-GR"/>
        </w:rPr>
        <w:t xml:space="preserve"> </w:t>
      </w:r>
      <w:r>
        <w:rPr>
          <w:kern w:val="1"/>
          <w:lang w:val="el-GR"/>
        </w:rPr>
        <w:t>Ε</w:t>
      </w:r>
      <w:r w:rsidRPr="00BB7131">
        <w:rPr>
          <w:kern w:val="1"/>
          <w:lang w:val="el-GR"/>
        </w:rPr>
        <w:t xml:space="preserve">άν τα παρεχόμενα στοιχεία δεν εξηγούν κατά τρόπο ικανοποιητικό το </w:t>
      </w:r>
      <w:r w:rsidRPr="00B71D43">
        <w:rPr>
          <w:kern w:val="1"/>
          <w:lang w:val="el-GR"/>
        </w:rPr>
        <w:t xml:space="preserve">χαμηλό επίπεδο της τιμής ή του κόστους που προτείνεται, η προσφορά απορρίπτεται ως μη κανονική. </w:t>
      </w:r>
      <w:r w:rsidR="00F95AA1" w:rsidRPr="004D3E72">
        <w:rPr>
          <w:iCs/>
          <w:kern w:val="1"/>
          <w:lang w:val="el-GR" w:eastAsia="el-GR"/>
        </w:rPr>
        <w:t>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F95AA1" w:rsidRPr="004D3E72">
        <w:rPr>
          <w:rStyle w:val="00"/>
          <w:iCs/>
          <w:kern w:val="1"/>
          <w:lang w:val="el-GR" w:eastAsia="el-GR"/>
        </w:rPr>
        <w:footnoteReference w:id="110"/>
      </w:r>
    </w:p>
    <w:p w14:paraId="5B502F2F" w14:textId="77777777" w:rsidR="003D53EB" w:rsidRDefault="003D53EB" w:rsidP="003D53EB">
      <w:pPr>
        <w:textAlignment w:val="baseline"/>
        <w:rPr>
          <w:kern w:val="1"/>
          <w:lang w:val="el-GR" w:eastAsia="el-GR"/>
        </w:rPr>
      </w:pPr>
    </w:p>
    <w:p w14:paraId="2E2F0ADF" w14:textId="77777777" w:rsidR="00F95AA1" w:rsidRPr="004D3E72" w:rsidRDefault="003D53EB" w:rsidP="00F95AA1">
      <w:pPr>
        <w:textAlignment w:val="baseline"/>
        <w:rPr>
          <w:iCs/>
          <w:color w:val="5B9BD5"/>
          <w:kern w:val="1"/>
          <w:lang w:val="el-GR" w:eastAsia="el-GR"/>
        </w:rPr>
      </w:pPr>
      <w:r>
        <w:rPr>
          <w:kern w:val="1"/>
          <w:lang w:val="el-GR" w:eastAsia="el-GR"/>
        </w:rPr>
        <w:t xml:space="preserve">Στην περίπτωση ισότιμων προσφορών η αναθέτουσα αρχή επιλέγει τον </w:t>
      </w:r>
      <w:r w:rsidRPr="00B71D43">
        <w:rPr>
          <w:kern w:val="1"/>
          <w:lang w:val="el-GR" w:eastAsia="el-GR"/>
        </w:rPr>
        <w:t>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F95AA1" w:rsidRPr="00B71D43">
        <w:rPr>
          <w:kern w:val="1"/>
          <w:lang w:val="el-GR" w:eastAsia="el-GR"/>
        </w:rPr>
        <w:t xml:space="preserve">. </w:t>
      </w:r>
      <w:r w:rsidR="00F95AA1" w:rsidRPr="004D3E72">
        <w:rPr>
          <w:iCs/>
          <w:kern w:val="1"/>
          <w:lang w:val="el-GR" w:eastAsia="el-GR"/>
        </w:rPr>
        <w:t xml:space="preserve">Επισημαίνεται ότι τα αποτελέσματα της κλήρωσης ενσωματώνονται ομοίως στην, ως κατωτέρω, ενιαία απόφαση. </w:t>
      </w:r>
    </w:p>
    <w:p w14:paraId="5DC0DCF5" w14:textId="77777777" w:rsidR="003D53EB" w:rsidRPr="00BD3645" w:rsidRDefault="003D53EB" w:rsidP="003D53EB">
      <w:pPr>
        <w:textAlignment w:val="baseline"/>
        <w:rPr>
          <w:i/>
          <w:iCs/>
          <w:color w:val="5B9BD5"/>
          <w:kern w:val="1"/>
          <w:lang w:val="el-GR" w:eastAsia="el-GR"/>
        </w:rPr>
      </w:pPr>
    </w:p>
    <w:p w14:paraId="4AE99BF0" w14:textId="77777777" w:rsidR="003D53EB" w:rsidRPr="00B12A38" w:rsidRDefault="003D53EB" w:rsidP="003D53EB">
      <w:pPr>
        <w:textAlignment w:val="baseline"/>
        <w:rPr>
          <w:iCs/>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val="el-GR" w:eastAsia="el-GR"/>
        </w:rPr>
        <w:footnoteReference w:id="111"/>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7F102678" w14:textId="26BBC4B7" w:rsidR="003D53EB" w:rsidRPr="006F23A6" w:rsidRDefault="003D53EB" w:rsidP="003D53EB">
      <w:pPr>
        <w:textAlignment w:val="baseline"/>
        <w:rPr>
          <w:color w:val="000000"/>
          <w:szCs w:val="22"/>
          <w:shd w:val="clear" w:color="auto" w:fill="FFFFFF"/>
          <w:lang w:val="el-GR"/>
        </w:rPr>
      </w:pPr>
    </w:p>
    <w:p w14:paraId="29A0B318" w14:textId="77777777" w:rsidR="003D53EB" w:rsidRDefault="003D53EB" w:rsidP="003D53EB">
      <w:pPr>
        <w:autoSpaceDE w:val="0"/>
        <w:autoSpaceDN w:val="0"/>
        <w:adjustRightInd w:val="0"/>
        <w:spacing w:after="0"/>
        <w:rPr>
          <w:kern w:val="1"/>
          <w:lang w:val="el-GR"/>
        </w:rPr>
      </w:pPr>
    </w:p>
    <w:p w14:paraId="15036FF8" w14:textId="77777777" w:rsidR="003D53EB" w:rsidRDefault="003D53EB" w:rsidP="003D53EB">
      <w:pPr>
        <w:pStyle w:val="20"/>
        <w:rPr>
          <w:lang w:val="el-GR"/>
        </w:rPr>
      </w:pPr>
      <w:bookmarkStart w:id="53" w:name="_Toc134441747"/>
      <w:r w:rsidRPr="001E2E02">
        <w:rPr>
          <w:lang w:val="el-GR"/>
        </w:rPr>
        <w:t>3.2</w:t>
      </w:r>
      <w:r w:rsidRPr="001E2E02">
        <w:rPr>
          <w:lang w:val="el-GR"/>
        </w:rPr>
        <w:tab/>
        <w:t>Πρόσκληση υποβολής δικαιολογητικών προσωρινού αναδόχου</w:t>
      </w:r>
      <w:r w:rsidRPr="001E2E02">
        <w:rPr>
          <w:rStyle w:val="WW-FootnoteReference11"/>
          <w:lang w:val="el-GR"/>
        </w:rPr>
        <w:footnoteReference w:id="112"/>
      </w:r>
      <w:r w:rsidRPr="001E2E02">
        <w:rPr>
          <w:lang w:val="el-GR"/>
        </w:rPr>
        <w:t xml:space="preserve"> - Δικαιολογητικά προσωρινού αναδόχου</w:t>
      </w:r>
      <w:bookmarkEnd w:id="53"/>
    </w:p>
    <w:p w14:paraId="3FEB452D" w14:textId="77777777" w:rsidR="003D53EB" w:rsidRPr="001C4D31" w:rsidRDefault="003D53EB" w:rsidP="003D53EB">
      <w:pPr>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rPr>
          <w:lang w:val="el-GR"/>
        </w:rPr>
        <w:t xml:space="preserve"> </w:t>
      </w:r>
    </w:p>
    <w:p w14:paraId="3FC99F26" w14:textId="77777777" w:rsidR="003D53EB" w:rsidRDefault="003D53EB" w:rsidP="003D53EB">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2.4.2.5 της παρούσας.</w:t>
      </w:r>
    </w:p>
    <w:p w14:paraId="34EB3971" w14:textId="77777777" w:rsidR="003D53EB" w:rsidRPr="00BF6D04" w:rsidRDefault="003D53EB" w:rsidP="003D53EB">
      <w:pPr>
        <w:rPr>
          <w:strike/>
          <w:lang w:val="el-GR"/>
        </w:rPr>
      </w:pPr>
      <w:r w:rsidRPr="009B1260">
        <w:rPr>
          <w:lang w:val="el-GR"/>
        </w:rPr>
        <w:t xml:space="preserve">Εντός της προθεσμίας υποβολής των </w:t>
      </w:r>
      <w:r w:rsidRPr="00FC2453">
        <w:rPr>
          <w:lang w:val="el-GR"/>
        </w:rPr>
        <w:t xml:space="preserve">δικαιολογητικών κατακύρωσης και το αργότερο έως την τρίτη εργάσιμη ημέρα από την καταληκτική ημερομηνία ηλεκτρονικής υποβολής των δικαιολογητικών </w:t>
      </w:r>
      <w:r w:rsidRPr="00FC2453">
        <w:rPr>
          <w:lang w:val="el-GR"/>
        </w:rPr>
        <w:lastRenderedPageBreak/>
        <w:t>κατακύρωσης, προσκομίζονται με ευθύνη του οικονομικο</w:t>
      </w:r>
      <w:r>
        <w:rPr>
          <w:lang w:val="el-GR"/>
        </w:rPr>
        <w:t>ύ</w:t>
      </w:r>
      <w:r w:rsidRPr="00FC2453">
        <w:rPr>
          <w:lang w:val="el-GR"/>
        </w:rPr>
        <w:t xml:space="preserve">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FC2453">
        <w:rPr>
          <w:color w:val="000000"/>
          <w:lang w:val="el-GR"/>
        </w:rPr>
        <w:t>, σύμφωνα με τα προβλεπόμενα στις διατάξεις της ως άνω παραγράφου 2.4.2.5</w:t>
      </w:r>
      <w:r w:rsidRPr="00FC2453">
        <w:rPr>
          <w:rStyle w:val="00"/>
          <w:lang w:val="el-GR"/>
        </w:rPr>
        <w:footnoteReference w:id="113"/>
      </w:r>
      <w:r w:rsidRPr="00FC2453">
        <w:rPr>
          <w:lang w:val="el-GR"/>
        </w:rPr>
        <w:t>.</w:t>
      </w:r>
      <w:r>
        <w:rPr>
          <w:lang w:val="el-GR"/>
        </w:rPr>
        <w:t xml:space="preserve"> </w:t>
      </w:r>
    </w:p>
    <w:p w14:paraId="3F076636" w14:textId="77777777" w:rsidR="003D53EB" w:rsidRPr="004237B7" w:rsidRDefault="003D53EB" w:rsidP="003D53EB">
      <w:pPr>
        <w:rPr>
          <w:lang w:val="el-GR"/>
        </w:rPr>
      </w:pPr>
      <w:r w:rsidRPr="004237B7">
        <w:rPr>
          <w:lang w:val="el-GR"/>
        </w:rPr>
        <w:t xml:space="preserve">Αν δεν προσκομισθούν τα παραπάνω δικαιολογητικά ή υπάρχουν ελλείψεις σε αυτά που </w:t>
      </w:r>
      <w:proofErr w:type="spellStart"/>
      <w:r w:rsidRPr="004237B7">
        <w:rPr>
          <w:lang w:val="el-GR"/>
        </w:rPr>
        <w:t>υπoβλήθηκαν</w:t>
      </w:r>
      <w:proofErr w:type="spellEnd"/>
      <w:r w:rsidRPr="004237B7">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19E90E5F" w14:textId="77777777" w:rsidR="003D53EB" w:rsidRDefault="003D53EB" w:rsidP="003D53EB">
      <w:pPr>
        <w:rPr>
          <w:lang w:val="el-GR"/>
        </w:rPr>
      </w:pPr>
      <w:r w:rsidRPr="004237B7">
        <w:rPr>
          <w:lang w:val="el-GR"/>
        </w:rPr>
        <w:t>Ο</w:t>
      </w:r>
      <w:r>
        <w:rPr>
          <w:lang w:val="el-GR"/>
        </w:rPr>
        <w:t xml:space="preserve"> πρ</w:t>
      </w:r>
      <w:r w:rsidRPr="004237B7">
        <w:rPr>
          <w:lang w:val="el-GR"/>
        </w:rPr>
        <w:t xml:space="preserve">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Ο/Οι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4237B7">
        <w:rPr>
          <w:lang w:val="el-GR"/>
        </w:rPr>
        <w:t>κατ</w:t>
      </w:r>
      <w:proofErr w:type="spellEnd"/>
      <w:r w:rsidRPr="004237B7">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1CD90371" w14:textId="77777777" w:rsidR="003D53EB" w:rsidRDefault="003D53EB" w:rsidP="003D53EB">
      <w:pPr>
        <w:rPr>
          <w:lang w:val="el-GR"/>
        </w:rPr>
      </w:pPr>
      <w:r w:rsidRPr="004237B7">
        <w:rPr>
          <w:lang w:val="el-GR"/>
        </w:rPr>
        <w:t xml:space="preserve">Απορρίπτεται η προσφορά του προσωρινού αναδόχου </w:t>
      </w:r>
      <w:r w:rsidRPr="009B1260">
        <w:rPr>
          <w:lang w:val="el-GR"/>
        </w:rPr>
        <w:t>[καταπίπτει υπέρ της αναθέτουσας αρχής η εγγύηση συμμετοχής του</w:t>
      </w:r>
      <w:r>
        <w:rPr>
          <w:lang w:val="el-GR"/>
        </w:rPr>
        <w:t xml:space="preserve">] </w:t>
      </w:r>
      <w:r w:rsidRPr="004237B7">
        <w:rPr>
          <w:lang w:val="el-GR"/>
        </w:rPr>
        <w:t>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Pr>
          <w:lang w:val="el-GR"/>
        </w:rPr>
        <w:t>, εάν:</w:t>
      </w:r>
    </w:p>
    <w:p w14:paraId="4C65D0FB" w14:textId="77777777" w:rsidR="003D53EB" w:rsidRDefault="003D53EB" w:rsidP="003D53EB">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790EF93C" w14:textId="77777777" w:rsidR="003D53EB" w:rsidRDefault="003D53EB" w:rsidP="003D53EB">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4E7C5AA6" w14:textId="77777777" w:rsidR="003D53EB" w:rsidRDefault="003D53EB" w:rsidP="003D53EB">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τα άρθρα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13AE62DB" w14:textId="77777777" w:rsidR="003D53EB" w:rsidRDefault="003D53EB" w:rsidP="003D53EB">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24132927" w14:textId="77777777" w:rsidR="003D53EB" w:rsidRDefault="003D53EB" w:rsidP="003D53EB">
      <w:pPr>
        <w:rPr>
          <w:lang w:val="el-GR"/>
        </w:rPr>
      </w:pPr>
      <w:r>
        <w:rPr>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0E1E7C7C" w14:textId="77777777" w:rsidR="003D53EB" w:rsidRDefault="003D53EB" w:rsidP="003D53EB">
      <w:pPr>
        <w:rPr>
          <w:lang w:val="el-GR"/>
        </w:rPr>
      </w:pPr>
    </w:p>
    <w:p w14:paraId="429A672E" w14:textId="77777777" w:rsidR="003D53EB" w:rsidRPr="00AB05A2" w:rsidRDefault="003D53EB" w:rsidP="003D53EB">
      <w:pPr>
        <w:pStyle w:val="20"/>
        <w:rPr>
          <w:lang w:val="el-GR"/>
        </w:rPr>
      </w:pPr>
      <w:bookmarkStart w:id="54" w:name="_Toc134441748"/>
      <w:r>
        <w:rPr>
          <w:lang w:val="el-GR"/>
        </w:rPr>
        <w:lastRenderedPageBreak/>
        <w:t>3.3</w:t>
      </w:r>
      <w:r>
        <w:rPr>
          <w:lang w:val="el-GR"/>
        </w:rPr>
        <w:tab/>
        <w:t>Κατακύρωση - σύναψη συμφωνίας-πλαίσιο</w:t>
      </w:r>
      <w:r w:rsidRPr="00AB05A2">
        <w:rPr>
          <w:vertAlign w:val="superscript"/>
          <w:lang w:val="el-GR"/>
        </w:rPr>
        <w:footnoteReference w:id="114"/>
      </w:r>
      <w:bookmarkEnd w:id="54"/>
    </w:p>
    <w:p w14:paraId="38752A26" w14:textId="77777777" w:rsidR="003D53EB" w:rsidRDefault="003D53EB" w:rsidP="003D53EB">
      <w:pPr>
        <w:rPr>
          <w:lang w:val="el-GR"/>
        </w:rPr>
      </w:pPr>
    </w:p>
    <w:p w14:paraId="01DED6DD" w14:textId="77777777" w:rsidR="003D53EB" w:rsidRDefault="003D53EB" w:rsidP="003D53EB">
      <w:pPr>
        <w:rPr>
          <w:lang w:val="el-GR"/>
        </w:rPr>
      </w:pPr>
      <w:r w:rsidRPr="009B1260">
        <w:rPr>
          <w:b/>
          <w:lang w:val="el-GR"/>
        </w:rPr>
        <w:t>3.3.1</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5CE594B4" w14:textId="77777777" w:rsidR="003D53EB" w:rsidRDefault="003D53EB" w:rsidP="003D53EB">
      <w:pPr>
        <w:rPr>
          <w:lang w:val="el-GR"/>
        </w:rPr>
      </w:pPr>
      <w:r>
        <w:rPr>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της συμφωνίας</w:t>
      </w:r>
      <w:r w:rsidRPr="004237B7">
        <w:rPr>
          <w:lang w:val="el-GR"/>
        </w:rPr>
        <w:t>-πλαίσιο,</w:t>
      </w:r>
      <w:r w:rsidRPr="0071472D">
        <w:rPr>
          <w:lang w:val="el-GR"/>
        </w:rPr>
        <w:t xml:space="preserve"> την</w:t>
      </w:r>
      <w:r>
        <w:rPr>
          <w:lang w:val="el-GR"/>
        </w:rPr>
        <w:t xml:space="preserve"> απόφαση κατακύρωσης, στην οποία </w:t>
      </w:r>
      <w:r w:rsidRPr="00F02C95">
        <w:rPr>
          <w:lang w:val="el-GR"/>
        </w:rPr>
        <w:t xml:space="preserve">αναφέρονται υποχρεωτικά οι προθεσμίες για την αναστολή της σύναψης σύμβασης, σύμφωνα με τα άρθρα 360 έως 372 του </w:t>
      </w:r>
      <w:r>
        <w:rPr>
          <w:lang w:val="el-GR"/>
        </w:rPr>
        <w:t>ν. 4412/2016,</w:t>
      </w:r>
      <w:r w:rsidRPr="00F02C95">
        <w:rPr>
          <w:lang w:val="el-GR"/>
        </w:rPr>
        <w:t xml:space="preserve"> </w:t>
      </w:r>
      <w:r>
        <w:rPr>
          <w:lang w:val="el-GR"/>
        </w:rPr>
        <w:t xml:space="preserve"> μαζί με αντίγραφο όλων των πρακτικών της διαδικασίας ελέγχου και αξιολόγησης των προσφορών, </w:t>
      </w:r>
      <w:r w:rsidRPr="000B1B03">
        <w:rPr>
          <w:lang w:val="el-GR"/>
        </w:rPr>
        <w:t>και επιπλέον αναρτά τα δικαιολογητικά του</w:t>
      </w:r>
      <w:r>
        <w:rPr>
          <w:lang w:val="el-GR"/>
        </w:rPr>
        <w:t>/των</w:t>
      </w:r>
      <w:r w:rsidRPr="000B1B03">
        <w:rPr>
          <w:lang w:val="el-GR"/>
        </w:rPr>
        <w:t xml:space="preserve"> προσωρινού</w:t>
      </w:r>
      <w:r>
        <w:rPr>
          <w:lang w:val="el-GR"/>
        </w:rPr>
        <w:t>/</w:t>
      </w:r>
      <w:proofErr w:type="spellStart"/>
      <w:r>
        <w:rPr>
          <w:lang w:val="el-GR"/>
        </w:rPr>
        <w:t>ών</w:t>
      </w:r>
      <w:proofErr w:type="spellEnd"/>
      <w:r w:rsidRPr="000B1B03">
        <w:rPr>
          <w:lang w:val="el-GR"/>
        </w:rPr>
        <w:t xml:space="preserve"> αναδόχου</w:t>
      </w:r>
      <w:r>
        <w:rPr>
          <w:lang w:val="el-GR"/>
        </w:rPr>
        <w:t>/ων</w:t>
      </w:r>
      <w:r w:rsidRPr="000B1B03">
        <w:rPr>
          <w:lang w:val="el-GR"/>
        </w:rPr>
        <w:t xml:space="preserve"> στα «Συνημμένα Ηλεκτρονικού Διαγωνισμού».</w:t>
      </w:r>
    </w:p>
    <w:p w14:paraId="6E86B4FA" w14:textId="77777777" w:rsidR="003D53EB" w:rsidRDefault="003D53EB" w:rsidP="003D53EB">
      <w:pPr>
        <w:rPr>
          <w:lang w:val="el-GR"/>
        </w:rPr>
      </w:pPr>
      <w:r w:rsidRPr="000B1B03">
        <w:rPr>
          <w:lang w:val="el-GR"/>
        </w:rPr>
        <w:t>Μετά την έκδοση και κοινοποίηση της απόφασης κατακύρωσης,</w:t>
      </w:r>
      <w:r>
        <w:rPr>
          <w:lang w:val="el-GR"/>
        </w:rPr>
        <w:t xml:space="preserve"> </w:t>
      </w:r>
      <w:r w:rsidRPr="000B1B03">
        <w:rPr>
          <w:lang w:val="el-GR"/>
        </w:rPr>
        <w:t>οι προσφέροντες λαμβάνουν γνώση των λοιπών συμμετεχόντων στη διαδικασία</w:t>
      </w:r>
      <w:r>
        <w:rPr>
          <w:lang w:val="el-GR"/>
        </w:rPr>
        <w:t xml:space="preserve"> </w:t>
      </w:r>
      <w:r w:rsidRPr="000B1B03">
        <w:rPr>
          <w:lang w:val="el-GR"/>
        </w:rPr>
        <w:t>και των στοιχείων που υποβλήθηκαν από αυτούς,  με ενέργειες της αναθέτουσας αρχής</w:t>
      </w:r>
      <w:r>
        <w:rPr>
          <w:rStyle w:val="ab"/>
          <w:lang w:val="el-GR"/>
        </w:rPr>
        <w:footnoteReference w:id="115"/>
      </w:r>
      <w:r>
        <w:rPr>
          <w:lang w:val="el-GR"/>
        </w:rPr>
        <w:t xml:space="preserve">. </w:t>
      </w:r>
      <w:r w:rsidRPr="000B1B03">
        <w:rPr>
          <w:lang w:val="el-GR"/>
        </w:rPr>
        <w:t>Κατά της απόφασης κατακύρωσης χωρεί προδικαστική προσφυγή ενώπιον της ΑΕΠΠ</w:t>
      </w:r>
      <w:r>
        <w:rPr>
          <w:lang w:val="el-GR"/>
        </w:rPr>
        <w:t>, σύμφωνα με την παράγραφο 3.4 της παρούσας</w:t>
      </w:r>
      <w:r w:rsidRPr="000B1B03">
        <w:rPr>
          <w:lang w:val="el-GR"/>
        </w:rPr>
        <w:t xml:space="preserve">. </w:t>
      </w:r>
      <w:r w:rsidRPr="00AB05A2">
        <w:rPr>
          <w:lang w:val="el-GR"/>
        </w:rPr>
        <w:t>Δεν επιτρέπεται η άσκηση άλλης διοικητικής προσφυγής κατά της ανωτέρω απόφασης</w:t>
      </w:r>
      <w:r w:rsidRPr="00155140">
        <w:rPr>
          <w:lang w:val="el-GR"/>
        </w:rPr>
        <w:t>.</w:t>
      </w:r>
      <w:r w:rsidRPr="00155140">
        <w:rPr>
          <w:rStyle w:val="00"/>
        </w:rPr>
        <w:footnoteReference w:id="116"/>
      </w:r>
    </w:p>
    <w:p w14:paraId="40D9C7C4" w14:textId="77777777" w:rsidR="003D53EB" w:rsidRDefault="003D53EB" w:rsidP="003D53EB">
      <w:pPr>
        <w:rPr>
          <w:lang w:val="el-GR"/>
        </w:rPr>
      </w:pPr>
    </w:p>
    <w:p w14:paraId="7DD1883C" w14:textId="77777777" w:rsidR="003D53EB" w:rsidRPr="000B1B03" w:rsidRDefault="003D53EB" w:rsidP="003D53EB">
      <w:pPr>
        <w:rPr>
          <w:lang w:val="el-GR"/>
        </w:rPr>
      </w:pPr>
      <w:r w:rsidRPr="009B1260">
        <w:rPr>
          <w:b/>
          <w:lang w:val="el-GR"/>
        </w:rPr>
        <w:t>3.3.2</w:t>
      </w:r>
      <w:r>
        <w:rPr>
          <w:lang w:val="el-GR"/>
        </w:rPr>
        <w:t xml:space="preserve"> </w:t>
      </w:r>
      <w:r w:rsidRPr="000B1B03">
        <w:rPr>
          <w:lang w:val="el-GR"/>
        </w:rPr>
        <w:t>Η απόφαση κατακύρωσης καθίσταται οριστική, εφόσον συντρέξουν οι ακόλουθες προϋποθέσεις σωρευτικά:</w:t>
      </w:r>
    </w:p>
    <w:p w14:paraId="6A64646C" w14:textId="77777777" w:rsidR="003D53EB" w:rsidRPr="00542E1A" w:rsidRDefault="003D53EB" w:rsidP="003D53EB">
      <w:pPr>
        <w:pStyle w:val="-HTML2"/>
        <w:jc w:val="both"/>
        <w:rPr>
          <w:rFonts w:ascii="Calibri" w:hAnsi="Calibri" w:cs="Calibri"/>
        </w:rPr>
      </w:pPr>
      <w:r>
        <w:rPr>
          <w:rFonts w:ascii="Calibri" w:hAnsi="Calibri" w:cs="Calibri"/>
          <w:sz w:val="22"/>
          <w:szCs w:val="24"/>
        </w:rPr>
        <w:t xml:space="preserve">α) </w:t>
      </w:r>
      <w:r w:rsidRPr="00542E1A">
        <w:rPr>
          <w:rFonts w:ascii="Calibri" w:hAnsi="Calibri" w:cs="Calibri"/>
          <w:sz w:val="22"/>
          <w:szCs w:val="24"/>
        </w:rPr>
        <w:t xml:space="preserve">κοινοποιηθεί η απόφαση κατακύρωσης σε όλους τους οικονομικούς φορείς που δεν έχουν αποκλειστεί οριστικά </w:t>
      </w:r>
    </w:p>
    <w:p w14:paraId="286D828A" w14:textId="77777777" w:rsidR="003D53EB" w:rsidRPr="00BB2C83" w:rsidRDefault="003D53EB" w:rsidP="003D53EB">
      <w:pPr>
        <w:pStyle w:val="-HTML2"/>
        <w:jc w:val="both"/>
        <w:rPr>
          <w:rFonts w:ascii="Calibri" w:hAnsi="Calibri" w:cs="Calibri"/>
          <w:sz w:val="22"/>
          <w:szCs w:val="22"/>
        </w:rPr>
      </w:pPr>
      <w:r w:rsidRPr="00542E1A">
        <w:rPr>
          <w:rFonts w:ascii="Calibri" w:hAnsi="Calibri" w:cs="Calibri"/>
          <w:sz w:val="22"/>
          <w:szCs w:val="24"/>
        </w:rPr>
        <w:t xml:space="preserve">β) </w:t>
      </w:r>
      <w:r w:rsidRPr="00542E1A">
        <w:rPr>
          <w:rFonts w:ascii="Calibri" w:hAnsi="Calibri" w:cs="Calibri"/>
          <w:sz w:val="22"/>
          <w:szCs w:val="22"/>
        </w:rPr>
        <w:t>παρέλθει</w:t>
      </w:r>
      <w:r w:rsidRPr="00BB2C83">
        <w:rPr>
          <w:rFonts w:ascii="Calibri" w:hAnsi="Calibri" w:cs="Calibri"/>
          <w:sz w:val="22"/>
          <w:szCs w:val="22"/>
        </w:rPr>
        <w:t xml:space="preserve">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BB2C83">
          <w:rPr>
            <w:rStyle w:val="-"/>
            <w:rFonts w:ascii="Calibri" w:hAnsi="Calibri" w:cs="Calibri"/>
            <w:sz w:val="22"/>
          </w:rPr>
          <w:t>παρ.</w:t>
        </w:r>
      </w:hyperlink>
      <w:hyperlink r:id="rId21" w:anchor="art372_4" w:history="1"/>
      <w:hyperlink r:id="rId22" w:anchor="art372_4" w:history="1">
        <w:r w:rsidRPr="00BB2C83">
          <w:rPr>
            <w:rStyle w:val="-"/>
            <w:rFonts w:ascii="Calibri" w:hAnsi="Calibri" w:cs="Calibri"/>
            <w:sz w:val="22"/>
          </w:rPr>
          <w:t xml:space="preserve"> 4 του άρθρου 372</w:t>
        </w:r>
      </w:hyperlink>
      <w:r w:rsidRPr="00BB2C83">
        <w:rPr>
          <w:rFonts w:ascii="Calibri" w:hAnsi="Calibri" w:cs="Calibri"/>
          <w:sz w:val="22"/>
          <w:szCs w:val="22"/>
        </w:rPr>
        <w:t xml:space="preserve"> του ν.4412/2016,</w:t>
      </w:r>
    </w:p>
    <w:p w14:paraId="0C35B2EA" w14:textId="77777777" w:rsidR="003D53EB" w:rsidRDefault="003D53EB" w:rsidP="003D53EB">
      <w:pPr>
        <w:pStyle w:val="-HTML2"/>
        <w:jc w:val="both"/>
        <w:rPr>
          <w:rFonts w:ascii="Calibri" w:hAnsi="Calibri" w:cs="Calibri"/>
          <w:sz w:val="22"/>
          <w:szCs w:val="24"/>
        </w:rPr>
      </w:pPr>
      <w:r>
        <w:rPr>
          <w:rFonts w:ascii="Calibri" w:hAnsi="Calibri" w:cs="Calibri"/>
          <w:sz w:val="22"/>
          <w:szCs w:val="24"/>
        </w:rPr>
        <w:t xml:space="preserve">γ) ολοκληρωθεί επιτυχώς ο </w:t>
      </w:r>
      <w:proofErr w:type="spellStart"/>
      <w:r>
        <w:rPr>
          <w:rFonts w:ascii="Calibri" w:hAnsi="Calibri" w:cs="Calibri"/>
          <w:sz w:val="22"/>
          <w:szCs w:val="24"/>
        </w:rPr>
        <w:t>προσυμβατικός</w:t>
      </w:r>
      <w:proofErr w:type="spellEnd"/>
      <w:r>
        <w:rPr>
          <w:rFonts w:ascii="Calibri" w:hAnsi="Calibri" w:cs="Calibri"/>
          <w:sz w:val="22"/>
          <w:szCs w:val="24"/>
        </w:rPr>
        <w:t xml:space="preserve"> έλεγχος από το Ελεγκτικό Συνέδριο, σύμφωνα με τα άρθρα 324 έως 327 του ν. 4700/2020, εφόσον απαιτείται</w:t>
      </w:r>
      <w:r>
        <w:rPr>
          <w:rStyle w:val="00"/>
          <w:rFonts w:ascii="Calibri" w:hAnsi="Calibri" w:cs="Calibri"/>
          <w:sz w:val="22"/>
          <w:szCs w:val="24"/>
        </w:rPr>
        <w:footnoteReference w:id="117"/>
      </w:r>
      <w:r>
        <w:rPr>
          <w:rFonts w:ascii="Calibri" w:hAnsi="Calibri" w:cs="Calibri"/>
          <w:sz w:val="22"/>
          <w:szCs w:val="24"/>
        </w:rPr>
        <w:t>,</w:t>
      </w:r>
    </w:p>
    <w:p w14:paraId="031D7921" w14:textId="77777777" w:rsidR="003D53EB" w:rsidRDefault="003D53EB" w:rsidP="003D53EB">
      <w:pPr>
        <w:pStyle w:val="-HTML2"/>
        <w:jc w:val="both"/>
        <w:rPr>
          <w:rFonts w:ascii="Calibri" w:hAnsi="Calibri" w:cs="Calibri"/>
          <w:sz w:val="22"/>
          <w:szCs w:val="24"/>
        </w:rPr>
      </w:pPr>
      <w:r>
        <w:rPr>
          <w:rFonts w:ascii="Calibri" w:hAnsi="Calibri" w:cs="Calibri"/>
          <w:sz w:val="22"/>
          <w:szCs w:val="24"/>
        </w:rPr>
        <w:t>και</w:t>
      </w:r>
    </w:p>
    <w:p w14:paraId="1CBC8A5B" w14:textId="77777777" w:rsidR="003D53EB" w:rsidRPr="008C11C4" w:rsidRDefault="003D53EB" w:rsidP="003D53EB">
      <w:pPr>
        <w:pStyle w:val="-HTML2"/>
        <w:jc w:val="both"/>
        <w:rPr>
          <w:rFonts w:ascii="Calibri" w:hAnsi="Calibri" w:cs="Calibri"/>
          <w:sz w:val="22"/>
          <w:szCs w:val="24"/>
        </w:rPr>
      </w:pPr>
      <w:r>
        <w:rPr>
          <w:rFonts w:ascii="Calibri" w:hAnsi="Calibri" w:cs="Calibri"/>
          <w:sz w:val="22"/>
          <w:szCs w:val="24"/>
        </w:rPr>
        <w:t xml:space="preserve">δ) </w:t>
      </w:r>
      <w:r w:rsidRPr="000B1B03">
        <w:rPr>
          <w:rFonts w:ascii="Calibri" w:hAnsi="Calibri" w:cs="Calibri"/>
          <w:sz w:val="22"/>
          <w:szCs w:val="24"/>
        </w:rPr>
        <w:t>ο</w:t>
      </w:r>
      <w:r>
        <w:rPr>
          <w:rFonts w:ascii="Calibri" w:hAnsi="Calibri" w:cs="Calibri"/>
          <w:sz w:val="22"/>
          <w:szCs w:val="24"/>
        </w:rPr>
        <w:t xml:space="preserve"> </w:t>
      </w:r>
      <w:r w:rsidRPr="000B1B03">
        <w:rPr>
          <w:rFonts w:ascii="Calibri" w:hAnsi="Calibri" w:cs="Calibri"/>
          <w:sz w:val="22"/>
          <w:szCs w:val="24"/>
        </w:rPr>
        <w:t>προσωρινός ανάδοχος υποβάλλει</w:t>
      </w:r>
      <w:r>
        <w:rPr>
          <w:rFonts w:ascii="Calibri" w:hAnsi="Calibri" w:cs="Calibri"/>
          <w:sz w:val="22"/>
          <w:szCs w:val="24"/>
        </w:rPr>
        <w:t xml:space="preserve"> </w:t>
      </w:r>
      <w:r w:rsidRPr="000B1B03">
        <w:rPr>
          <w:rFonts w:ascii="Calibri" w:hAnsi="Calibri" w:cs="Calibri"/>
          <w:sz w:val="22"/>
          <w:szCs w:val="24"/>
        </w:rPr>
        <w:t>στην περίπτωση που απαιτείται</w:t>
      </w:r>
      <w:r>
        <w:rPr>
          <w:rFonts w:ascii="Calibri" w:hAnsi="Calibri" w:cs="Calibri"/>
          <w:sz w:val="22"/>
          <w:szCs w:val="24"/>
        </w:rPr>
        <w:t xml:space="preserve"> και</w:t>
      </w:r>
      <w:r w:rsidRPr="000B1B03">
        <w:rPr>
          <w:rFonts w:ascii="Calibri" w:hAnsi="Calibri" w:cs="Calibri"/>
          <w:sz w:val="22"/>
          <w:szCs w:val="24"/>
        </w:rPr>
        <w:t xml:space="preserve"> έπειτα από </w:t>
      </w:r>
      <w:r w:rsidRPr="000B1B03">
        <w:rPr>
          <w:rFonts w:ascii="Calibri" w:hAnsi="Calibri" w:cs="Calibri"/>
          <w:sz w:val="22"/>
          <w:szCs w:val="22"/>
        </w:rPr>
        <w:t>σχετική πρόσκληση, υπεύθυνη δήλωση, που υπογράφεται σύμφωνα με όσα ορίζονται στο </w:t>
      </w:r>
      <w:hyperlink r:id="rId23" w:history="1">
        <w:r w:rsidRPr="002231CD">
          <w:rPr>
            <w:rStyle w:val="-"/>
            <w:rFonts w:ascii="Calibri" w:hAnsi="Calibri" w:cs="Calibri"/>
            <w:color w:val="auto"/>
            <w:sz w:val="22"/>
          </w:rPr>
          <w:t>άρθρο 79Α</w:t>
        </w:r>
      </w:hyperlink>
      <w:r w:rsidRPr="002231CD">
        <w:rPr>
          <w:rFonts w:ascii="Calibri" w:hAnsi="Calibri" w:cs="Calibri"/>
          <w:sz w:val="22"/>
          <w:szCs w:val="22"/>
        </w:rPr>
        <w:t xml:space="preserve"> του ν. 4412/2016, στην οποία δηλώνεται ότι, δεν έχουν επέλθει στο πρόσωπό του </w:t>
      </w:r>
      <w:proofErr w:type="spellStart"/>
      <w:r w:rsidRPr="002231CD">
        <w:rPr>
          <w:rFonts w:ascii="Calibri" w:hAnsi="Calibri" w:cs="Calibri"/>
          <w:sz w:val="22"/>
          <w:szCs w:val="22"/>
        </w:rPr>
        <w:t>οψιγενείς</w:t>
      </w:r>
      <w:proofErr w:type="spellEnd"/>
      <w:r w:rsidRPr="002231CD">
        <w:rPr>
          <w:rFonts w:ascii="Calibri" w:hAnsi="Calibri" w:cs="Calibri"/>
          <w:sz w:val="22"/>
          <w:szCs w:val="22"/>
        </w:rPr>
        <w:t xml:space="preserve"> μεταβολές κατά την έννοια του </w:t>
      </w:r>
      <w:hyperlink r:id="rId24" w:anchor="art104" w:history="1">
        <w:r w:rsidRPr="002231CD">
          <w:rPr>
            <w:rStyle w:val="-"/>
            <w:rFonts w:ascii="Calibri" w:hAnsi="Calibri" w:cs="Calibri"/>
            <w:color w:val="auto"/>
            <w:sz w:val="22"/>
          </w:rPr>
          <w:t>άρθρου 104</w:t>
        </w:r>
      </w:hyperlink>
      <w:r w:rsidRPr="002231CD">
        <w:rPr>
          <w:rFonts w:ascii="Calibri" w:hAnsi="Calibri" w:cs="Calibri"/>
          <w:sz w:val="22"/>
          <w:szCs w:val="22"/>
        </w:rPr>
        <w:t xml:space="preserve"> του ν. 4412/2016 και μόνον στην περίπτωση του </w:t>
      </w:r>
      <w:proofErr w:type="spellStart"/>
      <w:r w:rsidRPr="002231CD">
        <w:rPr>
          <w:rFonts w:ascii="Calibri" w:hAnsi="Calibri" w:cs="Calibri"/>
          <w:sz w:val="22"/>
          <w:szCs w:val="22"/>
        </w:rPr>
        <w:t>προσυ</w:t>
      </w:r>
      <w:r w:rsidRPr="000B1B03">
        <w:rPr>
          <w:rFonts w:ascii="Calibri" w:hAnsi="Calibri" w:cs="Calibri"/>
          <w:sz w:val="22"/>
          <w:szCs w:val="22"/>
        </w:rPr>
        <w:t>μβατικού</w:t>
      </w:r>
      <w:proofErr w:type="spellEnd"/>
      <w:r w:rsidRPr="000B1B03">
        <w:rPr>
          <w:rFonts w:ascii="Calibri" w:hAnsi="Calibri" w:cs="Calibri"/>
          <w:sz w:val="22"/>
          <w:szCs w:val="22"/>
        </w:rPr>
        <w:t xml:space="preserve"> ελέγχου ή της άσκησης προδικαστικής προσφυγής κατά της απόφασης κατακύρωσης</w:t>
      </w:r>
      <w:r w:rsidRPr="002231CD">
        <w:rPr>
          <w:rFonts w:ascii="Calibri" w:hAnsi="Calibri" w:cs="Calibri"/>
          <w:sz w:val="22"/>
          <w:szCs w:val="22"/>
        </w:rPr>
        <w:t xml:space="preserve">. </w:t>
      </w:r>
      <w:r w:rsidRPr="002231CD">
        <w:rPr>
          <w:rFonts w:ascii="Calibri" w:hAnsi="Calibri" w:cs="Calibri"/>
          <w:sz w:val="22"/>
          <w:szCs w:val="24"/>
        </w:rPr>
        <w:t>Η υπεύθυνη δήλωση ελέγχεται από την αναθέτουσα αρχή και μνημονεύεται στο συμφωνητικό.</w:t>
      </w:r>
      <w:r w:rsidRPr="002231CD">
        <w:rPr>
          <w:sz w:val="22"/>
          <w:szCs w:val="24"/>
        </w:rPr>
        <w:t xml:space="preserve"> </w:t>
      </w:r>
      <w:r w:rsidRPr="002231CD">
        <w:rPr>
          <w:rFonts w:ascii="Calibri" w:hAnsi="Calibri" w:cs="Calibri"/>
          <w:sz w:val="22"/>
          <w:szCs w:val="24"/>
        </w:rPr>
        <w:t>Εφόσον δ</w:t>
      </w:r>
      <w:r w:rsidRPr="0035532D">
        <w:rPr>
          <w:rFonts w:ascii="Calibri" w:hAnsi="Calibri" w:cs="Calibri"/>
          <w:sz w:val="22"/>
          <w:szCs w:val="24"/>
        </w:rPr>
        <w:t xml:space="preserve">ηλωθούν </w:t>
      </w:r>
      <w:proofErr w:type="spellStart"/>
      <w:r w:rsidRPr="0035532D">
        <w:rPr>
          <w:rFonts w:ascii="Calibri" w:hAnsi="Calibri" w:cs="Calibri"/>
          <w:sz w:val="22"/>
          <w:szCs w:val="24"/>
        </w:rPr>
        <w:t>οψιγενείς</w:t>
      </w:r>
      <w:proofErr w:type="spellEnd"/>
      <w:r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081494B7" w14:textId="77777777" w:rsidR="003D53EB" w:rsidRPr="008C11C4" w:rsidRDefault="003D53EB" w:rsidP="003D53EB">
      <w:pPr>
        <w:pStyle w:val="-HTML2"/>
        <w:jc w:val="both"/>
        <w:rPr>
          <w:rFonts w:ascii="Calibri" w:hAnsi="Calibri" w:cs="Calibri"/>
          <w:sz w:val="22"/>
          <w:szCs w:val="24"/>
        </w:rPr>
      </w:pPr>
    </w:p>
    <w:p w14:paraId="1899D7D2" w14:textId="77777777" w:rsidR="003D53EB" w:rsidRPr="00542E1A" w:rsidRDefault="003D53EB" w:rsidP="003D53EB">
      <w:pPr>
        <w:rPr>
          <w:lang w:val="el-GR"/>
        </w:rPr>
      </w:pPr>
      <w:r w:rsidRPr="000B1B03">
        <w:rPr>
          <w:lang w:val="el-GR"/>
        </w:rPr>
        <w:t>Μετά από την οριστικοποίηση της απόφασης κατακύρωσης η αναθέτουσα αρχή προσκαλεί τον/τους ανάδοχο/</w:t>
      </w:r>
      <w:proofErr w:type="spellStart"/>
      <w:r w:rsidRPr="000B1B03">
        <w:rPr>
          <w:lang w:val="el-GR"/>
        </w:rPr>
        <w:t>ους</w:t>
      </w:r>
      <w:proofErr w:type="spellEnd"/>
      <w:r w:rsidRPr="000B1B03">
        <w:rPr>
          <w:lang w:val="el-GR"/>
        </w:rPr>
        <w:t>, μέσω της λειτουργικότητας της «Επικοινωνίας» του ηλεκτρονικού διαγωνισμού στο ΕΣΗΔΗΣ, να προσέλθει/</w:t>
      </w:r>
      <w:proofErr w:type="spellStart"/>
      <w:r w:rsidRPr="000B1B03">
        <w:rPr>
          <w:lang w:val="el-GR"/>
        </w:rPr>
        <w:t>ουν</w:t>
      </w:r>
      <w:proofErr w:type="spellEnd"/>
      <w:r w:rsidRPr="000B1B03">
        <w:rPr>
          <w:lang w:val="el-GR"/>
        </w:rPr>
        <w:t xml:space="preserve"> για υπογραφή </w:t>
      </w:r>
      <w:r>
        <w:rPr>
          <w:lang w:val="el-GR"/>
        </w:rPr>
        <w:t>του συμφωνητικού της συμφωνίας-πλαίσιο</w:t>
      </w:r>
      <w:r>
        <w:rPr>
          <w:rStyle w:val="ab"/>
          <w:lang w:val="el-GR"/>
        </w:rPr>
        <w:footnoteReference w:id="118"/>
      </w:r>
      <w:r>
        <w:rPr>
          <w:lang w:val="el-GR"/>
        </w:rPr>
        <w:t xml:space="preserve">, </w:t>
      </w:r>
      <w:r w:rsidRPr="000B1B03">
        <w:rPr>
          <w:lang w:val="el-GR"/>
        </w:rPr>
        <w:t xml:space="preserve">θέτοντάς του/τους </w:t>
      </w:r>
      <w:r w:rsidRPr="000B1B03">
        <w:rPr>
          <w:lang w:val="el-GR"/>
        </w:rPr>
        <w:lastRenderedPageBreak/>
        <w:t xml:space="preserve">προθεσμία δεκαπέντε (15) ημερών από την κοινοποίηση της σχετικής ειδικής πρόσκλησης. Η </w:t>
      </w:r>
      <w:r w:rsidRPr="00EA5A46">
        <w:rPr>
          <w:lang w:val="el-GR"/>
        </w:rPr>
        <w:t>συμφωνία-πλαίσιο</w:t>
      </w:r>
      <w:r>
        <w:rPr>
          <w:lang w:val="el-GR"/>
        </w:rPr>
        <w:t xml:space="preserve"> </w:t>
      </w:r>
      <w:r w:rsidRPr="00EA5A46">
        <w:rPr>
          <w:lang w:val="el-GR"/>
        </w:rPr>
        <w:t>θεωρείται συναφθείσα με την κοινοποίηση της πρόσκλησης του προηγούμενου εδαφίου στον ανάδοχο.</w:t>
      </w:r>
    </w:p>
    <w:p w14:paraId="60F954A0" w14:textId="77777777" w:rsidR="003D53EB" w:rsidRPr="000B1B03" w:rsidRDefault="003D53EB" w:rsidP="003D53EB">
      <w:pPr>
        <w:rPr>
          <w:lang w:val="el-GR"/>
        </w:rPr>
      </w:pPr>
      <w:r w:rsidRPr="00EA5A46">
        <w:rPr>
          <w:lang w:val="el-GR"/>
        </w:rPr>
        <w:t>Στην περίπτωση που ο ανάδοχος δεν προσέλθει</w:t>
      </w:r>
      <w:r>
        <w:rPr>
          <w:lang w:val="el-GR"/>
        </w:rPr>
        <w:t xml:space="preserve"> </w:t>
      </w:r>
      <w:r w:rsidRPr="00EA5A46">
        <w:rPr>
          <w:lang w:val="el-GR"/>
        </w:rPr>
        <w:t xml:space="preserve">να υπογράψει το ως άνω συμφωνητικό μέσα στην </w:t>
      </w:r>
      <w:proofErr w:type="spellStart"/>
      <w:r w:rsidRPr="00EA5A46">
        <w:rPr>
          <w:lang w:val="el-GR"/>
        </w:rPr>
        <w:t>τεθείσα</w:t>
      </w:r>
      <w:proofErr w:type="spellEnd"/>
      <w:r w:rsidRPr="00EA5A46">
        <w:rPr>
          <w:lang w:val="el-GR"/>
        </w:rPr>
        <w:t xml:space="preserve"> προθεσμία, με την επιφύλαξη αντικειμενικών λόγων ανωτέρας βίας, κηρύσσεται</w:t>
      </w:r>
      <w:r>
        <w:rPr>
          <w:lang w:val="el-GR"/>
        </w:rPr>
        <w:t xml:space="preserve"> </w:t>
      </w:r>
      <w:r w:rsidRPr="00EA5A46">
        <w:rPr>
          <w:lang w:val="el-GR"/>
        </w:rPr>
        <w:t xml:space="preserve">έκπτωτος </w:t>
      </w:r>
      <w:r w:rsidRPr="003D03CA">
        <w:rPr>
          <w:lang w:val="el-GR"/>
        </w:rPr>
        <w:t>και ακολουθείται</w:t>
      </w:r>
      <w:r w:rsidRPr="00EA5A46">
        <w:rPr>
          <w:lang w:val="el-GR"/>
        </w:rPr>
        <w:t xml:space="preserve"> η ίδια, ως ά</w:t>
      </w:r>
      <w:r w:rsidRPr="000B1B03">
        <w:rPr>
          <w:lang w:val="el-GR"/>
        </w:rPr>
        <w:t>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w:t>
      </w:r>
      <w:r w:rsidRPr="002231CD">
        <w:rPr>
          <w:lang w:val="el-GR"/>
        </w:rPr>
        <w:t>. Στην περίπτωση αυτή,  η αναθέτουσα αρχή μπορεί να αναζητήσει αποζημίωση, δυνάμει των άρθρων 197 και 198 ΑΚ.</w:t>
      </w:r>
    </w:p>
    <w:p w14:paraId="583066F3" w14:textId="77777777" w:rsidR="003D53EB" w:rsidRPr="000B1B03" w:rsidRDefault="003D53EB" w:rsidP="003D53EB">
      <w:pPr>
        <w:rPr>
          <w:lang w:val="el-GR"/>
        </w:rPr>
      </w:pPr>
      <w:r w:rsidRPr="009B126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w:t>
      </w:r>
      <w:r>
        <w:rPr>
          <w:lang w:val="el-GR"/>
        </w:rPr>
        <w:t xml:space="preserve"> </w:t>
      </w:r>
      <w:r w:rsidRPr="009B1260">
        <w:rPr>
          <w:lang w:val="el-GR"/>
        </w:rPr>
        <w:t>να απέχει από την υπογραφή του συμφωνητικού, χωρίς να εκπέσει η εγγύηση συμμετοχής του</w:t>
      </w:r>
      <w:r>
        <w:rPr>
          <w:lang w:val="el-GR"/>
        </w:rPr>
        <w:t>,</w:t>
      </w:r>
      <w:r w:rsidRPr="009B1260">
        <w:rPr>
          <w:lang w:val="el-GR"/>
        </w:rPr>
        <w:t xml:space="preserve"> καθώς και να αναζητήσει αποζημίωση ιδίως δυνάμει των άρθρων 197 και 198 ΑΚ.</w:t>
      </w:r>
    </w:p>
    <w:p w14:paraId="53EA5689" w14:textId="77777777" w:rsidR="003D53EB" w:rsidRDefault="003D53EB" w:rsidP="003D53EB">
      <w:pPr>
        <w:rPr>
          <w:lang w:val="el-GR"/>
        </w:rPr>
      </w:pPr>
    </w:p>
    <w:p w14:paraId="6006B2F0" w14:textId="77777777" w:rsidR="003D53EB" w:rsidRDefault="003D53EB" w:rsidP="003D53EB">
      <w:pPr>
        <w:pStyle w:val="20"/>
        <w:rPr>
          <w:lang w:val="el-GR"/>
        </w:rPr>
      </w:pPr>
      <w:bookmarkStart w:id="55" w:name="_Toc134441749"/>
      <w:r>
        <w:rPr>
          <w:lang w:val="el-GR"/>
        </w:rPr>
        <w:t>3.4</w:t>
      </w:r>
      <w:r>
        <w:rPr>
          <w:lang w:val="el-GR"/>
        </w:rPr>
        <w:tab/>
        <w:t>Προδικαστικές Προσφυγές - Προσωρινή και οριστική Δικαστική Προστασία</w:t>
      </w:r>
      <w:bookmarkEnd w:id="55"/>
      <w:r>
        <w:rPr>
          <w:lang w:val="el-GR"/>
        </w:rPr>
        <w:t xml:space="preserve"> </w:t>
      </w:r>
    </w:p>
    <w:p w14:paraId="7C0B93F9" w14:textId="0C76603F" w:rsidR="003D53EB" w:rsidRPr="00020B6A" w:rsidRDefault="003D53EB" w:rsidP="003D53EB">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w:t>
      </w:r>
      <w:r w:rsidR="00F95AA1">
        <w:rPr>
          <w:color w:val="000000"/>
          <w:lang w:val="el-GR"/>
        </w:rPr>
        <w:t xml:space="preserve">Ενιαία </w:t>
      </w:r>
      <w:r w:rsidRPr="00020B6A">
        <w:rPr>
          <w:color w:val="000000"/>
          <w:lang w:val="el-GR"/>
        </w:rPr>
        <w:t xml:space="preserve">Αρχή </w:t>
      </w:r>
      <w:r w:rsidR="00F95AA1">
        <w:rPr>
          <w:color w:val="000000"/>
          <w:lang w:val="el-GR"/>
        </w:rPr>
        <w:t xml:space="preserve">Δημοσίων Συμβάσεων (Ε.Α.ΔΗ.ΣΥ.) </w:t>
      </w:r>
      <w:r w:rsidRPr="00020B6A">
        <w:rPr>
          <w:color w:val="000000"/>
          <w:lang w:val="el-GR"/>
        </w:rPr>
        <w:t>, σύμφωνα με τα ειδικότερα οριζόμενα στα άρθρα 345</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Pr>
          <w:color w:val="000000"/>
          <w:lang w:val="el-GR"/>
        </w:rPr>
        <w:t>ν</w:t>
      </w:r>
      <w:r w:rsidRPr="00020B6A">
        <w:rPr>
          <w:color w:val="000000"/>
          <w:lang w:val="el-GR"/>
        </w:rPr>
        <w:t>. 4412/2016 και 1</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00"/>
          <w:color w:val="000000"/>
          <w:lang w:val="el-GR"/>
        </w:rPr>
        <w:footnoteReference w:id="119"/>
      </w:r>
      <w:r w:rsidRPr="00020B6A">
        <w:rPr>
          <w:color w:val="000000"/>
          <w:lang w:val="el-GR"/>
        </w:rPr>
        <w:t xml:space="preserve"> .</w:t>
      </w:r>
    </w:p>
    <w:p w14:paraId="6338C226" w14:textId="77777777" w:rsidR="003D53EB" w:rsidRPr="00020B6A" w:rsidRDefault="003D53EB" w:rsidP="003D53EB">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137D0E0A" w14:textId="77777777" w:rsidR="003D53EB" w:rsidRPr="00020B6A" w:rsidRDefault="003D53EB" w:rsidP="003D53EB">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F904E21" w14:textId="77777777" w:rsidR="003D53EB" w:rsidRPr="00020B6A" w:rsidRDefault="003D53EB" w:rsidP="003D53EB">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1E12202E" w14:textId="77777777" w:rsidR="003D53EB" w:rsidRPr="00020B6A" w:rsidRDefault="003D53EB" w:rsidP="003D53EB">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38695689" w14:textId="77777777" w:rsidR="003D53EB" w:rsidRDefault="003D53EB" w:rsidP="003D53EB">
      <w:pPr>
        <w:rPr>
          <w:color w:val="000000"/>
          <w:lang w:val="el-GR"/>
        </w:rPr>
      </w:pPr>
      <w:r w:rsidRPr="00020B6A">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00"/>
          <w:color w:val="000000"/>
          <w:lang w:val="el-GR"/>
        </w:rPr>
        <w:footnoteReference w:id="120"/>
      </w:r>
      <w:r w:rsidRPr="00020B6A">
        <w:rPr>
          <w:color w:val="000000"/>
          <w:lang w:val="el-GR"/>
        </w:rPr>
        <w:t xml:space="preserve"> .</w:t>
      </w:r>
    </w:p>
    <w:p w14:paraId="3C2986BC" w14:textId="77777777" w:rsidR="003D53EB" w:rsidRPr="00020B6A" w:rsidRDefault="003D53EB" w:rsidP="003D53EB">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b"/>
          <w:color w:val="000000"/>
          <w:lang w:val="el-GR"/>
        </w:rPr>
        <w:footnoteReference w:id="121"/>
      </w:r>
      <w:r>
        <w:rPr>
          <w:color w:val="000000"/>
          <w:lang w:val="el-GR"/>
        </w:rPr>
        <w:t>.</w:t>
      </w:r>
    </w:p>
    <w:p w14:paraId="2022A048" w14:textId="77777777" w:rsidR="003D53EB" w:rsidRPr="00020B6A" w:rsidRDefault="003D53EB" w:rsidP="003D53EB">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w:t>
      </w:r>
      <w:r w:rsidRPr="00353578">
        <w:rPr>
          <w:color w:val="000000"/>
          <w:lang w:val="el-GR"/>
        </w:rPr>
        <w:lastRenderedPageBreak/>
        <w:t>«Επικοινωνία»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14:paraId="6B6BB6A8" w14:textId="77777777" w:rsidR="003D53EB" w:rsidRDefault="003D53EB" w:rsidP="003D53EB">
      <w:pPr>
        <w:rPr>
          <w:color w:val="000000"/>
          <w:lang w:val="el-GR"/>
        </w:rPr>
      </w:pPr>
      <w:r w:rsidRPr="00EA5A46">
        <w:rPr>
          <w:color w:val="000000"/>
          <w:lang w:val="el-GR"/>
        </w:rPr>
        <w:t xml:space="preserve">Για το παραδεκτό της άσκησης της προδικαστικής προσφυγής κατατίθεται παράβολο από τον προσφεύγοντα υπέρ του </w:t>
      </w:r>
      <w:r>
        <w:rPr>
          <w:color w:val="000000"/>
          <w:lang w:val="el-GR"/>
        </w:rPr>
        <w:t xml:space="preserve">Ελληνικού </w:t>
      </w:r>
      <w:r w:rsidRPr="00EA5A46">
        <w:rPr>
          <w:color w:val="000000"/>
          <w:lang w:val="el-GR"/>
        </w:rPr>
        <w:t xml:space="preserve">Δημοσίου, </w:t>
      </w:r>
      <w:r>
        <w:rPr>
          <w:color w:val="000000"/>
          <w:lang w:val="el-GR"/>
        </w:rPr>
        <w:t xml:space="preserve">σύμφωνα με όσα ορίζονται </w:t>
      </w:r>
      <w:r w:rsidRPr="00EA5A46">
        <w:rPr>
          <w:color w:val="000000"/>
          <w:lang w:val="el-GR"/>
        </w:rPr>
        <w:t>στο άρθρο 363 του ν. 4412/2016</w:t>
      </w:r>
      <w:r>
        <w:rPr>
          <w:color w:val="000000"/>
          <w:lang w:val="el-GR"/>
        </w:rPr>
        <w:t>.</w:t>
      </w:r>
      <w:r w:rsidRPr="00EA5A46">
        <w:rPr>
          <w:color w:val="000000"/>
          <w:lang w:val="el-GR"/>
        </w:rPr>
        <w:t xml:space="preserve"> </w:t>
      </w:r>
      <w:r w:rsidRPr="00020B6A">
        <w:rPr>
          <w:color w:val="000000"/>
          <w:lang w:val="el-GR"/>
        </w:rPr>
        <w:t xml:space="preserve">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w:t>
      </w:r>
    </w:p>
    <w:p w14:paraId="1E4B3655" w14:textId="34571A78" w:rsidR="003D53EB" w:rsidRPr="00020B6A" w:rsidRDefault="003D53EB" w:rsidP="003D53EB">
      <w:pPr>
        <w:rPr>
          <w:color w:val="000000"/>
          <w:lang w:val="el-GR"/>
        </w:rPr>
      </w:pPr>
      <w:r w:rsidRPr="009B1260">
        <w:rPr>
          <w:color w:val="000000"/>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9B1260">
        <w:rPr>
          <w:iCs/>
          <w:szCs w:val="22"/>
          <w:lang w:val="el-GR"/>
        </w:rPr>
        <w:t xml:space="preserve">η οποία διαπιστώνεται με απόφαση της </w:t>
      </w:r>
      <w:r w:rsidR="00F95AA1">
        <w:rPr>
          <w:color w:val="000000"/>
          <w:lang w:val="el-GR"/>
        </w:rPr>
        <w:t>Ε.Α.ΔΗ.ΣΥ</w:t>
      </w:r>
      <w:r w:rsidR="00F95AA1">
        <w:rPr>
          <w:iCs/>
          <w:szCs w:val="22"/>
          <w:lang w:val="el-GR"/>
        </w:rPr>
        <w:t xml:space="preserve">. </w:t>
      </w:r>
      <w:r w:rsidRPr="009B1260">
        <w:rPr>
          <w:iCs/>
          <w:szCs w:val="22"/>
          <w:lang w:val="el-GR"/>
        </w:rPr>
        <w:t xml:space="preserve"> μετά από άσκηση προσφυγής, σύμφωνα με το</w:t>
      </w:r>
      <w:r w:rsidRPr="00EA5A46">
        <w:rPr>
          <w:iCs/>
          <w:szCs w:val="22"/>
        </w:rPr>
        <w:t> </w:t>
      </w:r>
      <w:r w:rsidRPr="009B1260">
        <w:rPr>
          <w:rFonts w:eastAsia="MS Mincho"/>
          <w:iCs/>
          <w:szCs w:val="22"/>
          <w:lang w:val="el-GR"/>
        </w:rPr>
        <w:t>άρθρο 368</w:t>
      </w:r>
      <w:r w:rsidRPr="009B1260">
        <w:rPr>
          <w:iCs/>
          <w:szCs w:val="22"/>
          <w:lang w:val="el-GR"/>
        </w:rPr>
        <w:t xml:space="preserve"> του ν. 4412/2016 και 20 του </w:t>
      </w:r>
      <w:proofErr w:type="spellStart"/>
      <w:r w:rsidRPr="009B1260">
        <w:rPr>
          <w:iCs/>
          <w:szCs w:val="22"/>
          <w:lang w:val="el-GR"/>
        </w:rPr>
        <w:t>π.δ.</w:t>
      </w:r>
      <w:proofErr w:type="spellEnd"/>
      <w:r w:rsidRPr="009B1260">
        <w:rPr>
          <w:iCs/>
          <w:szCs w:val="22"/>
          <w:lang w:val="el-GR"/>
        </w:rPr>
        <w:t xml:space="preserve"> 39/2017. </w:t>
      </w:r>
      <w:r w:rsidRPr="00020B6A">
        <w:rPr>
          <w:color w:val="000000"/>
          <w:lang w:val="el-GR"/>
        </w:rPr>
        <w:t xml:space="preserve">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 </w:t>
      </w:r>
    </w:p>
    <w:p w14:paraId="4670128D" w14:textId="77777777" w:rsidR="003D53EB" w:rsidRPr="0052232F" w:rsidRDefault="003D53EB" w:rsidP="003D53EB">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5484837D" w14:textId="77777777" w:rsidR="003D53EB" w:rsidRDefault="003D53EB" w:rsidP="003D53EB">
      <w:pPr>
        <w:rPr>
          <w:color w:val="000000"/>
          <w:lang w:val="el-GR"/>
        </w:rPr>
      </w:pPr>
      <w:r w:rsidRPr="00EA5A46">
        <w:rPr>
          <w:color w:val="000000"/>
          <w:lang w:val="el-GR"/>
        </w:rPr>
        <w:t>Μετά την, κατά τα ως άνω, ηλεκτρονική κατάθεση της προδικαστικής προσφυγής, η αναθέτουσα αρχή</w:t>
      </w:r>
      <w:r>
        <w:rPr>
          <w:color w:val="000000"/>
          <w:lang w:val="el-GR"/>
        </w:rPr>
        <w:t xml:space="preserve">, μέσω της λειτουργίας «Επικοινωνίας»: </w:t>
      </w:r>
    </w:p>
    <w:p w14:paraId="7AB52B32" w14:textId="77777777" w:rsidR="003D53EB" w:rsidRPr="00020B6A" w:rsidRDefault="003D53EB" w:rsidP="003D53EB">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Pr>
          <w:color w:val="000000"/>
          <w:lang w:val="el-GR"/>
        </w:rPr>
        <w:t>π</w:t>
      </w:r>
      <w:r w:rsidRPr="00020B6A">
        <w:rPr>
          <w:color w:val="000000"/>
          <w:lang w:val="el-GR"/>
        </w:rPr>
        <w:t>.</w:t>
      </w:r>
      <w:r>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34726BC" w14:textId="0C9F2F4F" w:rsidR="003D53EB" w:rsidRPr="00020B6A" w:rsidRDefault="003D53EB" w:rsidP="003D53EB">
      <w:pPr>
        <w:rPr>
          <w:color w:val="000000"/>
          <w:lang w:val="el-GR"/>
        </w:rPr>
      </w:pPr>
      <w:r w:rsidRPr="00020B6A">
        <w:rPr>
          <w:color w:val="000000"/>
          <w:lang w:val="el-GR"/>
        </w:rPr>
        <w:t xml:space="preserve">β) Διαβιβάζει στην </w:t>
      </w:r>
      <w:r w:rsidR="00F95AA1">
        <w:rPr>
          <w:color w:val="000000"/>
          <w:lang w:val="el-GR"/>
        </w:rPr>
        <w:t>Ε.Α.ΔΗ.ΣΥ</w:t>
      </w:r>
      <w:r w:rsidR="00F95AA1">
        <w:rPr>
          <w:iCs/>
          <w:szCs w:val="22"/>
          <w:lang w:val="el-GR"/>
        </w:rPr>
        <w:t xml:space="preserve">. </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BA5C0A8" w14:textId="77777777" w:rsidR="003D53EB" w:rsidRPr="00020B6A" w:rsidRDefault="003D53EB" w:rsidP="003D53EB">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0DCB604" w14:textId="77777777" w:rsidR="003D53EB" w:rsidRPr="00020B6A" w:rsidRDefault="003D53EB" w:rsidP="003D53EB">
      <w:pPr>
        <w:rPr>
          <w:color w:val="000000"/>
          <w:lang w:val="el-GR"/>
        </w:rPr>
      </w:pPr>
      <w:r w:rsidRPr="00020B6A">
        <w:rPr>
          <w:color w:val="000000"/>
          <w:lang w:val="el-GR"/>
        </w:rPr>
        <w:t>δ)</w:t>
      </w:r>
      <w:r>
        <w:rPr>
          <w:color w:val="000000"/>
          <w:lang w:val="el-GR"/>
        </w:rPr>
        <w:t xml:space="preserve"> </w:t>
      </w:r>
      <w:r w:rsidRPr="00020B6A">
        <w:rPr>
          <w:color w:val="000000"/>
          <w:lang w:val="el-GR"/>
        </w:rPr>
        <w:t>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7E3F67C7" w14:textId="77777777" w:rsidR="003D53EB" w:rsidRPr="00020B6A" w:rsidRDefault="003D53EB" w:rsidP="003D53EB">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14:paraId="617D4390" w14:textId="77777777" w:rsidR="003D53EB" w:rsidRDefault="003D53EB" w:rsidP="003D53EB">
      <w:pPr>
        <w:rPr>
          <w:color w:val="000000"/>
          <w:lang w:val="el-GR"/>
        </w:rPr>
      </w:pPr>
    </w:p>
    <w:p w14:paraId="1D95D856" w14:textId="18E0653C" w:rsidR="003D53EB" w:rsidRPr="00522F53" w:rsidRDefault="003D53EB" w:rsidP="003D53EB">
      <w:pPr>
        <w:widowControl w:val="0"/>
        <w:suppressAutoHyphens w:val="0"/>
        <w:spacing w:before="120" w:line="240" w:lineRule="atLeast"/>
        <w:textAlignment w:val="baseline"/>
        <w:rPr>
          <w:color w:val="000000"/>
          <w:lang w:val="el-GR" w:eastAsia="ar-SA"/>
        </w:rPr>
      </w:pPr>
      <w:r w:rsidRPr="00522F53">
        <w:rPr>
          <w:b/>
          <w:color w:val="000000"/>
          <w:lang w:val="el-GR" w:eastAsia="ar-SA"/>
        </w:rPr>
        <w:t>Β.</w:t>
      </w:r>
      <w:r w:rsidRPr="00522F53">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522F53">
        <w:rPr>
          <w:color w:val="000000"/>
          <w:lang w:val="el-GR" w:eastAsia="ar-SA"/>
        </w:rPr>
        <w:t>π.δ.</w:t>
      </w:r>
      <w:proofErr w:type="spellEnd"/>
      <w:r w:rsidRPr="00522F53">
        <w:rPr>
          <w:color w:val="000000"/>
          <w:lang w:val="el-GR" w:eastAsia="ar-SA"/>
        </w:rPr>
        <w:t xml:space="preserve"> 18/1989, την αναστολή εκτέλεσης της απόφασης της ΑΕΠΠ και την ακύρωσή της ενώπιον του αρμοδίου Διοικητικού Δικαστηρίου </w:t>
      </w:r>
      <w:r w:rsidRPr="0071472D">
        <w:rPr>
          <w:color w:val="000000"/>
          <w:lang w:val="el-GR" w:eastAsia="ar-SA"/>
        </w:rPr>
        <w:t>(Διοικητικό Εφετείο Αθηνών)</w:t>
      </w:r>
      <w:r w:rsidRPr="00522F53">
        <w:rPr>
          <w:vertAlign w:val="superscript"/>
          <w:lang w:val="el-GR" w:eastAsia="ar-SA"/>
        </w:rPr>
        <w:footnoteReference w:id="122"/>
      </w:r>
      <w:r w:rsidRPr="00522F53">
        <w:rPr>
          <w:lang w:val="el-GR" w:eastAsia="ar-SA"/>
        </w:rPr>
        <w:t>.</w:t>
      </w:r>
      <w:r w:rsidRPr="00522F53">
        <w:rPr>
          <w:color w:val="000000"/>
          <w:lang w:val="el-GR" w:eastAsia="ar-SA"/>
        </w:rPr>
        <w:t xml:space="preserve"> Το αυτό ισχύει και σε περίπτωση σιωπηρής απόρριψης της προδικαστικής προσφυγής από την </w:t>
      </w:r>
      <w:r w:rsidR="00F95AA1">
        <w:rPr>
          <w:color w:val="000000"/>
          <w:lang w:val="el-GR"/>
        </w:rPr>
        <w:t>Ε.Α.ΔΗ.ΣΥ</w:t>
      </w:r>
      <w:r w:rsidR="00F95AA1">
        <w:rPr>
          <w:iCs/>
          <w:szCs w:val="22"/>
          <w:lang w:val="el-GR"/>
        </w:rPr>
        <w:t xml:space="preserve">. </w:t>
      </w:r>
      <w:r w:rsidRPr="00522F53">
        <w:rPr>
          <w:color w:val="000000"/>
          <w:lang w:val="el-GR" w:eastAsia="ar-SA"/>
        </w:rPr>
        <w:t xml:space="preserve"> Δικαίωμα άσκησης του ως άνω </w:t>
      </w:r>
      <w:r w:rsidRPr="00522F53">
        <w:rPr>
          <w:color w:val="000000"/>
          <w:lang w:val="el-GR" w:eastAsia="ar-SA"/>
        </w:rPr>
        <w:lastRenderedPageBreak/>
        <w:t xml:space="preserve">ένδικου βοηθήματος έχει και η αναθέτουσα αρχή, αν η </w:t>
      </w:r>
      <w:r w:rsidR="00F95AA1">
        <w:rPr>
          <w:color w:val="000000"/>
          <w:lang w:val="el-GR"/>
        </w:rPr>
        <w:t>Ε.Α.ΔΗ.ΣΥ</w:t>
      </w:r>
      <w:r w:rsidR="00F95AA1">
        <w:rPr>
          <w:iCs/>
          <w:szCs w:val="22"/>
          <w:lang w:val="el-GR"/>
        </w:rPr>
        <w:t xml:space="preserve">. </w:t>
      </w:r>
      <w:r w:rsidRPr="00522F53">
        <w:rPr>
          <w:color w:val="000000"/>
          <w:lang w:val="el-GR" w:eastAsia="ar-SA"/>
        </w:rPr>
        <w:t xml:space="preserve"> κάνει δεκτή την προδικαστική προσφυγή, αλλά και αυτός του οποίου έχει γίνει εν μέρει δεκτή η προδικαστική προσφυγή.</w:t>
      </w:r>
    </w:p>
    <w:p w14:paraId="189919BC" w14:textId="77777777" w:rsidR="003D53EB" w:rsidRPr="00522F53" w:rsidRDefault="003D53EB" w:rsidP="003D53EB">
      <w:pPr>
        <w:widowControl w:val="0"/>
        <w:spacing w:before="120" w:line="240" w:lineRule="atLeast"/>
        <w:textAlignment w:val="baseline"/>
        <w:rPr>
          <w:color w:val="000000"/>
          <w:lang w:val="el-GR" w:eastAsia="ar-SA"/>
        </w:rPr>
      </w:pPr>
      <w:r w:rsidRPr="00522F53">
        <w:rPr>
          <w:color w:val="000000"/>
          <w:lang w:val="el-GR" w:eastAsia="ar-SA"/>
        </w:rPr>
        <w:t xml:space="preserve">Με την απόφαση της ΑΕΠΠ λογίζονται ως </w:t>
      </w:r>
      <w:proofErr w:type="spellStart"/>
      <w:r w:rsidRPr="00522F53">
        <w:rPr>
          <w:color w:val="000000"/>
          <w:lang w:val="el-GR" w:eastAsia="ar-SA"/>
        </w:rPr>
        <w:t>συμπροσβαλλόμενες</w:t>
      </w:r>
      <w:proofErr w:type="spellEnd"/>
      <w:r w:rsidRPr="00522F53">
        <w:rPr>
          <w:color w:val="000000"/>
          <w:lang w:val="el-GR"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447D0781" w14:textId="73987779" w:rsidR="003D53EB" w:rsidRPr="00522F53" w:rsidRDefault="003D53EB" w:rsidP="003D53EB">
      <w:pPr>
        <w:widowControl w:val="0"/>
        <w:spacing w:before="120" w:line="240" w:lineRule="atLeast"/>
        <w:textAlignment w:val="baseline"/>
        <w:rPr>
          <w:color w:val="000000"/>
          <w:lang w:val="el-GR" w:eastAsia="ar-SA"/>
        </w:rPr>
      </w:pPr>
      <w:r w:rsidRPr="00522F53">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F95AA1">
        <w:rPr>
          <w:color w:val="000000"/>
          <w:lang w:val="el-GR"/>
        </w:rPr>
        <w:t>Ε.Α.ΔΗ.ΣΥ</w:t>
      </w:r>
      <w:r w:rsidR="00F95AA1">
        <w:rPr>
          <w:iCs/>
          <w:szCs w:val="22"/>
          <w:lang w:val="el-GR"/>
        </w:rPr>
        <w:t xml:space="preserve">. </w:t>
      </w:r>
      <w:r w:rsidRPr="00522F53">
        <w:rPr>
          <w:color w:val="000000"/>
          <w:lang w:val="el-GR" w:eastAsia="ar-SA"/>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522F53">
        <w:rPr>
          <w:color w:val="000000"/>
          <w:lang w:val="el-GR" w:eastAsia="ar-SA"/>
        </w:rPr>
        <w:t>οψιγενείς</w:t>
      </w:r>
      <w:proofErr w:type="spellEnd"/>
      <w:r w:rsidRPr="00522F53">
        <w:rPr>
          <w:color w:val="000000"/>
          <w:lang w:val="el-GR"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522F53">
        <w:rPr>
          <w:color w:val="000000"/>
          <w:vertAlign w:val="superscript"/>
          <w:lang w:val="el-GR" w:eastAsia="ar-SA"/>
        </w:rPr>
        <w:footnoteReference w:id="123"/>
      </w:r>
    </w:p>
    <w:p w14:paraId="0B95C146" w14:textId="77777777" w:rsidR="003D53EB" w:rsidRPr="00522F53" w:rsidRDefault="003D53EB" w:rsidP="003D53EB">
      <w:pPr>
        <w:widowControl w:val="0"/>
        <w:tabs>
          <w:tab w:val="num" w:pos="720"/>
        </w:tabs>
        <w:spacing w:before="120" w:line="240" w:lineRule="atLeast"/>
        <w:textAlignment w:val="baseline"/>
        <w:rPr>
          <w:color w:val="000000"/>
          <w:lang w:val="el-GR" w:eastAsia="ar-SA"/>
        </w:rPr>
      </w:pPr>
      <w:r w:rsidRPr="00522F53">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522F53">
        <w:rPr>
          <w:color w:val="000000"/>
          <w:vertAlign w:val="superscript"/>
          <w:lang w:val="el-GR" w:eastAsia="ar-SA"/>
        </w:rPr>
        <w:footnoteReference w:id="124"/>
      </w:r>
    </w:p>
    <w:p w14:paraId="0B245301" w14:textId="3B2C6481" w:rsidR="003D53EB" w:rsidRPr="00522F53" w:rsidRDefault="003D53EB" w:rsidP="003D53EB">
      <w:pPr>
        <w:widowControl w:val="0"/>
        <w:tabs>
          <w:tab w:val="num" w:pos="720"/>
        </w:tabs>
        <w:spacing w:before="120" w:line="240" w:lineRule="atLeast"/>
        <w:textAlignment w:val="baseline"/>
        <w:rPr>
          <w:color w:val="000000"/>
          <w:lang w:val="el-GR" w:eastAsia="ar-SA"/>
        </w:rPr>
      </w:pPr>
      <w:r w:rsidRPr="00522F53">
        <w:rPr>
          <w:color w:val="000000"/>
          <w:lang w:val="el-GR" w:eastAsia="ar-SA"/>
        </w:rPr>
        <w:t xml:space="preserve">Αντίγραφο της αίτησης με κλήση κοινοποιείται με τη φροντίδα του αιτούντος προς την </w:t>
      </w:r>
      <w:r w:rsidR="00F95AA1">
        <w:rPr>
          <w:color w:val="000000"/>
          <w:lang w:val="el-GR"/>
        </w:rPr>
        <w:t>Ε.Α.ΔΗ.ΣΥ</w:t>
      </w:r>
      <w:r w:rsidR="00F95AA1">
        <w:rPr>
          <w:iCs/>
          <w:szCs w:val="22"/>
          <w:lang w:val="el-GR"/>
        </w:rPr>
        <w:t xml:space="preserve">. </w:t>
      </w:r>
      <w:r w:rsidRPr="00522F53">
        <w:rPr>
          <w:color w:val="000000"/>
          <w:lang w:val="el-GR" w:eastAsia="ar-SA"/>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522F53">
        <w:rPr>
          <w:color w:val="000000"/>
          <w:lang w:val="el-GR" w:eastAsia="ar-SA"/>
        </w:rPr>
        <w:t>προεδρεύων</w:t>
      </w:r>
      <w:proofErr w:type="spellEnd"/>
      <w:r w:rsidRPr="00522F53">
        <w:rPr>
          <w:color w:val="000000"/>
          <w:lang w:val="el-GR" w:eastAsia="ar-SA"/>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0B91062A" w14:textId="77777777" w:rsidR="003D53EB" w:rsidRPr="00522F53" w:rsidRDefault="003D53EB" w:rsidP="003D53EB">
      <w:pPr>
        <w:widowControl w:val="0"/>
        <w:tabs>
          <w:tab w:val="num" w:pos="720"/>
        </w:tabs>
        <w:spacing w:before="120" w:line="240" w:lineRule="atLeast"/>
        <w:textAlignment w:val="baseline"/>
        <w:rPr>
          <w:color w:val="000000"/>
          <w:lang w:val="el-GR" w:eastAsia="ar-SA"/>
        </w:rPr>
      </w:pPr>
      <w:r w:rsidRPr="00522F53">
        <w:rPr>
          <w:color w:val="000000"/>
          <w:lang w:val="el-GR" w:eastAsia="ar-SA"/>
        </w:rPr>
        <w:t xml:space="preserve">Επιπρόσθετα, η παρέμβαση κοινοποιείται με επιμέλεια του </w:t>
      </w:r>
      <w:proofErr w:type="spellStart"/>
      <w:r w:rsidRPr="00522F53">
        <w:rPr>
          <w:color w:val="000000"/>
          <w:lang w:val="el-GR" w:eastAsia="ar-SA"/>
        </w:rPr>
        <w:t>παρεμβαίνοντος</w:t>
      </w:r>
      <w:proofErr w:type="spellEnd"/>
      <w:r w:rsidRPr="00522F53">
        <w:rPr>
          <w:color w:val="000000"/>
          <w:lang w:val="el-GR" w:eastAsia="ar-SA"/>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55A62098" w14:textId="77777777" w:rsidR="003D53EB" w:rsidRPr="00522F53" w:rsidRDefault="003D53EB" w:rsidP="003D53EB">
      <w:pPr>
        <w:widowControl w:val="0"/>
        <w:tabs>
          <w:tab w:val="num" w:pos="720"/>
        </w:tabs>
        <w:spacing w:before="120" w:line="240" w:lineRule="atLeast"/>
        <w:textAlignment w:val="baseline"/>
        <w:rPr>
          <w:color w:val="000000"/>
          <w:lang w:val="el-GR" w:eastAsia="ar-SA"/>
        </w:rPr>
      </w:pPr>
      <w:r w:rsidRPr="00522F53">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522F53">
        <w:rPr>
          <w:color w:val="000000"/>
          <w:vertAlign w:val="superscript"/>
          <w:lang w:val="el-GR" w:eastAsia="ar-SA"/>
        </w:rPr>
        <w:footnoteReference w:id="125"/>
      </w:r>
      <w:r w:rsidRPr="00522F53">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613D4EEB" w14:textId="77777777" w:rsidR="003D53EB" w:rsidRPr="00522F53" w:rsidRDefault="003D53EB" w:rsidP="003D53EB">
      <w:pPr>
        <w:widowControl w:val="0"/>
        <w:spacing w:before="120" w:line="240" w:lineRule="atLeast"/>
        <w:textAlignment w:val="baseline"/>
        <w:rPr>
          <w:color w:val="000000"/>
          <w:lang w:val="el-GR" w:eastAsia="ar-SA"/>
        </w:rPr>
      </w:pPr>
      <w:r w:rsidRPr="00522F53">
        <w:rPr>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522F53">
        <w:rPr>
          <w:color w:val="000000"/>
          <w:lang w:val="el-GR" w:eastAsia="ar-SA"/>
        </w:rPr>
        <w:t>π.δ.</w:t>
      </w:r>
      <w:proofErr w:type="spellEnd"/>
      <w:r w:rsidRPr="00522F53">
        <w:rPr>
          <w:color w:val="000000"/>
          <w:lang w:val="el-GR" w:eastAsia="ar-SA"/>
        </w:rPr>
        <w:t xml:space="preserve"> 18/1989. </w:t>
      </w:r>
    </w:p>
    <w:p w14:paraId="08097633" w14:textId="77777777" w:rsidR="003D53EB" w:rsidRPr="00522F53" w:rsidRDefault="003D53EB" w:rsidP="003D53EB">
      <w:pPr>
        <w:widowControl w:val="0"/>
        <w:spacing w:before="120" w:line="240" w:lineRule="atLeast"/>
        <w:textAlignment w:val="baseline"/>
        <w:rPr>
          <w:color w:val="000000"/>
          <w:lang w:val="el-GR" w:eastAsia="ar-SA"/>
        </w:rPr>
      </w:pPr>
      <w:r w:rsidRPr="00522F53">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E083A6C" w14:textId="77777777" w:rsidR="003D53EB" w:rsidRPr="00522F53" w:rsidRDefault="003D53EB" w:rsidP="003D53EB">
      <w:pPr>
        <w:widowControl w:val="0"/>
        <w:tabs>
          <w:tab w:val="left" w:pos="1021"/>
          <w:tab w:val="left" w:pos="1276"/>
          <w:tab w:val="left" w:pos="1588"/>
          <w:tab w:val="left" w:pos="2155"/>
          <w:tab w:val="left" w:pos="2722"/>
          <w:tab w:val="left" w:pos="3289"/>
        </w:tabs>
        <w:spacing w:after="0"/>
        <w:rPr>
          <w:color w:val="000000"/>
          <w:lang w:val="el-GR" w:eastAsia="ar-SA"/>
        </w:rPr>
      </w:pPr>
      <w:r w:rsidRPr="00522F53">
        <w:rPr>
          <w:color w:val="000000"/>
          <w:lang w:val="el-GR" w:eastAsia="ar-S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522F53">
        <w:rPr>
          <w:color w:val="000000"/>
          <w:lang w:val="el-GR" w:eastAsia="ar-SA"/>
        </w:rPr>
        <w:t>π.δ.</w:t>
      </w:r>
      <w:proofErr w:type="spellEnd"/>
      <w:r w:rsidRPr="00522F53">
        <w:rPr>
          <w:color w:val="000000"/>
          <w:lang w:val="el-GR" w:eastAsia="ar-SA"/>
        </w:rPr>
        <w:t xml:space="preserve"> 18/1989.</w:t>
      </w:r>
    </w:p>
    <w:p w14:paraId="4CB62E68" w14:textId="77777777" w:rsidR="003D53EB" w:rsidRDefault="003D53EB" w:rsidP="003D53EB">
      <w:pPr>
        <w:rPr>
          <w:lang w:val="el-GR"/>
        </w:rPr>
      </w:pPr>
    </w:p>
    <w:p w14:paraId="041F1849" w14:textId="77777777" w:rsidR="003D53EB" w:rsidRDefault="003D53EB" w:rsidP="003D53EB">
      <w:pPr>
        <w:pStyle w:val="20"/>
        <w:rPr>
          <w:lang w:val="el-GR"/>
        </w:rPr>
      </w:pPr>
      <w:bookmarkStart w:id="56" w:name="_Toc134441750"/>
      <w:r>
        <w:rPr>
          <w:lang w:val="el-GR"/>
        </w:rPr>
        <w:lastRenderedPageBreak/>
        <w:t>3.5</w:t>
      </w:r>
      <w:r>
        <w:rPr>
          <w:lang w:val="el-GR"/>
        </w:rPr>
        <w:tab/>
        <w:t>Ματαίωση Διαδικασίας</w:t>
      </w:r>
      <w:bookmarkEnd w:id="56"/>
    </w:p>
    <w:p w14:paraId="37F36D74" w14:textId="77777777" w:rsidR="003D53EB" w:rsidRDefault="003D53EB" w:rsidP="003D53EB">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του Διαγωνισμού,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0BAD92E" w14:textId="77777777" w:rsidR="003D53EB" w:rsidRDefault="003D53EB" w:rsidP="003D53EB">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6B2A6B9C" w14:textId="77777777" w:rsidR="003D53EB" w:rsidRDefault="003D53EB" w:rsidP="003D53EB">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proofErr w:type="spellStart"/>
      <w:r w:rsidRPr="00C41D65">
        <w:rPr>
          <w:lang w:val="el-GR"/>
        </w:rPr>
        <w:t>στ</w:t>
      </w:r>
      <w:proofErr w:type="spellEnd"/>
      <w:r w:rsidRPr="00C41D65">
        <w:rPr>
          <w:lang w:val="el-GR"/>
        </w:rPr>
        <w:t>)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14:paraId="556F3ED3" w14:textId="77777777" w:rsidR="003D53EB" w:rsidRDefault="003D53EB" w:rsidP="003D53EB">
      <w:pPr>
        <w:rPr>
          <w:lang w:val="el-GR"/>
        </w:rPr>
      </w:pPr>
    </w:p>
    <w:p w14:paraId="27CA07EF" w14:textId="77777777" w:rsidR="003D53EB" w:rsidRDefault="003D53EB" w:rsidP="003D53EB">
      <w:pPr>
        <w:pStyle w:val="10"/>
        <w:rPr>
          <w:lang w:val="el-GR"/>
        </w:rPr>
      </w:pPr>
      <w:bookmarkStart w:id="57" w:name="_Toc134441751"/>
      <w:r>
        <w:rPr>
          <w:lang w:val="el-GR"/>
        </w:rPr>
        <w:lastRenderedPageBreak/>
        <w:t>4.</w:t>
      </w:r>
      <w:r>
        <w:rPr>
          <w:lang w:val="el-GR"/>
        </w:rPr>
        <w:tab/>
        <w:t>ΟΡΟΙ ΕΚΤΕΛΕΣΗΣ ΤΗΣ ΣΥΜΦΩΝΙΑΣ-ΠΛΑΙΣΙΟ</w:t>
      </w:r>
      <w:bookmarkEnd w:id="57"/>
      <w:r>
        <w:rPr>
          <w:lang w:val="el-GR"/>
        </w:rPr>
        <w:t xml:space="preserve">  </w:t>
      </w:r>
    </w:p>
    <w:p w14:paraId="0C9F2927" w14:textId="311872F8" w:rsidR="003D53EB" w:rsidRDefault="003D53EB" w:rsidP="003D53EB">
      <w:pPr>
        <w:pStyle w:val="20"/>
        <w:rPr>
          <w:lang w:val="el-GR"/>
        </w:rPr>
      </w:pPr>
      <w:bookmarkStart w:id="58" w:name="_Toc134441752"/>
      <w:r>
        <w:rPr>
          <w:lang w:val="el-GR"/>
        </w:rPr>
        <w:t>4.1</w:t>
      </w:r>
      <w:r>
        <w:rPr>
          <w:lang w:val="el-GR"/>
        </w:rPr>
        <w:tab/>
        <w:t>Εγγυήσεις  (καλής εκτέλεσης)</w:t>
      </w:r>
      <w:bookmarkEnd w:id="58"/>
    </w:p>
    <w:p w14:paraId="50FA8207" w14:textId="77777777" w:rsidR="003D53EB" w:rsidRDefault="003D53EB" w:rsidP="003D53EB">
      <w:pPr>
        <w:pStyle w:val="30"/>
        <w:rPr>
          <w:lang w:val="el-GR"/>
        </w:rPr>
      </w:pPr>
      <w:bookmarkStart w:id="59" w:name="_Toc134441753"/>
      <w:r>
        <w:rPr>
          <w:lang w:val="el-GR"/>
        </w:rPr>
        <w:t>4.1.1</w:t>
      </w:r>
      <w:r>
        <w:rPr>
          <w:lang w:val="el-GR"/>
        </w:rPr>
        <w:tab/>
        <w:t>Εγγύηση καλής εκτέλεσης συμφωνίας-πλαίσιο</w:t>
      </w:r>
      <w:bookmarkEnd w:id="59"/>
      <w:r>
        <w:rPr>
          <w:lang w:val="el-GR"/>
        </w:rPr>
        <w:t xml:space="preserve"> </w:t>
      </w:r>
    </w:p>
    <w:p w14:paraId="355B1D9C" w14:textId="77777777" w:rsidR="003D53EB" w:rsidRPr="009B1260" w:rsidRDefault="003D53EB" w:rsidP="003D53EB">
      <w:pPr>
        <w:rPr>
          <w:lang w:val="el-GR"/>
        </w:rPr>
      </w:pPr>
      <w:r>
        <w:rPr>
          <w:lang w:val="el-GR"/>
        </w:rPr>
        <w:t xml:space="preserve">Για την καλή εκτέλεση των όρων της συμφωνίας-πλαίσιο, οι συμβαλλόμενοι στη συμφωνία-πλαίσιο οικονομικοί φορείς υποχρεούνται να καταθέσουν πριν ή κατά την υπογραφή της συμφωνίας-πλαίσιο εγγύηση καλής εκτέλεσης, σύμφωνα με το άρθρο 72 παρ. </w:t>
      </w:r>
      <w:r w:rsidRPr="001F2726">
        <w:rPr>
          <w:lang w:val="el-GR"/>
        </w:rPr>
        <w:t xml:space="preserve">6 </w:t>
      </w:r>
      <w:r>
        <w:rPr>
          <w:lang w:val="el-GR"/>
        </w:rPr>
        <w:t>του ν. 4412/2016, το ύψος της οποίας ανέρχεται σε ποσοστό 0,5% επί της συνολικής αξίας της συμφωνίας πλαίσιο, ή του τμήματος της συμφωνίας-πλαίσιο</w:t>
      </w:r>
      <w:r w:rsidRPr="001F2726">
        <w:rPr>
          <w:lang w:val="el-GR"/>
        </w:rPr>
        <w:t xml:space="preserve"> </w:t>
      </w:r>
      <w:r>
        <w:rPr>
          <w:lang w:val="el-GR"/>
        </w:rPr>
        <w:t xml:space="preserve">που τους έχει ανατεθεί, εκτός ΦΠΑ. </w:t>
      </w:r>
    </w:p>
    <w:p w14:paraId="038BC610" w14:textId="77777777" w:rsidR="003D53EB" w:rsidRPr="00542E1A" w:rsidRDefault="003D53EB" w:rsidP="003D53EB">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συμφωνίας-πλαίσιο. Το περιεχόμενό της είναι σύμφωνο με το υπόδειγμα που περιλαμβάνεται στο </w:t>
      </w:r>
      <w:r w:rsidRPr="004D3E72">
        <w:rPr>
          <w:lang w:val="el-GR"/>
        </w:rPr>
        <w:t>Παράρτημα ΙΙΙ της</w:t>
      </w:r>
      <w:r>
        <w:rPr>
          <w:lang w:val="el-GR"/>
        </w:rPr>
        <w:t xml:space="preserve"> </w:t>
      </w:r>
      <w:r w:rsidRPr="003D03CA">
        <w:rPr>
          <w:lang w:val="el-GR"/>
        </w:rPr>
        <w:t>Διακήρυξης και</w:t>
      </w:r>
      <w:r>
        <w:rPr>
          <w:lang w:val="el-GR"/>
        </w:rPr>
        <w:t xml:space="preserve"> τα οριζόμενα στο άρθρο 72 του ν. 4412/2016</w:t>
      </w:r>
      <w:r w:rsidRPr="00542E1A">
        <w:rPr>
          <w:lang w:val="el-GR"/>
        </w:rPr>
        <w:t xml:space="preserve">. </w:t>
      </w:r>
    </w:p>
    <w:p w14:paraId="243A05DE" w14:textId="77777777" w:rsidR="003D53EB" w:rsidRDefault="003D53EB" w:rsidP="003D53EB">
      <w:pPr>
        <w:rPr>
          <w:lang w:val="el-GR"/>
        </w:rPr>
      </w:pPr>
      <w:r>
        <w:rPr>
          <w:lang w:val="el-GR"/>
        </w:rPr>
        <w:t xml:space="preserve">Η εγγύηση καλής εκτέλεσης της συμφωνίας-πλαίσιο καλύπτει συνολικά και χωρίς διακρίσεις την εφαρμογή όλων των όρων της συμφωνίας-πλαίσιο και κάθε απαίτηση της αναθέτουσας αρχής έναντι των συμμετεχόντων στη συμφωνία-πλαίσιο οικονομικών φορέων. </w:t>
      </w:r>
      <w:r>
        <w:rPr>
          <w:rStyle w:val="00"/>
          <w:lang w:val="el-GR"/>
        </w:rPr>
        <w:footnoteReference w:id="126"/>
      </w:r>
    </w:p>
    <w:p w14:paraId="60FFD603" w14:textId="77777777" w:rsidR="003D53EB" w:rsidRPr="00542E1A" w:rsidRDefault="003D53EB" w:rsidP="003D53EB">
      <w:pPr>
        <w:rPr>
          <w:lang w:val="el-GR"/>
        </w:rPr>
      </w:pPr>
      <w:r w:rsidRPr="00E07C7D">
        <w:rPr>
          <w:iCs/>
          <w:lang w:val="el-GR"/>
        </w:rPr>
        <w:t>Σε περίπτωση τροποποίησης της συμφωνίας-πλαίσιο κατά την παράγραφο 4.5, η οποία συνεπάγεται αύξηση της συμβατικής αξίας, ο ανάδοχος οφείλει  να καταθέσει μέχρι την υπογραφή της τροποποιημένης συμφωνίας-πλαίσιο, συμπληρωματική εγγύηση το ύψος της οποίας ανέρχεται σε ποσοστό 0,5% επί του ποσού της αύξησης, εκτός ΦΠΑ</w:t>
      </w:r>
      <w:r w:rsidRPr="00542E1A">
        <w:rPr>
          <w:lang w:val="el-GR"/>
        </w:rPr>
        <w:t xml:space="preserve">. </w:t>
      </w:r>
    </w:p>
    <w:p w14:paraId="51C20C0D" w14:textId="77777777" w:rsidR="003D53EB" w:rsidRDefault="003D53EB" w:rsidP="003D53EB">
      <w:pPr>
        <w:rPr>
          <w:lang w:val="el-GR"/>
        </w:rPr>
      </w:pPr>
      <w:r>
        <w:rPr>
          <w:lang w:val="el-GR"/>
        </w:rPr>
        <w:t xml:space="preserve">Η εγγύηση καλής εκτέλεσης της συμφωνίας-πλαίσιο  επιστρέφεται στο σύνολό της μετά από τη λήξη της ισχύος της συμφωνίας-πλαίσιο ή παρατάσεών της. </w:t>
      </w:r>
      <w:bookmarkStart w:id="60" w:name="_Hlk483576693"/>
      <w:r>
        <w:rPr>
          <w:lang w:val="el-GR"/>
        </w:rPr>
        <w:t xml:space="preserve"> </w:t>
      </w:r>
      <w:bookmarkEnd w:id="60"/>
    </w:p>
    <w:p w14:paraId="1C553C32" w14:textId="77777777" w:rsidR="003D53EB" w:rsidRDefault="003D53EB" w:rsidP="003D53EB">
      <w:pPr>
        <w:rPr>
          <w:lang w:val="el-GR"/>
        </w:rPr>
      </w:pPr>
      <w:r>
        <w:rPr>
          <w:lang w:val="el-GR"/>
        </w:rPr>
        <w:t xml:space="preserve">Η εγγύηση καλής εκτέλεσης καταπίπτει σε περίπτωση παράβασης των όρων της συμφωνίας-πλαίσιο, όπως αυτή ειδικότερα ορίζει. </w:t>
      </w:r>
    </w:p>
    <w:p w14:paraId="0CF30C1B" w14:textId="77777777" w:rsidR="003D53EB" w:rsidRDefault="003D53EB" w:rsidP="003D53EB">
      <w:pPr>
        <w:rPr>
          <w:lang w:val="el-GR"/>
        </w:rPr>
      </w:pPr>
      <w:r>
        <w:rPr>
          <w:lang w:val="el-GR"/>
        </w:rPr>
        <w:t xml:space="preserve">Ο χρόνος ισχύος της εγγύησης καλής εκτέλεσης της συμφωνίας-πλαίσιο </w:t>
      </w:r>
      <w:r w:rsidRPr="00BD45BD">
        <w:rPr>
          <w:lang w:val="el-GR"/>
        </w:rPr>
        <w:t xml:space="preserve">είναι </w:t>
      </w:r>
      <w:r w:rsidRPr="00BD45BD">
        <w:rPr>
          <w:b/>
          <w:bCs/>
          <w:lang w:val="el-GR"/>
        </w:rPr>
        <w:t>τρία έτη από την ημερομηνία υπ</w:t>
      </w:r>
      <w:r>
        <w:rPr>
          <w:b/>
          <w:bCs/>
          <w:lang w:val="el-GR"/>
        </w:rPr>
        <w:t xml:space="preserve">ογραφής της συμφωνίας -πλαίσιο </w:t>
      </w:r>
      <w:r>
        <w:rPr>
          <w:lang w:val="el-GR"/>
        </w:rPr>
        <w:t xml:space="preserve">. </w:t>
      </w:r>
    </w:p>
    <w:p w14:paraId="6324154A" w14:textId="77777777" w:rsidR="003D53EB" w:rsidRDefault="003D53EB" w:rsidP="003D53EB">
      <w:pPr>
        <w:rPr>
          <w:lang w:val="el-GR"/>
        </w:rPr>
      </w:pPr>
    </w:p>
    <w:p w14:paraId="7A519B89" w14:textId="77777777" w:rsidR="003D53EB" w:rsidRDefault="003D53EB" w:rsidP="003D53EB">
      <w:pPr>
        <w:pStyle w:val="30"/>
        <w:ind w:left="0" w:firstLine="0"/>
        <w:rPr>
          <w:lang w:val="el-GR"/>
        </w:rPr>
      </w:pPr>
      <w:bookmarkStart w:id="61" w:name="_Toc134441754"/>
      <w:r w:rsidRPr="00402F28">
        <w:rPr>
          <w:lang w:val="el-GR"/>
        </w:rPr>
        <w:t>4.1.2</w:t>
      </w:r>
      <w:r w:rsidRPr="00402F28">
        <w:rPr>
          <w:lang w:val="el-GR"/>
        </w:rPr>
        <w:tab/>
        <w:t>Εγγύηση καλής εκτέλεσης εκτελεστικών συμβάσεων</w:t>
      </w:r>
      <w:bookmarkEnd w:id="61"/>
    </w:p>
    <w:p w14:paraId="27C8C6F0" w14:textId="77777777" w:rsidR="003D53EB" w:rsidRDefault="003D53EB" w:rsidP="003D53EB">
      <w:pPr>
        <w:rPr>
          <w:lang w:val="el-GR"/>
        </w:rPr>
      </w:pPr>
      <w:r>
        <w:rPr>
          <w:lang w:val="el-GR"/>
        </w:rPr>
        <w:t xml:space="preserve"> Για την υπογραφή της εκτελεστικής σύμβασης απαιτείται η παροχή εγγύησης καλής εκτέλεσης των όρων αυτής, σύμφωνα με το άρθρο 72 παρ. 4 και 6 του ν. 4412/2016, το ύψος της οποίας ανέρχεται σε ποσοστό 4% επί της αξίας της εκτελεστικής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5C84BBE1" w14:textId="77777777" w:rsidR="003D53EB" w:rsidRDefault="003D53EB" w:rsidP="003D53EB">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σύμβασης και το περιεχόμενό της να είναι σύμφωνο με το υπόδειγμα που περιλαμβάνεται </w:t>
      </w:r>
      <w:r w:rsidRPr="00B71D43">
        <w:rPr>
          <w:lang w:val="el-GR"/>
        </w:rPr>
        <w:t xml:space="preserve">στο </w:t>
      </w:r>
      <w:r w:rsidRPr="004D3E72">
        <w:rPr>
          <w:lang w:val="el-GR"/>
        </w:rPr>
        <w:t>Παράρτημα ΙΙΙ της Διακήρυξης</w:t>
      </w:r>
      <w:r w:rsidRPr="00B71D43">
        <w:rPr>
          <w:lang w:val="el-GR"/>
        </w:rPr>
        <w:t xml:space="preserve"> και τα οριζόμενα στο άρθρο 72 του ν. 4412/2016.</w:t>
      </w:r>
    </w:p>
    <w:p w14:paraId="6B2886A5" w14:textId="77777777" w:rsidR="003D53EB" w:rsidRDefault="003D53EB" w:rsidP="003D53EB">
      <w:pPr>
        <w:rPr>
          <w:lang w:val="el-GR"/>
        </w:rPr>
      </w:pPr>
      <w:r>
        <w:rPr>
          <w:lang w:val="el-GR"/>
        </w:rPr>
        <w:t xml:space="preserve">Η εγγύηση καλής εκτέλεσης της εκτελεστικής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Pr>
          <w:rStyle w:val="FootnoteReference2"/>
          <w:lang w:val="el-GR"/>
        </w:rPr>
        <w:footnoteReference w:id="127"/>
      </w:r>
      <w:r>
        <w:rPr>
          <w:lang w:val="el-GR"/>
        </w:rPr>
        <w:t>.</w:t>
      </w:r>
    </w:p>
    <w:p w14:paraId="0CC254F7" w14:textId="77777777" w:rsidR="003D53EB" w:rsidRDefault="003D53EB" w:rsidP="003D53EB">
      <w:pPr>
        <w:rPr>
          <w:lang w:val="el-GR"/>
        </w:rPr>
      </w:pPr>
      <w:r>
        <w:rPr>
          <w:iCs/>
          <w:lang w:val="el-GR"/>
        </w:rPr>
        <w:t xml:space="preserve">Σε περίπτωση τροποποίησης της εκτελεστικής σύμβασης κατά την </w:t>
      </w:r>
      <w:r w:rsidRPr="00F96204">
        <w:rPr>
          <w:iCs/>
          <w:lang w:val="el-GR"/>
        </w:rPr>
        <w:t>παράγραφο 4.5, η</w:t>
      </w:r>
      <w:r>
        <w:rPr>
          <w:iCs/>
          <w:lang w:val="el-GR"/>
        </w:rPr>
        <w:t xml:space="preserve">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εκτός ΦΠΑ της αξίας της σύμβασης.</w:t>
      </w:r>
      <w:r>
        <w:rPr>
          <w:lang w:val="el-GR"/>
        </w:rPr>
        <w:t xml:space="preserve">. </w:t>
      </w:r>
    </w:p>
    <w:p w14:paraId="1642464C" w14:textId="77777777" w:rsidR="003D53EB" w:rsidRDefault="003D53EB" w:rsidP="003D53EB">
      <w:pPr>
        <w:rPr>
          <w:lang w:val="el-GR"/>
        </w:rPr>
      </w:pPr>
      <w:r>
        <w:rPr>
          <w:lang w:val="el-GR"/>
        </w:rPr>
        <w:lastRenderedPageBreak/>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78F9ECA" w14:textId="77777777" w:rsidR="003D53EB" w:rsidRDefault="003D53EB" w:rsidP="003D53EB">
      <w:pPr>
        <w:rPr>
          <w:i/>
          <w:iCs/>
          <w:color w:val="5B9BD5"/>
          <w:spacing w:val="5"/>
          <w:lang w:val="el-GR"/>
        </w:rPr>
      </w:pPr>
      <w:r>
        <w:rPr>
          <w:lang w:val="el-GR"/>
        </w:rPr>
        <w:t xml:space="preserve">Ο χρόνος ισχύος της εγγύησης καλής εκτέλεσης της εκτελεστικής σύμβασης πρέπει να είναι μεγαλύτερος από τον συμβατικό χρόνο φόρτωσης ή παράδοσης, για </w:t>
      </w:r>
      <w:r w:rsidRPr="00C237F6">
        <w:rPr>
          <w:lang w:val="el-GR"/>
        </w:rPr>
        <w:t>διάστημα έξι μηνών</w:t>
      </w:r>
      <w:r>
        <w:rPr>
          <w:lang w:val="el-GR"/>
        </w:rPr>
        <w:t xml:space="preserve">. </w:t>
      </w:r>
    </w:p>
    <w:p w14:paraId="2BCB624F" w14:textId="77777777" w:rsidR="003D53EB" w:rsidRDefault="003D53EB" w:rsidP="003D53EB">
      <w:pPr>
        <w:rPr>
          <w:lang w:val="el-GR"/>
        </w:rPr>
      </w:pPr>
      <w:r>
        <w:rPr>
          <w:lang w:val="el-GR"/>
        </w:rPr>
        <w:t>Η εγγύηση καλής εκτέλεσης επιστρέφεται στο σύνολό της μετά από την ποσοτική και ποιοτική παραλαβή του συνόλου του αντικειμένου της σύμβασης.</w:t>
      </w:r>
    </w:p>
    <w:p w14:paraId="348729A5" w14:textId="77777777" w:rsidR="003D53EB" w:rsidRPr="00171EB5" w:rsidRDefault="003D53EB" w:rsidP="003D53EB">
      <w:pPr>
        <w:rPr>
          <w:lang w:val="el-GR"/>
        </w:rPr>
      </w:pPr>
      <w:r w:rsidRPr="00C237F6">
        <w:rPr>
          <w:lang w:val="el-GR"/>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εκπρόθεσμου.</w:t>
      </w:r>
      <w:r w:rsidRPr="00C237F6">
        <w:rPr>
          <w:i/>
          <w:iCs/>
          <w:color w:val="5B9BD5"/>
          <w:spacing w:val="5"/>
          <w:lang w:val="el-GR"/>
        </w:rPr>
        <w:t xml:space="preserve"> </w:t>
      </w:r>
      <w:r w:rsidRPr="00C237F6">
        <w:rPr>
          <w:lang w:val="el-GR"/>
        </w:rPr>
        <w:t>Αν τα αγαθά ή οι υπηρεσίες είναι διαιρετά και η παράδοση γίνεται, σύμφωνα με τη σύμβαση, τμηματικά, οι εγγυήσεις καλής εκτέλεσης αποδεσμεύονται σταδιακά, κατά το ποσόν που αναλογεί στην αξία του μέρους της ποσότητας των αγαθών ή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r w:rsidRPr="00171EB5">
        <w:rPr>
          <w:lang w:val="el-GR"/>
        </w:rPr>
        <w:t xml:space="preserve"> </w:t>
      </w:r>
    </w:p>
    <w:p w14:paraId="40557A94" w14:textId="77777777" w:rsidR="003D53EB" w:rsidRDefault="003D53EB" w:rsidP="003D53EB">
      <w:pPr>
        <w:rPr>
          <w:lang w:val="el-GR"/>
        </w:rPr>
      </w:pPr>
    </w:p>
    <w:p w14:paraId="2A4C5F3A" w14:textId="77777777" w:rsidR="003D53EB" w:rsidRDefault="003D53EB" w:rsidP="003D53EB">
      <w:pPr>
        <w:pStyle w:val="20"/>
        <w:rPr>
          <w:lang w:val="el-GR"/>
        </w:rPr>
      </w:pPr>
      <w:bookmarkStart w:id="62" w:name="_Toc134441755"/>
      <w:r>
        <w:rPr>
          <w:lang w:val="el-GR"/>
        </w:rPr>
        <w:t>4.2</w:t>
      </w:r>
      <w:r>
        <w:rPr>
          <w:lang w:val="el-GR"/>
        </w:rPr>
        <w:tab/>
        <w:t>Συμβατικό Πλαίσιο - Εφαρμοστέα Νομοθεσία</w:t>
      </w:r>
      <w:bookmarkEnd w:id="62"/>
      <w:r>
        <w:rPr>
          <w:lang w:val="el-GR"/>
        </w:rPr>
        <w:t xml:space="preserve"> </w:t>
      </w:r>
    </w:p>
    <w:p w14:paraId="4EEDF748" w14:textId="77777777" w:rsidR="003D53EB" w:rsidRDefault="003D53EB" w:rsidP="003D53EB">
      <w:pPr>
        <w:rPr>
          <w:lang w:val="el-GR"/>
        </w:rPr>
      </w:pPr>
      <w:r>
        <w:rPr>
          <w:lang w:val="el-GR"/>
        </w:rPr>
        <w:t xml:space="preserve">Κατά την εκτέλεση της συμφωνίας-πλαίσιο εφαρμόζονται οι διατάξεις του ν. 4412/2016, οι όροι της παρούσας διακήρυξης και συμπληρωματικά ο Αστικός Κώδικας. </w:t>
      </w:r>
    </w:p>
    <w:p w14:paraId="1A345C60" w14:textId="77777777" w:rsidR="003D53EB" w:rsidRDefault="003D53EB" w:rsidP="003D53EB">
      <w:pPr>
        <w:pStyle w:val="20"/>
        <w:rPr>
          <w:bCs/>
          <w:lang w:val="el-GR"/>
        </w:rPr>
      </w:pPr>
      <w:bookmarkStart w:id="63" w:name="_Toc134441756"/>
      <w:r>
        <w:rPr>
          <w:lang w:val="el-GR"/>
        </w:rPr>
        <w:t>4.3</w:t>
      </w:r>
      <w:r>
        <w:rPr>
          <w:lang w:val="el-GR"/>
        </w:rPr>
        <w:tab/>
        <w:t>Όροι εκτέλεσης της συμφωνίας-πλαίσιο</w:t>
      </w:r>
      <w:bookmarkEnd w:id="63"/>
      <w:r>
        <w:rPr>
          <w:lang w:val="el-GR"/>
        </w:rPr>
        <w:t xml:space="preserve"> </w:t>
      </w:r>
      <w:r>
        <w:rPr>
          <w:color w:val="FF0000"/>
          <w:lang w:val="el-GR"/>
        </w:rPr>
        <w:t xml:space="preserve"> </w:t>
      </w:r>
    </w:p>
    <w:p w14:paraId="65C892D5" w14:textId="77777777" w:rsidR="003D53EB" w:rsidRPr="002A4B54" w:rsidRDefault="003D53EB" w:rsidP="003D53EB">
      <w:pPr>
        <w:rPr>
          <w:b/>
          <w:bCs/>
          <w:i/>
          <w:color w:val="548DD4"/>
          <w:lang w:val="el-GR"/>
        </w:rPr>
      </w:pPr>
      <w:r>
        <w:rPr>
          <w:b/>
          <w:bCs/>
          <w:i/>
          <w:lang w:val="el-GR"/>
        </w:rPr>
        <w:t xml:space="preserve">4.3.1 </w:t>
      </w:r>
      <w:r w:rsidRPr="00414724">
        <w:rPr>
          <w:lang w:val="el-GR"/>
        </w:rPr>
        <w:t xml:space="preserve">Οι αναθέτουσες αρχές </w:t>
      </w:r>
      <w:r>
        <w:rPr>
          <w:lang w:val="el-GR"/>
        </w:rPr>
        <w:t xml:space="preserve">προβαίνουν σε αγορές αγαθών, </w:t>
      </w:r>
      <w:r w:rsidRPr="00414724">
        <w:rPr>
          <w:lang w:val="el-GR"/>
        </w:rPr>
        <w:t xml:space="preserve">σύμφωνα με τα σχετικά άρθρα της συμφωνίας-πλαίσιο και ο Οικονομικός φορέας υποχρεούται να παρέχει </w:t>
      </w:r>
      <w:r w:rsidRPr="00C237F6">
        <w:rPr>
          <w:lang w:val="el-GR"/>
        </w:rPr>
        <w:t>τα αγαθά της παραγγελίας</w:t>
      </w:r>
      <w:r w:rsidRPr="00414724">
        <w:rPr>
          <w:lang w:val="el-GR"/>
        </w:rPr>
        <w:t xml:space="preserve">, ενώ η αναθέτουσα αρχή υποχρεούνται να καταβάλει στον Οικονομικό φορέα το ποσό της συμφωνηθείσας τιμής, όπως θα προκύψει μετά την υπογραφή της εκτελεστικής της συμφωνίας πλαίσιο σύμβασης, η οποία τιμή σε καμία περίπτωση δεν μπορεί να υπερβεί την ενδεικτική (προσφερόμενη ανά μονάδα) τιμή με την οποία ο Οικονομικός φορέας συμμετέχει στη Συμφωνία Πλαίσιο. </w:t>
      </w:r>
      <w:r w:rsidR="00547F39">
        <w:rPr>
          <w:lang w:val="en-US"/>
        </w:rPr>
        <w:t>H</w:t>
      </w:r>
      <w:r w:rsidR="00547F39" w:rsidRPr="00C237F6">
        <w:rPr>
          <w:lang w:val="el-GR"/>
        </w:rPr>
        <w:t xml:space="preserve"> </w:t>
      </w:r>
      <w:r w:rsidR="00547F39">
        <w:rPr>
          <w:iCs/>
          <w:lang w:val="el-GR"/>
        </w:rPr>
        <w:t>αναθέτουσα αρχή δεν δεσμεύεται για την ανάθεση συγκεκριμένων συμβάσεων στον Ανάδοχο, ούτε και για το ύψος της αξίας τους.</w:t>
      </w:r>
    </w:p>
    <w:p w14:paraId="5AB5EBEA" w14:textId="77777777" w:rsidR="00547F39" w:rsidRPr="00AD2F72" w:rsidRDefault="003D53EB" w:rsidP="00547F39">
      <w:pPr>
        <w:rPr>
          <w:iCs/>
          <w:lang w:val="el-GR"/>
        </w:rPr>
      </w:pPr>
      <w:r w:rsidRPr="00414724">
        <w:rPr>
          <w:lang w:val="el-GR"/>
        </w:rPr>
        <w:t>Οι αναθέτουσες αρχές προσφεύγουν υποχρεωτικά</w:t>
      </w:r>
      <w:r>
        <w:rPr>
          <w:lang w:val="el-GR"/>
        </w:rPr>
        <w:t xml:space="preserve"> </w:t>
      </w:r>
      <w:r w:rsidRPr="00414724">
        <w:rPr>
          <w:lang w:val="el-GR"/>
        </w:rPr>
        <w:t xml:space="preserve">για την κάλυψη των αναγκών τους </w:t>
      </w:r>
      <w:r>
        <w:rPr>
          <w:lang w:val="el-GR"/>
        </w:rPr>
        <w:t xml:space="preserve">στην συμφωνία-πλαίσιο </w:t>
      </w:r>
      <w:r w:rsidRPr="00414724">
        <w:rPr>
          <w:lang w:val="el-GR"/>
        </w:rPr>
        <w:t xml:space="preserve">και </w:t>
      </w:r>
      <w:r>
        <w:rPr>
          <w:lang w:val="el-GR"/>
        </w:rPr>
        <w:t>αγοράζουν τ</w:t>
      </w:r>
      <w:r w:rsidRPr="00414724">
        <w:rPr>
          <w:lang w:val="el-GR"/>
        </w:rPr>
        <w:t>α είδη αγαθών</w:t>
      </w:r>
      <w:r>
        <w:rPr>
          <w:lang w:val="el-GR"/>
        </w:rPr>
        <w:t xml:space="preserve"> </w:t>
      </w:r>
      <w:r w:rsidRPr="001F07DA">
        <w:rPr>
          <w:lang w:val="el-GR"/>
        </w:rPr>
        <w:t>της παραγγελίας</w:t>
      </w:r>
      <w:r w:rsidRPr="00414724">
        <w:rPr>
          <w:lang w:val="el-GR"/>
        </w:rPr>
        <w:t xml:space="preserve"> υπό τους όρους </w:t>
      </w:r>
      <w:r>
        <w:rPr>
          <w:lang w:val="el-GR"/>
        </w:rPr>
        <w:t>αυτής</w:t>
      </w:r>
      <w:r w:rsidRPr="00414724">
        <w:rPr>
          <w:lang w:val="el-GR"/>
        </w:rPr>
        <w:t xml:space="preserve">. </w:t>
      </w:r>
      <w:r w:rsidR="00547F39" w:rsidRPr="004D3E72">
        <w:rPr>
          <w:lang w:val="el-GR"/>
        </w:rPr>
        <w:t xml:space="preserve"> </w:t>
      </w:r>
    </w:p>
    <w:p w14:paraId="1028577D" w14:textId="77777777" w:rsidR="003D53EB" w:rsidRPr="00414724" w:rsidRDefault="003D53EB" w:rsidP="003D53EB">
      <w:pPr>
        <w:rPr>
          <w:b/>
          <w:bCs/>
          <w:color w:val="729FCF"/>
          <w:lang w:val="el-GR"/>
        </w:rPr>
      </w:pPr>
    </w:p>
    <w:p w14:paraId="76B103F7" w14:textId="77777777" w:rsidR="003D53EB" w:rsidRDefault="003D53EB" w:rsidP="003D53EB">
      <w:pPr>
        <w:rPr>
          <w:lang w:val="el-GR"/>
        </w:rPr>
      </w:pPr>
    </w:p>
    <w:p w14:paraId="7FF2055A" w14:textId="77777777" w:rsidR="003D53EB" w:rsidRDefault="003D53EB" w:rsidP="003D53EB">
      <w:pPr>
        <w:rPr>
          <w:lang w:val="el-GR"/>
        </w:rPr>
      </w:pPr>
      <w:r>
        <w:rPr>
          <w:b/>
          <w:bCs/>
          <w:lang w:val="el-GR"/>
        </w:rPr>
        <w:t>4.3.2.</w:t>
      </w:r>
      <w:r>
        <w:rPr>
          <w:lang w:val="el-GR"/>
        </w:rPr>
        <w:t xml:space="preserve"> Κατά την εκτέλεση της συμφωνίας-πλαίσιο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02C439D2" w14:textId="77777777" w:rsidR="003D53EB" w:rsidRDefault="003D53EB" w:rsidP="003D53EB">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CEAE4F6" w14:textId="77777777" w:rsidR="003D53EB" w:rsidRDefault="003D53EB" w:rsidP="003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414724">
        <w:rPr>
          <w:b/>
          <w:bCs/>
          <w:lang w:val="el-GR"/>
        </w:rPr>
        <w:t>4.3.3</w:t>
      </w:r>
      <w:r w:rsidRPr="007A78B4">
        <w:rPr>
          <w:b/>
          <w:bCs/>
          <w:i/>
          <w:lang w:val="el-GR"/>
        </w:rPr>
        <w:t xml:space="preserve"> </w:t>
      </w:r>
      <w:r>
        <w:rPr>
          <w:lang w:val="el-GR"/>
        </w:rPr>
        <w:t>ΔΕΝ ΕΦΑΡΜΟΖΕΤΑΙ</w:t>
      </w:r>
    </w:p>
    <w:p w14:paraId="1A5E89A3" w14:textId="77777777" w:rsidR="003D53EB" w:rsidRDefault="003D53EB" w:rsidP="003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14:paraId="37D2FBA5" w14:textId="77777777" w:rsidR="003D53EB" w:rsidRPr="00414724" w:rsidRDefault="003D53EB" w:rsidP="003D53EB">
      <w:pPr>
        <w:rPr>
          <w:bCs/>
          <w:i/>
          <w:iCs/>
          <w:color w:val="548DD4"/>
          <w:lang w:val="el-GR"/>
        </w:rPr>
      </w:pPr>
      <w:r w:rsidRPr="00D51D2B">
        <w:rPr>
          <w:rStyle w:val="-"/>
          <w:b/>
          <w:color w:val="auto"/>
          <w:lang w:val="el-GR"/>
        </w:rPr>
        <w:t>4.3.</w:t>
      </w:r>
      <w:r>
        <w:rPr>
          <w:rStyle w:val="-"/>
          <w:b/>
          <w:color w:val="auto"/>
          <w:lang w:val="el-GR"/>
        </w:rPr>
        <w:t>4</w:t>
      </w:r>
      <w:r w:rsidRPr="00D51D2B">
        <w:rPr>
          <w:rStyle w:val="-"/>
          <w:b/>
          <w:color w:val="auto"/>
          <w:lang w:val="el-GR"/>
        </w:rPr>
        <w:t>.</w:t>
      </w:r>
      <w:r w:rsidRPr="00D51D2B">
        <w:rPr>
          <w:rStyle w:val="-"/>
          <w:color w:val="auto"/>
          <w:lang w:val="el-GR"/>
        </w:rPr>
        <w:t xml:space="preserve"> </w:t>
      </w:r>
    </w:p>
    <w:p w14:paraId="340CC315" w14:textId="77777777" w:rsidR="003D53EB" w:rsidRPr="00D51D2B" w:rsidRDefault="003D53EB" w:rsidP="003D53EB">
      <w:pPr>
        <w:rPr>
          <w:rStyle w:val="-"/>
          <w:color w:val="auto"/>
          <w:lang w:val="el-GR"/>
        </w:rPr>
      </w:pPr>
      <w:r w:rsidRPr="00D51D2B">
        <w:rPr>
          <w:rStyle w:val="-"/>
          <w:color w:val="auto"/>
          <w:lang w:val="el-GR"/>
        </w:rPr>
        <w:t xml:space="preserve">Ο ανάδοχος δεσμεύεται ότι : </w:t>
      </w:r>
    </w:p>
    <w:p w14:paraId="68A4C3CF" w14:textId="77777777" w:rsidR="003D53EB" w:rsidRPr="00D51D2B" w:rsidRDefault="003D53EB" w:rsidP="003D53EB">
      <w:pPr>
        <w:rPr>
          <w:rStyle w:val="-"/>
          <w:color w:val="auto"/>
          <w:lang w:val="el-GR"/>
        </w:rPr>
      </w:pPr>
      <w:r w:rsidRPr="00D51D2B">
        <w:rPr>
          <w:rStyle w:val="-"/>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13F8CB79" w14:textId="77777777" w:rsidR="003D53EB" w:rsidRPr="00D51D2B" w:rsidRDefault="003D53EB" w:rsidP="003D53EB">
      <w:pPr>
        <w:rPr>
          <w:rStyle w:val="-"/>
          <w:color w:val="auto"/>
          <w:lang w:val="el-GR"/>
        </w:rPr>
      </w:pPr>
      <w:r w:rsidRPr="00D51D2B">
        <w:rPr>
          <w:rStyle w:val="-"/>
          <w:color w:val="auto"/>
          <w:lang w:val="el-GR"/>
        </w:rPr>
        <w:lastRenderedPageBreak/>
        <w:t xml:space="preserve">β) ότι θα δηλώσει αμελλητί στην αναθέτουσα αρχή, από τη στιγμή που λάβει γνώση οποιαδήποτε κατάστασης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D51D2B">
        <w:rPr>
          <w:rStyle w:val="-"/>
          <w:color w:val="auto"/>
          <w:lang w:val="el-GR"/>
        </w:rPr>
        <w:t>ν</w:t>
      </w:r>
      <w:r>
        <w:rPr>
          <w:rStyle w:val="-"/>
          <w:color w:val="auto"/>
          <w:lang w:val="el-GR"/>
        </w:rPr>
        <w:t>ομί</w:t>
      </w:r>
      <w:r w:rsidRPr="00D51D2B">
        <w:rPr>
          <w:rStyle w:val="-"/>
          <w:color w:val="auto"/>
          <w:lang w:val="el-GR"/>
        </w:rPr>
        <w:t>μων</w:t>
      </w:r>
      <w:proofErr w:type="spellEnd"/>
      <w:r w:rsidRPr="00D51D2B">
        <w:rPr>
          <w:rStyle w:val="-"/>
          <w:color w:val="auto"/>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w:t>
      </w:r>
      <w:proofErr w:type="spellStart"/>
      <w:r w:rsidRPr="00D51D2B">
        <w:rPr>
          <w:rStyle w:val="-"/>
          <w:color w:val="auto"/>
          <w:lang w:val="el-GR"/>
        </w:rPr>
        <w:t>καθ’οιονδήποτε</w:t>
      </w:r>
      <w:proofErr w:type="spellEnd"/>
      <w:r w:rsidRPr="00D51D2B">
        <w:rPr>
          <w:rStyle w:val="-"/>
          <w:color w:val="auto"/>
          <w:lang w:val="el-GR"/>
        </w:rPr>
        <w:t xml:space="preserve"> τρόπο στη διαδικασία εκτέλεσης της σύμβασης ή/και μπορούν να επηρεάσουν την έκβαση  και τις απ</w:t>
      </w:r>
      <w:r>
        <w:rPr>
          <w:rStyle w:val="-"/>
          <w:color w:val="auto"/>
          <w:lang w:val="el-GR"/>
        </w:rPr>
        <w:t>ο</w:t>
      </w:r>
      <w:r w:rsidRPr="00D51D2B">
        <w:rPr>
          <w:rStyle w:val="-"/>
          <w:color w:val="auto"/>
          <w:lang w:val="el-GR"/>
        </w:rPr>
        <w:t>φάσεις της αναθ</w:t>
      </w:r>
      <w:r>
        <w:rPr>
          <w:rStyle w:val="-"/>
          <w:color w:val="auto"/>
          <w:lang w:val="el-GR"/>
        </w:rPr>
        <w:t>έ</w:t>
      </w:r>
      <w:r w:rsidRPr="00D51D2B">
        <w:rPr>
          <w:rStyle w:val="-"/>
          <w:color w:val="auto"/>
          <w:lang w:val="el-GR"/>
        </w:rPr>
        <w:t xml:space="preserve">τουσας αρχής περί την εκτέλεσή της, οποτεδήποτε και εάν η κατάσταση αυτή προκύψει κατά τη διάρκεια εκτέλεσης της σύμβασης </w:t>
      </w:r>
      <w:r w:rsidRPr="00D51D2B">
        <w:rPr>
          <w:rStyle w:val="00"/>
          <w:u w:val="single"/>
          <w:lang w:val="el-GR"/>
        </w:rPr>
        <w:footnoteReference w:id="128"/>
      </w:r>
      <w:r w:rsidRPr="00D51D2B">
        <w:rPr>
          <w:rStyle w:val="-"/>
          <w:color w:val="auto"/>
          <w:lang w:val="el-GR"/>
        </w:rPr>
        <w:t xml:space="preserve"> . </w:t>
      </w:r>
    </w:p>
    <w:p w14:paraId="4AA28A51" w14:textId="77777777" w:rsidR="003D53EB" w:rsidRDefault="003D53EB" w:rsidP="003D53EB">
      <w:pPr>
        <w:rPr>
          <w:bCs/>
          <w:i/>
          <w:iCs/>
          <w:color w:val="548DD4"/>
          <w:lang w:val="el-GR"/>
        </w:rPr>
      </w:pPr>
      <w:r w:rsidRPr="00D51D2B">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58A12974" w14:textId="77777777" w:rsidR="003D53EB" w:rsidRDefault="003D53EB" w:rsidP="003D53EB">
      <w:pPr>
        <w:rPr>
          <w:b/>
          <w:lang w:val="el-GR"/>
        </w:rPr>
      </w:pPr>
    </w:p>
    <w:p w14:paraId="39C033CA" w14:textId="77777777" w:rsidR="003D53EB" w:rsidRDefault="003D53EB" w:rsidP="003D53EB">
      <w:pPr>
        <w:pStyle w:val="20"/>
        <w:rPr>
          <w:bCs/>
          <w:lang w:val="el-GR"/>
        </w:rPr>
      </w:pPr>
      <w:bookmarkStart w:id="64" w:name="_Toc134441757"/>
      <w:r>
        <w:rPr>
          <w:lang w:val="el-GR"/>
        </w:rPr>
        <w:t>4.4</w:t>
      </w:r>
      <w:r>
        <w:rPr>
          <w:lang w:val="el-GR"/>
        </w:rPr>
        <w:tab/>
        <w:t>Υπεργολαβία</w:t>
      </w:r>
      <w:bookmarkEnd w:id="64"/>
      <w:r>
        <w:rPr>
          <w:lang w:val="el-GR"/>
        </w:rPr>
        <w:t xml:space="preserve"> </w:t>
      </w:r>
    </w:p>
    <w:p w14:paraId="1D8F8E66" w14:textId="77777777" w:rsidR="003D53EB" w:rsidRDefault="003D53EB" w:rsidP="003D53EB">
      <w:pPr>
        <w:rPr>
          <w:lang w:val="el-GR"/>
        </w:rPr>
      </w:pPr>
      <w:r>
        <w:rPr>
          <w:b/>
          <w:bCs/>
          <w:lang w:val="el-GR"/>
        </w:rPr>
        <w:t xml:space="preserve">4.4.1. </w:t>
      </w:r>
      <w:r>
        <w:rPr>
          <w:lang w:val="el-GR"/>
        </w:rPr>
        <w:t xml:space="preserve">Ο συμβαλλόμενος στη συμφωνία-πλαίσιο/ανάδοχος της εκτελεστικής σύμβασης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27569382" w14:textId="77777777" w:rsidR="003D53EB" w:rsidRDefault="003D53EB" w:rsidP="003D53EB">
      <w:pPr>
        <w:rPr>
          <w:b/>
          <w:bCs/>
          <w:lang w:val="el-GR"/>
        </w:rPr>
      </w:pPr>
      <w:r>
        <w:rPr>
          <w:b/>
          <w:bCs/>
          <w:lang w:val="el-GR"/>
        </w:rPr>
        <w:t xml:space="preserve">4.4.2. </w:t>
      </w:r>
      <w:r>
        <w:rPr>
          <w:lang w:val="el-GR"/>
        </w:rPr>
        <w:t xml:space="preserve">Κατά την υπογραφή της συμφωνίας-πλαίσιο/εκτελεστικής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29"/>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F659B66" w14:textId="77777777" w:rsidR="003D53EB" w:rsidRDefault="003D53EB" w:rsidP="003D53EB">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w:t>
      </w:r>
      <w:r w:rsidRPr="002E26EC">
        <w:rPr>
          <w:lang w:val="el-GR"/>
        </w:rPr>
        <w:t>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sidRPr="00BD537C">
        <w:rPr>
          <w:lang w:val="el-GR"/>
        </w:rPr>
        <w:t>.</w:t>
      </w:r>
      <w:r>
        <w:rPr>
          <w:lang w:val="el-GR"/>
        </w:rPr>
        <w:t xml:space="preserve"> </w:t>
      </w:r>
    </w:p>
    <w:p w14:paraId="3807623C" w14:textId="77777777" w:rsidR="003D53EB" w:rsidRDefault="003D53EB" w:rsidP="003D53EB">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0E506AE5" w14:textId="77777777" w:rsidR="003D53EB" w:rsidRDefault="003D53EB" w:rsidP="003D53EB">
      <w:pPr>
        <w:pStyle w:val="20"/>
        <w:rPr>
          <w:lang w:val="el-GR"/>
        </w:rPr>
      </w:pPr>
    </w:p>
    <w:p w14:paraId="3E219787" w14:textId="77777777" w:rsidR="003D53EB" w:rsidRDefault="003D53EB" w:rsidP="003D53EB">
      <w:pPr>
        <w:pStyle w:val="20"/>
        <w:rPr>
          <w:lang w:val="el-GR"/>
        </w:rPr>
      </w:pPr>
      <w:bookmarkStart w:id="65" w:name="_Toc134441758"/>
      <w:r>
        <w:rPr>
          <w:lang w:val="el-GR"/>
        </w:rPr>
        <w:t>4.5</w:t>
      </w:r>
      <w:r>
        <w:rPr>
          <w:lang w:val="el-GR"/>
        </w:rPr>
        <w:tab/>
        <w:t>Τροποποίηση συμφωνίας-πλαίσιο</w:t>
      </w:r>
      <w:r>
        <w:rPr>
          <w:color w:val="FF0000"/>
          <w:lang w:val="el-GR"/>
        </w:rPr>
        <w:t xml:space="preserve"> </w:t>
      </w:r>
      <w:r>
        <w:rPr>
          <w:lang w:val="el-GR"/>
        </w:rPr>
        <w:t>κατά τη διάρκειά της</w:t>
      </w:r>
      <w:bookmarkEnd w:id="65"/>
      <w:r>
        <w:rPr>
          <w:lang w:val="el-GR"/>
        </w:rPr>
        <w:t xml:space="preserve"> </w:t>
      </w:r>
    </w:p>
    <w:p w14:paraId="29BEE2B2" w14:textId="77777777" w:rsidR="003D53EB" w:rsidRDefault="003D53EB" w:rsidP="003D53EB">
      <w:pPr>
        <w:rPr>
          <w:i/>
          <w:iCs/>
          <w:color w:val="5B9BD5"/>
          <w:spacing w:val="5"/>
          <w:kern w:val="1"/>
          <w:lang w:val="el-GR"/>
        </w:rPr>
      </w:pPr>
      <w:r>
        <w:rPr>
          <w:lang w:val="el-GR"/>
        </w:rPr>
        <w:t xml:space="preserve">Η συμφωνία-πλαίσιο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rPr>
        <w:footnoteReference w:id="130"/>
      </w:r>
      <w:r>
        <w:rPr>
          <w:rStyle w:val="WW-FootnoteReference5"/>
          <w:szCs w:val="22"/>
          <w:lang w:val="el-GR"/>
        </w:rPr>
        <w:t xml:space="preserve">  </w:t>
      </w:r>
      <w:r>
        <w:rPr>
          <w:rStyle w:val="FootnoteReference2"/>
          <w:szCs w:val="22"/>
          <w:lang w:val="el-GR"/>
        </w:rPr>
        <w:footnoteReference w:id="131"/>
      </w:r>
    </w:p>
    <w:p w14:paraId="1B0B998A" w14:textId="77777777" w:rsidR="003D53EB" w:rsidRPr="00E5181C" w:rsidRDefault="003D53EB" w:rsidP="003D53EB">
      <w:pPr>
        <w:rPr>
          <w:b/>
          <w:iCs/>
          <w:spacing w:val="5"/>
          <w:kern w:val="1"/>
          <w:lang w:val="el-GR"/>
        </w:rPr>
      </w:pPr>
      <w:bookmarkStart w:id="66" w:name="_Toc63247943"/>
      <w:bookmarkStart w:id="67" w:name="_Toc63262087"/>
      <w:bookmarkStart w:id="68" w:name="_Toc69385944"/>
      <w:bookmarkStart w:id="69" w:name="_Toc97808732"/>
      <w:bookmarkStart w:id="70" w:name="_Toc97908634"/>
      <w:bookmarkStart w:id="71" w:name="_Toc104477173"/>
      <w:bookmarkStart w:id="72" w:name="_Toc108082880"/>
      <w:bookmarkStart w:id="73" w:name="_Toc108083410"/>
      <w:r w:rsidRPr="0035361B">
        <w:rPr>
          <w:b/>
          <w:iCs/>
          <w:spacing w:val="5"/>
          <w:kern w:val="1"/>
          <w:lang w:val="el-GR"/>
        </w:rPr>
        <w:t>Η Αναθέτουσα Αρχή</w:t>
      </w:r>
      <w:r>
        <w:rPr>
          <w:b/>
          <w:iCs/>
          <w:spacing w:val="5"/>
          <w:kern w:val="1"/>
          <w:lang w:val="el-GR"/>
        </w:rPr>
        <w:t xml:space="preserve"> δύναται κατ’ απόλυτη διακριτική ευχέρεια να αυξήσει την εκάστοτε προμήθεια έως εξαντλήσεως του </w:t>
      </w:r>
      <w:r w:rsidRPr="00A052A3">
        <w:rPr>
          <w:b/>
          <w:iCs/>
          <w:spacing w:val="5"/>
          <w:kern w:val="1"/>
          <w:lang w:val="el-GR"/>
        </w:rPr>
        <w:t>ετήσιου</w:t>
      </w:r>
      <w:r>
        <w:rPr>
          <w:b/>
          <w:iCs/>
          <w:spacing w:val="5"/>
          <w:kern w:val="1"/>
          <w:lang w:val="el-GR"/>
        </w:rPr>
        <w:t xml:space="preserve"> προϋπολογισμού , κατά τα ειδικότερα αναφερόμενα στην παρούσα διακήρυξη και τη σχετική σύμβαση που θα συναφθεί μετά την επιλογή του αναδόχου. </w:t>
      </w:r>
    </w:p>
    <w:bookmarkEnd w:id="66"/>
    <w:bookmarkEnd w:id="67"/>
    <w:bookmarkEnd w:id="68"/>
    <w:bookmarkEnd w:id="69"/>
    <w:bookmarkEnd w:id="70"/>
    <w:bookmarkEnd w:id="71"/>
    <w:bookmarkEnd w:id="72"/>
    <w:bookmarkEnd w:id="73"/>
    <w:p w14:paraId="270DF290" w14:textId="77777777" w:rsidR="003D53EB" w:rsidRPr="00473479" w:rsidRDefault="003D53EB" w:rsidP="003D53EB">
      <w:pPr>
        <w:tabs>
          <w:tab w:val="left" w:pos="426"/>
          <w:tab w:val="left" w:pos="607"/>
        </w:tabs>
        <w:spacing w:before="120"/>
        <w:rPr>
          <w:rFonts w:cs="Tahoma"/>
          <w:b/>
          <w:bCs/>
          <w:szCs w:val="22"/>
          <w:lang w:val="el-GR" w:eastAsia="en-GB"/>
        </w:rPr>
      </w:pPr>
      <w:r w:rsidRPr="00473479">
        <w:rPr>
          <w:rFonts w:cs="Tahoma"/>
          <w:b/>
          <w:bCs/>
          <w:szCs w:val="22"/>
          <w:lang w:val="el-GR"/>
        </w:rPr>
        <w:t>Η τιμή μονάδας των επιπλέον προϊόντων , κατά την άσκηση του ανωτέρω δικαιώματος , θα παραμείνει η ίδια με αυτή της Οικονομικής Προσφοράς του Αναδόχου για την εν λόγω εκτελεστική σύμβαση.</w:t>
      </w:r>
    </w:p>
    <w:p w14:paraId="5D1F5753" w14:textId="77777777" w:rsidR="003D53EB" w:rsidRPr="00473479" w:rsidRDefault="003D53EB" w:rsidP="003D53EB">
      <w:pPr>
        <w:rPr>
          <w:rFonts w:cs="Tahoma"/>
          <w:b/>
          <w:bCs/>
          <w:szCs w:val="22"/>
          <w:lang w:val="el-GR"/>
        </w:rPr>
      </w:pPr>
      <w:r w:rsidRPr="00473479">
        <w:rPr>
          <w:rFonts w:cs="Tahoma"/>
          <w:b/>
          <w:bCs/>
          <w:szCs w:val="22"/>
          <w:lang w:val="el-GR"/>
        </w:rPr>
        <w:t>Ο Ανάδοχος, στην περίπτωση άσκησης του ανωτέρω δικαιώματος εκ μέρους της Αναθέτουσας Αρχής, υποχρεούται στην υλοποίηση της προμήθειας , χωρίς δικαίωμα αναδιαπραγμάτευσης της σχετικής εκτελεστικής σύμβασης.</w:t>
      </w:r>
    </w:p>
    <w:p w14:paraId="16660344" w14:textId="77777777" w:rsidR="003D53EB" w:rsidRDefault="003D53EB" w:rsidP="003D53EB">
      <w:pPr>
        <w:rPr>
          <w:b/>
          <w:iCs/>
          <w:spacing w:val="5"/>
          <w:kern w:val="1"/>
          <w:lang w:val="el-GR"/>
        </w:rPr>
      </w:pPr>
      <w:r w:rsidRPr="003D03CA" w:rsidDel="00023AC7">
        <w:rPr>
          <w:b/>
          <w:iCs/>
          <w:spacing w:val="5"/>
          <w:kern w:val="1"/>
          <w:lang w:val="el-GR"/>
        </w:rPr>
        <w:t xml:space="preserve"> </w:t>
      </w:r>
    </w:p>
    <w:p w14:paraId="629801B2" w14:textId="77777777" w:rsidR="003D53EB" w:rsidRPr="00AD012A" w:rsidRDefault="003D53EB" w:rsidP="003D53EB">
      <w:pPr>
        <w:rPr>
          <w:iCs/>
          <w:spacing w:val="5"/>
          <w:kern w:val="1"/>
          <w:lang w:val="el-GR"/>
        </w:rPr>
      </w:pPr>
      <w:r w:rsidRPr="00507916">
        <w:rPr>
          <w:b/>
          <w:iCs/>
          <w:spacing w:val="5"/>
          <w:kern w:val="1"/>
          <w:lang w:val="el-GR"/>
        </w:rPr>
        <w:t>Σε περίπτωση έκπτωσης αναδόχου της συμφωνίας</w:t>
      </w:r>
      <w:r>
        <w:rPr>
          <w:b/>
          <w:iCs/>
          <w:spacing w:val="5"/>
          <w:kern w:val="1"/>
          <w:lang w:val="el-GR"/>
        </w:rPr>
        <w:t xml:space="preserve"> </w:t>
      </w:r>
      <w:r w:rsidRPr="00507916">
        <w:rPr>
          <w:b/>
          <w:iCs/>
          <w:spacing w:val="5"/>
          <w:kern w:val="1"/>
          <w:lang w:val="el-GR"/>
        </w:rPr>
        <w:t>- πλαίσιο</w:t>
      </w:r>
      <w:r w:rsidRPr="00507916">
        <w:rPr>
          <w:iCs/>
          <w:spacing w:val="5"/>
          <w:kern w:val="1"/>
          <w:lang w:val="el-GR"/>
        </w:rPr>
        <w:t>, σύμφωνα με το άρθρο 203 του ν. 4412/2016 και την παράγραφο 4.7 της παρούσας</w:t>
      </w:r>
      <w:r w:rsidRPr="00507916">
        <w:rPr>
          <w:rStyle w:val="00"/>
          <w:iCs/>
          <w:spacing w:val="5"/>
          <w:kern w:val="1"/>
          <w:lang w:val="el-GR"/>
        </w:rPr>
        <w:footnoteReference w:id="132"/>
      </w:r>
      <w:r w:rsidRPr="00507916">
        <w:rPr>
          <w:iCs/>
          <w:spacing w:val="5"/>
          <w:kern w:val="1"/>
          <w:lang w:val="el-GR"/>
        </w:rPr>
        <w:t xml:space="preserve">, όπως και σε περίπτωση καταγγελίας για όλους λόγους της παραγράφου 4.6, πλην αυτού της περ. (α),  η αναθέτουσα αρχή δύναται να προσκαλέσει </w:t>
      </w:r>
      <w:r w:rsidRPr="00507916">
        <w:rPr>
          <w:lang w:val="el-GR"/>
        </w:rPr>
        <w:t xml:space="preserve">τον επόμενο, κατά σειρά κατάταξης οικονομικό φορέα που συμμετέχει στην παρούσα διαδικασία ανάθεσης και να του προτείνει την ανάθεση της συμφωνίας-πλαίσιο, ανά περίπτωση, με τους ίδιους όρους και προϋποθέσεις και σε τίμημα που δεν θα υπερβαίνει την προσφορά  του έκπτωτου αναδόχου </w:t>
      </w:r>
      <w:r w:rsidRPr="00507916">
        <w:rPr>
          <w:iCs/>
          <w:spacing w:val="5"/>
          <w:kern w:val="1"/>
          <w:lang w:val="el-GR"/>
        </w:rPr>
        <w:t>(ρητή ρήτρα υποκατάστασης)</w:t>
      </w:r>
      <w:r w:rsidRPr="00507916">
        <w:rPr>
          <w:iCs/>
          <w:spacing w:val="5"/>
          <w:kern w:val="1"/>
          <w:vertAlign w:val="superscript"/>
        </w:rPr>
        <w:footnoteReference w:id="133"/>
      </w:r>
      <w:r w:rsidRPr="00507916">
        <w:rPr>
          <w:iCs/>
          <w:spacing w:val="5"/>
          <w:kern w:val="1"/>
          <w:lang w:val="el-GR"/>
        </w:rPr>
        <w:t>.</w:t>
      </w:r>
      <w:r w:rsidRPr="00507916">
        <w:rPr>
          <w:lang w:val="el-GR"/>
        </w:rPr>
        <w:t xml:space="preserve"> </w:t>
      </w:r>
      <w:r w:rsidRPr="00507916">
        <w:rPr>
          <w:iCs/>
          <w:spacing w:val="5"/>
          <w:kern w:val="1"/>
          <w:lang w:val="el-GR"/>
        </w:rPr>
        <w:t>Η συμφωνία- πλαίσιο</w:t>
      </w:r>
      <w:r>
        <w:rPr>
          <w:iCs/>
          <w:spacing w:val="5"/>
          <w:kern w:val="1"/>
          <w:lang w:val="el-GR"/>
        </w:rPr>
        <w:t xml:space="preserve"> </w:t>
      </w:r>
      <w:r w:rsidRPr="00507916">
        <w:rPr>
          <w:iCs/>
          <w:spacing w:val="5"/>
          <w:kern w:val="1"/>
          <w:lang w:val="el-GR"/>
        </w:rPr>
        <w:t xml:space="preserve">ανατίθεται, εφόσον εντός της </w:t>
      </w:r>
      <w:proofErr w:type="spellStart"/>
      <w:r w:rsidRPr="00507916">
        <w:rPr>
          <w:iCs/>
          <w:spacing w:val="5"/>
          <w:kern w:val="1"/>
          <w:lang w:val="el-GR"/>
        </w:rPr>
        <w:t>τεθείσας</w:t>
      </w:r>
      <w:proofErr w:type="spellEnd"/>
      <w:r w:rsidRPr="00507916">
        <w:rPr>
          <w:iCs/>
          <w:spacing w:val="5"/>
          <w:kern w:val="1"/>
          <w:lang w:val="el-GR"/>
        </w:rPr>
        <w:t xml:space="preserve"> προθεσμίας περιέλθει</w:t>
      </w:r>
      <w:r w:rsidRPr="008D31CD">
        <w:rPr>
          <w:iCs/>
          <w:spacing w:val="5"/>
          <w:kern w:val="1"/>
          <w:lang w:val="el-GR"/>
        </w:rPr>
        <w:t xml:space="preserve">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Pr="00AD012A">
        <w:rPr>
          <w:iCs/>
          <w:spacing w:val="5"/>
          <w:kern w:val="1"/>
          <w:lang w:val="el-GR"/>
        </w:rPr>
        <w:t xml:space="preserve"> </w:t>
      </w:r>
    </w:p>
    <w:p w14:paraId="7C85FA21" w14:textId="77777777" w:rsidR="003D53EB" w:rsidRDefault="003D53EB" w:rsidP="003D53EB">
      <w:pPr>
        <w:rPr>
          <w:lang w:val="el-GR"/>
        </w:rPr>
      </w:pPr>
    </w:p>
    <w:p w14:paraId="3AD9B67B" w14:textId="77777777" w:rsidR="003D53EB" w:rsidRDefault="003D53EB" w:rsidP="003D53EB">
      <w:pPr>
        <w:pStyle w:val="20"/>
        <w:rPr>
          <w:bCs/>
          <w:lang w:val="el-GR"/>
        </w:rPr>
      </w:pPr>
      <w:bookmarkStart w:id="74" w:name="_Toc134441759"/>
      <w:r>
        <w:rPr>
          <w:lang w:val="el-GR"/>
        </w:rPr>
        <w:t>4.6</w:t>
      </w:r>
      <w:r>
        <w:rPr>
          <w:lang w:val="el-GR"/>
        </w:rPr>
        <w:tab/>
        <w:t>Δικαίωμα μονομερούς λύσης της συμφωνίας-πλαίσιο</w:t>
      </w:r>
      <w:r>
        <w:rPr>
          <w:rStyle w:val="WW-FootnoteReference12"/>
          <w:lang w:val="el-GR"/>
        </w:rPr>
        <w:footnoteReference w:id="134"/>
      </w:r>
      <w:bookmarkEnd w:id="74"/>
      <w:r>
        <w:rPr>
          <w:lang w:val="el-GR"/>
        </w:rPr>
        <w:t xml:space="preserve"> </w:t>
      </w:r>
    </w:p>
    <w:p w14:paraId="4D3A5524" w14:textId="77777777" w:rsidR="003D53EB" w:rsidRDefault="003D53EB" w:rsidP="003D53EB">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συμφωνία-πλαίσιο κατά τη διάρκεια της εκτέλεσής της, εφόσον:</w:t>
      </w:r>
    </w:p>
    <w:p w14:paraId="51E1125B" w14:textId="77777777" w:rsidR="003D53EB" w:rsidRDefault="003D53EB" w:rsidP="003D53EB">
      <w:pPr>
        <w:rPr>
          <w:lang w:val="el-GR"/>
        </w:rPr>
      </w:pPr>
      <w:r>
        <w:rPr>
          <w:lang w:val="el-GR"/>
        </w:rPr>
        <w:t xml:space="preserve">α) η συμφωνία-πλαίσιο έχει υποστεί ουσιώδη τροποποίηση, κατά την έννοια της παρ. 4 του άρθρου 132 του ν. 4412/2016, που θα απαιτούσε νέα διαδικασία σύναψης συμφωνίας-πλαίσιο </w:t>
      </w:r>
    </w:p>
    <w:p w14:paraId="428A0373" w14:textId="77777777" w:rsidR="003D53EB" w:rsidRDefault="003D53EB" w:rsidP="003D53EB">
      <w:pPr>
        <w:rPr>
          <w:szCs w:val="22"/>
          <w:lang w:val="el-GR"/>
        </w:rPr>
      </w:pPr>
      <w:r>
        <w:rPr>
          <w:lang w:val="el-GR"/>
        </w:rPr>
        <w:lastRenderedPageBreak/>
        <w:t>β) ο ανάδοχος, κατά το χρόνο της ανάθεσης της συμφωνίας-πλαίσιο, τελούσε σε μια από τις καταστάσεις που αναφέρονται στην παράγραφο 2.2.3.1 και, ως εκ τούτου, θα έπρεπε να έχει αποκλειστεί από τη διαδικασία σύναψης της συμφωνίας -πλαίσιο,</w:t>
      </w:r>
    </w:p>
    <w:p w14:paraId="43B33D2D" w14:textId="77777777" w:rsidR="003D53EB" w:rsidRDefault="003D53EB" w:rsidP="003D53EB">
      <w:pPr>
        <w:rPr>
          <w:szCs w:val="22"/>
          <w:lang w:val="el-GR"/>
        </w:rPr>
      </w:pPr>
      <w:r>
        <w:rPr>
          <w:szCs w:val="22"/>
          <w:lang w:val="el-GR"/>
        </w:rPr>
        <w:t>γ) η συμφωνία-πλαίσιο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E3EBE7D" w14:textId="77777777" w:rsidR="003D53EB" w:rsidRPr="0035361B" w:rsidRDefault="003D53EB" w:rsidP="003D53EB">
      <w:pPr>
        <w:rPr>
          <w:iCs/>
          <w:spacing w:val="5"/>
          <w:kern w:val="1"/>
          <w:lang w:val="el-GR"/>
        </w:rPr>
      </w:pPr>
      <w:r w:rsidRPr="0035361B">
        <w:rPr>
          <w:iCs/>
          <w:spacing w:val="5"/>
          <w:kern w:val="1"/>
          <w:lang w:val="el-GR"/>
        </w:rPr>
        <w:t>δ) ο ανάδοχος καταδικαστεί αμετάκλητα, κατά τη διάρκεια εκτέλεσης της συμφωνίας-πλαίσιο, για ένα από τα αδικήματα που αναφέρονται στην παρ. 2.2.3.1 της παρούσας ,</w:t>
      </w:r>
    </w:p>
    <w:p w14:paraId="581EA4C4" w14:textId="77777777" w:rsidR="003D53EB" w:rsidRPr="00D96451" w:rsidRDefault="003D53EB" w:rsidP="003D53EB">
      <w:pPr>
        <w:rPr>
          <w:szCs w:val="22"/>
          <w:lang w:val="el-GR"/>
        </w:rPr>
      </w:pPr>
      <w:r w:rsidRPr="0035361B">
        <w:rPr>
          <w:iCs/>
          <w:spacing w:val="5"/>
          <w:kern w:val="1"/>
          <w:lang w:val="el-GR"/>
        </w:rPr>
        <w:t xml:space="preserve">ε) </w:t>
      </w:r>
      <w:r w:rsidRPr="003D03CA">
        <w:rPr>
          <w:lang w:val="el-GR"/>
        </w:rPr>
        <w:t>ο</w:t>
      </w:r>
      <w:r w:rsidRPr="001B5915">
        <w:rPr>
          <w:lang w:val="el-GR"/>
        </w:rPr>
        <w:t xml:space="preserve">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1B5915">
        <w:rPr>
          <w:lang w:val="el-GR"/>
        </w:rPr>
        <w:t>προκύπτουσα</w:t>
      </w:r>
      <w:proofErr w:type="spellEnd"/>
      <w:r w:rsidRPr="001B5915">
        <w:rPr>
          <w:lang w:val="el-GR"/>
        </w:rPr>
        <w:t xml:space="preserve"> από παρόμοια διαδικασία, προβλεπόμενη σε εθνικές διατάξεις νόμου. </w:t>
      </w:r>
    </w:p>
    <w:p w14:paraId="2AA3C780" w14:textId="77777777" w:rsidR="003D53EB" w:rsidRPr="00D96451" w:rsidRDefault="003D53EB" w:rsidP="003D53EB">
      <w:pPr>
        <w:rPr>
          <w:szCs w:val="22"/>
          <w:lang w:val="el-GR"/>
        </w:rPr>
      </w:pPr>
      <w:r w:rsidRPr="002E26EC">
        <w:rPr>
          <w:szCs w:val="22"/>
          <w:lang w:val="el-GR"/>
        </w:rPr>
        <w:t>Η αναθέτουσα αρχή μπορεί να μην καταγγείλει τη συμφωνία πλαίσιο,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rPr>
        <w:t xml:space="preserve"> </w:t>
      </w:r>
    </w:p>
    <w:p w14:paraId="68293A3C" w14:textId="77777777" w:rsidR="003D53EB" w:rsidRDefault="003D53EB" w:rsidP="003D53EB">
      <w:pPr>
        <w:rPr>
          <w:lang w:val="el-GR"/>
        </w:rPr>
      </w:pPr>
    </w:p>
    <w:p w14:paraId="10AC0D9B" w14:textId="77777777" w:rsidR="003D53EB" w:rsidRPr="00816AB3" w:rsidRDefault="003D53EB" w:rsidP="003D53EB">
      <w:pPr>
        <w:pStyle w:val="20"/>
        <w:rPr>
          <w:highlight w:val="yellow"/>
          <w:lang w:val="el-GR"/>
        </w:rPr>
      </w:pPr>
      <w:bookmarkStart w:id="75" w:name="_Toc134441760"/>
      <w:r>
        <w:rPr>
          <w:lang w:val="el-GR"/>
        </w:rPr>
        <w:t>4.7</w:t>
      </w:r>
      <w:r>
        <w:rPr>
          <w:lang w:val="el-GR"/>
        </w:rPr>
        <w:tab/>
      </w:r>
      <w:r w:rsidRPr="00414724">
        <w:rPr>
          <w:lang w:val="el-GR"/>
        </w:rPr>
        <w:t>Κήρυξη οικονομικού φορέα εκπτώτου από τη συμφωνία-πλαίσιο</w:t>
      </w:r>
      <w:bookmarkEnd w:id="75"/>
      <w:r w:rsidRPr="00414724">
        <w:rPr>
          <w:lang w:val="el-GR"/>
        </w:rPr>
        <w:t xml:space="preserve"> </w:t>
      </w:r>
    </w:p>
    <w:p w14:paraId="3392A5D0" w14:textId="77777777" w:rsidR="003D53EB" w:rsidRPr="00414724" w:rsidRDefault="003D53EB" w:rsidP="003D53EB">
      <w:pPr>
        <w:suppressAutoHyphens w:val="0"/>
        <w:autoSpaceDE w:val="0"/>
        <w:rPr>
          <w:lang w:val="el-GR"/>
        </w:rPr>
      </w:pPr>
      <w:r w:rsidRPr="00414724">
        <w:rPr>
          <w:lang w:val="el-GR"/>
        </w:rPr>
        <w:t>Ο ανάδοχος κηρύσσεται υποχρεωτικά έκπτωτος</w:t>
      </w:r>
      <w:r w:rsidRPr="00414724">
        <w:rPr>
          <w:rStyle w:val="WW-FootnoteReference14"/>
          <w:lang w:val="el-GR"/>
        </w:rPr>
        <w:footnoteReference w:id="135"/>
      </w:r>
      <w:r w:rsidRPr="00414724">
        <w:rPr>
          <w:lang w:val="el-GR"/>
        </w:rPr>
        <w:t xml:space="preserve">  από τη συμφωνία-πλαίσιο και από κάθε δικαίωμα που απορρέει από αυτήν, με απόφαση της αναθέτουσας αρχής, ύστερα από γνωμοδότηση του αρμόδιου συλλογικού οργάνου, ήτοι της Επιτροπής Παρακολούθησης και Παραλαβής, στις ακόλουθες περιπτώσεις: </w:t>
      </w:r>
    </w:p>
    <w:p w14:paraId="1BEFE060" w14:textId="77777777" w:rsidR="003D53EB" w:rsidRDefault="003D53EB" w:rsidP="003D53EB">
      <w:pPr>
        <w:suppressAutoHyphens w:val="0"/>
        <w:autoSpaceDE w:val="0"/>
        <w:rPr>
          <w:highlight w:val="yellow"/>
          <w:lang w:val="el-GR"/>
        </w:rPr>
      </w:pPr>
      <w:r w:rsidRPr="00414724">
        <w:rPr>
          <w:lang w:val="el-GR"/>
        </w:rPr>
        <w:t xml:space="preserve">α) </w:t>
      </w:r>
      <w:r w:rsidRPr="00FD11A5">
        <w:rPr>
          <w:lang w:val="el-GR"/>
        </w:rPr>
        <w:t xml:space="preserve">αν </w:t>
      </w:r>
      <w:r w:rsidRPr="00414724">
        <w:rPr>
          <w:lang w:val="el-GR"/>
        </w:rPr>
        <w:t xml:space="preserve">δεν προσέλθει να υπογράψει το συμφωνητικό της εκτελεστικής σύμβασης εντός της </w:t>
      </w:r>
      <w:proofErr w:type="spellStart"/>
      <w:r w:rsidRPr="00414724">
        <w:rPr>
          <w:lang w:val="el-GR"/>
        </w:rPr>
        <w:t>τεθείσας</w:t>
      </w:r>
      <w:proofErr w:type="spellEnd"/>
      <w:r w:rsidRPr="00414724">
        <w:rPr>
          <w:lang w:val="el-GR"/>
        </w:rPr>
        <w:t xml:space="preserve"> προθεσμίας</w:t>
      </w:r>
      <w:r>
        <w:rPr>
          <w:lang w:val="el-GR"/>
        </w:rPr>
        <w:t>.</w:t>
      </w:r>
      <w:r>
        <w:rPr>
          <w:rStyle w:val="ab"/>
          <w:lang w:val="el-GR"/>
        </w:rPr>
        <w:footnoteReference w:id="136"/>
      </w:r>
      <w:r w:rsidRPr="00816AB3">
        <w:rPr>
          <w:highlight w:val="yellow"/>
          <w:lang w:val="el-GR"/>
        </w:rPr>
        <w:t xml:space="preserve"> </w:t>
      </w:r>
    </w:p>
    <w:p w14:paraId="5C7F851C" w14:textId="77777777" w:rsidR="003D53EB" w:rsidRPr="00526E61" w:rsidRDefault="003D53EB" w:rsidP="003D53EB">
      <w:pPr>
        <w:suppressAutoHyphens w:val="0"/>
        <w:autoSpaceDE w:val="0"/>
        <w:rPr>
          <w:lang w:val="el-GR"/>
        </w:rPr>
      </w:pPr>
      <w:r w:rsidRPr="00414724">
        <w:rPr>
          <w:lang w:val="el-GR"/>
        </w:rPr>
        <w:t xml:space="preserve">β) </w:t>
      </w:r>
      <w:r w:rsidRPr="0035361B">
        <w:rPr>
          <w:lang w:val="el-GR"/>
        </w:rPr>
        <w:t xml:space="preserve">αν </w:t>
      </w:r>
      <w:r w:rsidRPr="003D03CA">
        <w:rPr>
          <w:lang w:val="el-GR"/>
        </w:rPr>
        <w:t>δεν καταθέσει προσφορά σε νέο διαγωνισμό για τη σ</w:t>
      </w:r>
      <w:r w:rsidRPr="001936E3">
        <w:rPr>
          <w:lang w:val="el-GR"/>
        </w:rPr>
        <w:t>ύναψη της συμφωνίας- πλαίσιο</w:t>
      </w:r>
      <w:r w:rsidRPr="001303E4">
        <w:rPr>
          <w:lang w:val="el-GR"/>
        </w:rPr>
        <w:t>,</w:t>
      </w:r>
      <w:r w:rsidRPr="00373881">
        <w:rPr>
          <w:lang w:val="el-GR"/>
        </w:rPr>
        <w:t xml:space="preserve"> μετά από σχετική πρόσκληση της αναθέτουσας αρχής</w:t>
      </w:r>
      <w:r w:rsidRPr="0035361B">
        <w:rPr>
          <w:lang w:val="el-GR"/>
        </w:rPr>
        <w:t>.</w:t>
      </w:r>
    </w:p>
    <w:p w14:paraId="232272E4" w14:textId="77777777" w:rsidR="003D53EB" w:rsidRDefault="003D53EB" w:rsidP="003D53EB">
      <w:pPr>
        <w:suppressAutoHyphens w:val="0"/>
        <w:autoSpaceDE w:val="0"/>
        <w:rPr>
          <w:lang w:val="el-GR"/>
        </w:rPr>
      </w:pPr>
      <w:r w:rsidRPr="00507916">
        <w:rPr>
          <w:lang w:val="el-GR"/>
        </w:rPr>
        <w:t>γ) κηρυχθεί έκπτωτος από εκτελεστική σύμβαση που βασίζεται σε συμφωνία-πλαίσιο.</w:t>
      </w:r>
      <w:r>
        <w:rPr>
          <w:lang w:val="el-GR"/>
        </w:rPr>
        <w:t xml:space="preserve"> </w:t>
      </w:r>
    </w:p>
    <w:p w14:paraId="7B9E67FF" w14:textId="77777777" w:rsidR="003D53EB" w:rsidRPr="00414724" w:rsidRDefault="003D53EB" w:rsidP="003D53EB">
      <w:pPr>
        <w:suppressAutoHyphens w:val="0"/>
        <w:autoSpaceDE w:val="0"/>
        <w:rPr>
          <w:lang w:val="el-GR"/>
        </w:rPr>
      </w:pPr>
      <w:r w:rsidRPr="00414724">
        <w:rPr>
          <w:lang w:val="el-GR"/>
        </w:rPr>
        <w:t xml:space="preserve">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p>
    <w:p w14:paraId="0708934F" w14:textId="77777777" w:rsidR="003D53EB" w:rsidRPr="006D608D" w:rsidRDefault="003D53EB" w:rsidP="003D53EB">
      <w:pPr>
        <w:suppressAutoHyphens w:val="0"/>
        <w:autoSpaceDE w:val="0"/>
        <w:rPr>
          <w:lang w:val="el-GR"/>
        </w:rPr>
      </w:pPr>
      <w:r w:rsidRPr="00414724">
        <w:rPr>
          <w:lang w:val="el-GR"/>
        </w:rPr>
        <w:t>Ο ανάδοχος δεν κηρύσσεται έκπτωτος για λόγους που</w:t>
      </w:r>
      <w:r>
        <w:rPr>
          <w:lang w:val="el-GR"/>
        </w:rPr>
        <w:t xml:space="preserve"> οφείλονται</w:t>
      </w:r>
      <w:r w:rsidRPr="00414724">
        <w:rPr>
          <w:lang w:val="el-GR"/>
        </w:rPr>
        <w:t xml:space="preserve"> σε υπαιτιότητα της Αναθέτουσας Αρχής</w:t>
      </w:r>
      <w:r>
        <w:rPr>
          <w:lang w:val="el-GR"/>
        </w:rPr>
        <w:t xml:space="preserve">, </w:t>
      </w:r>
      <w:r w:rsidRPr="006D608D">
        <w:rPr>
          <w:lang w:val="el-GR"/>
        </w:rPr>
        <w:t>ή</w:t>
      </w:r>
      <w:r>
        <w:rPr>
          <w:lang w:val="el-GR"/>
        </w:rPr>
        <w:t xml:space="preserve"> </w:t>
      </w:r>
      <w:r w:rsidRPr="006D608D">
        <w:rPr>
          <w:lang w:val="el-GR"/>
        </w:rPr>
        <w:t xml:space="preserve">αν συντρέχουν λόγοι ανωτέρας βίας. </w:t>
      </w:r>
    </w:p>
    <w:p w14:paraId="6F07DFF0" w14:textId="77777777" w:rsidR="003D53EB" w:rsidRDefault="003D53EB" w:rsidP="003D53EB">
      <w:pPr>
        <w:suppressAutoHyphens w:val="0"/>
        <w:autoSpaceDE w:val="0"/>
        <w:rPr>
          <w:lang w:val="el-GR"/>
        </w:rPr>
      </w:pPr>
      <w:r w:rsidRPr="006D608D">
        <w:rPr>
          <w:lang w:val="el-GR"/>
        </w:rPr>
        <w:t>Στον οικονομικό φορέα, που κηρύσσεται έκπτωτος από τη συμφωνία-πλαίσιο, επιβάλλεται ολική κατάπτωση της εγγύησης καλής εκτέλεσης της συμφωνίας-πλαίσιο, με απόφαση του αποφαινόμενου οργάνου, ύστερα από γνωμοδότηση του αρμόδιου οργάνου, το οποίο υποχρεωτικά καλεί τον ενδιαφερόμενο προς παροχή εξηγήσεων.</w:t>
      </w:r>
    </w:p>
    <w:p w14:paraId="1C26FAC4" w14:textId="77777777" w:rsidR="003D53EB" w:rsidRPr="006D608D" w:rsidRDefault="003D53EB" w:rsidP="003D53EB">
      <w:pPr>
        <w:suppressAutoHyphens w:val="0"/>
        <w:autoSpaceDE w:val="0"/>
        <w:rPr>
          <w:lang w:val="el-GR"/>
        </w:rPr>
      </w:pPr>
    </w:p>
    <w:p w14:paraId="1E6EFF5B" w14:textId="77777777" w:rsidR="003D53EB" w:rsidRDefault="003D53EB" w:rsidP="003D53EB">
      <w:pPr>
        <w:pStyle w:val="10"/>
        <w:rPr>
          <w:lang w:val="el-GR"/>
        </w:rPr>
      </w:pPr>
      <w:bookmarkStart w:id="76" w:name="_Toc134441761"/>
      <w:r>
        <w:rPr>
          <w:lang w:val="el-GR"/>
        </w:rPr>
        <w:lastRenderedPageBreak/>
        <w:t>5.</w:t>
      </w:r>
      <w:r>
        <w:rPr>
          <w:lang w:val="el-GR"/>
        </w:rPr>
        <w:tab/>
        <w:t>ΕΙΔΙΚΟΙ ΟΡΟΙ ΕΚΤΕΛΕΣΗΣ ΕΚΤΕΛΕΣΤΙΚΩΝ ΣΥΜΒΑΣΕΩΝ</w:t>
      </w:r>
      <w:bookmarkEnd w:id="76"/>
      <w:r>
        <w:rPr>
          <w:lang w:val="el-GR"/>
        </w:rPr>
        <w:t xml:space="preserve"> </w:t>
      </w:r>
    </w:p>
    <w:p w14:paraId="23470AD8" w14:textId="77777777" w:rsidR="003D53EB" w:rsidRDefault="003D53EB" w:rsidP="003D53EB">
      <w:pPr>
        <w:pStyle w:val="20"/>
        <w:rPr>
          <w:bCs/>
          <w:lang w:val="el-GR"/>
        </w:rPr>
      </w:pPr>
      <w:bookmarkStart w:id="77" w:name="_Toc134441762"/>
      <w:r>
        <w:rPr>
          <w:lang w:val="el-GR"/>
        </w:rPr>
        <w:t>5.1</w:t>
      </w:r>
      <w:r>
        <w:rPr>
          <w:lang w:val="el-GR"/>
        </w:rPr>
        <w:tab/>
        <w:t>Τρόπος πληρωμής</w:t>
      </w:r>
      <w:bookmarkEnd w:id="77"/>
      <w:r>
        <w:rPr>
          <w:lang w:val="el-GR"/>
        </w:rPr>
        <w:t xml:space="preserve"> </w:t>
      </w:r>
    </w:p>
    <w:p w14:paraId="7777D090" w14:textId="77777777" w:rsidR="003D53EB" w:rsidRDefault="003D53EB" w:rsidP="003D53EB">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4A892B2F" w14:textId="4BB8BF5B" w:rsidR="003D53EB" w:rsidRDefault="003D53EB" w:rsidP="003D53EB">
      <w:pPr>
        <w:rPr>
          <w:i/>
          <w:iCs/>
          <w:color w:val="5B9BD5"/>
          <w:spacing w:val="5"/>
          <w:kern w:val="1"/>
          <w:lang w:val="el-GR"/>
        </w:rPr>
      </w:pPr>
      <w:r>
        <w:rPr>
          <w:b/>
          <w:lang w:val="el-GR"/>
        </w:rPr>
        <w:t>α)</w:t>
      </w:r>
      <w:r>
        <w:rPr>
          <w:lang w:val="el-GR"/>
        </w:rPr>
        <w:t xml:space="preserve"> Το </w:t>
      </w:r>
      <w:r>
        <w:rPr>
          <w:b/>
          <w:lang w:val="el-GR"/>
        </w:rPr>
        <w:t>100%</w:t>
      </w:r>
      <w:r>
        <w:rPr>
          <w:lang w:val="el-GR"/>
        </w:rPr>
        <w:t xml:space="preserve"> της συμβατικής αξίας </w:t>
      </w:r>
      <w:r w:rsidR="00A052A3">
        <w:rPr>
          <w:lang w:val="el-GR"/>
        </w:rPr>
        <w:t xml:space="preserve">εντός τριάντα (30) ημερών </w:t>
      </w:r>
      <w:r>
        <w:rPr>
          <w:lang w:val="el-GR"/>
        </w:rPr>
        <w:t xml:space="preserve">μετά την οριστική </w:t>
      </w:r>
      <w:r w:rsidR="00A052A3">
        <w:rPr>
          <w:lang w:val="el-GR"/>
        </w:rPr>
        <w:t xml:space="preserve">ποσοτική και ποιοτική </w:t>
      </w:r>
      <w:r>
        <w:rPr>
          <w:lang w:val="el-GR"/>
        </w:rPr>
        <w:t>παραλαβή των υλικών</w:t>
      </w:r>
      <w:r>
        <w:rPr>
          <w:b/>
          <w:lang w:val="el-GR"/>
        </w:rPr>
        <w:t xml:space="preserve"> </w:t>
      </w:r>
      <w:bookmarkStart w:id="78" w:name="_Hlk42687300"/>
      <w:r w:rsidRPr="00AC5EDF">
        <w:rPr>
          <w:rFonts w:cs="Tahoma"/>
          <w:szCs w:val="22"/>
          <w:lang w:val="el-GR"/>
        </w:rPr>
        <w:t>κάθε εκτελεστικής σύμβασης</w:t>
      </w:r>
      <w:bookmarkEnd w:id="78"/>
      <w:r w:rsidRPr="00AC5EDF">
        <w:rPr>
          <w:rFonts w:cs="Tahoma"/>
          <w:b/>
          <w:szCs w:val="22"/>
          <w:u w:val="single"/>
          <w:lang w:val="el-GR"/>
        </w:rPr>
        <w:t>.</w:t>
      </w:r>
      <w:r w:rsidDel="00B713DA">
        <w:rPr>
          <w:i/>
          <w:iCs/>
          <w:color w:val="5B9BD5"/>
          <w:spacing w:val="5"/>
          <w:kern w:val="1"/>
          <w:lang w:val="el-GR"/>
        </w:rPr>
        <w:t xml:space="preserve"> </w:t>
      </w:r>
    </w:p>
    <w:p w14:paraId="0B4A821E" w14:textId="77777777" w:rsidR="003D53EB" w:rsidRDefault="003D53EB" w:rsidP="003D53EB">
      <w:pPr>
        <w:rPr>
          <w:b/>
          <w:bCs/>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w:t>
      </w:r>
      <w:r>
        <w:rPr>
          <w:rStyle w:val="WW-FootnoteReference17"/>
          <w:lang w:val="el-GR"/>
        </w:rPr>
        <w:footnoteReference w:id="137"/>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446E7CC9" w14:textId="77777777" w:rsidR="00A052A3" w:rsidRDefault="003D53EB" w:rsidP="00A052A3">
      <w:pPr>
        <w:rPr>
          <w:lang w:val="el-GR"/>
        </w:rPr>
      </w:pPr>
      <w:r>
        <w:rPr>
          <w:b/>
          <w:bCs/>
          <w:lang w:val="el-GR"/>
        </w:rPr>
        <w:t>5.1.2.</w:t>
      </w:r>
      <w:r>
        <w:rPr>
          <w:lang w:val="el-GR"/>
        </w:rPr>
        <w:t xml:space="preserve"> </w:t>
      </w:r>
      <w:proofErr w:type="spellStart"/>
      <w:r w:rsidRPr="00526242">
        <w:rPr>
          <w:lang w:val="el-GR"/>
        </w:rPr>
        <w:t>Toν</w:t>
      </w:r>
      <w:proofErr w:type="spellEnd"/>
      <w:r w:rsidRPr="00526242">
        <w:rPr>
          <w:lang w:val="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r w:rsidR="00A052A3">
        <w:rPr>
          <w:lang w:val="el-GR"/>
        </w:rPr>
        <w:t xml:space="preserve">Ιδίως </w:t>
      </w:r>
      <w:proofErr w:type="spellStart"/>
      <w:r w:rsidR="00A052A3">
        <w:rPr>
          <w:lang w:val="el-GR"/>
        </w:rPr>
        <w:t>βαρύνεται</w:t>
      </w:r>
      <w:proofErr w:type="spellEnd"/>
      <w:r w:rsidR="00A052A3">
        <w:rPr>
          <w:lang w:val="el-GR"/>
        </w:rPr>
        <w:t xml:space="preserve"> </w:t>
      </w:r>
      <w:r w:rsidR="00A052A3">
        <w:rPr>
          <w:lang w:val="el-GR" w:eastAsia="el-GR"/>
        </w:rPr>
        <w:t xml:space="preserve">με τις </w:t>
      </w:r>
      <w:r w:rsidR="00A052A3">
        <w:rPr>
          <w:lang w:val="el-GR"/>
        </w:rPr>
        <w:t>ακόλουθες κρατήσεις:</w:t>
      </w:r>
      <w:r w:rsidR="00A052A3">
        <w:rPr>
          <w:i/>
          <w:iCs/>
          <w:color w:val="5B9BD5"/>
          <w:spacing w:val="5"/>
          <w:kern w:val="1"/>
          <w:lang w:val="el-GR"/>
        </w:rPr>
        <w:t xml:space="preserve"> </w:t>
      </w:r>
    </w:p>
    <w:p w14:paraId="5DB5F439" w14:textId="77777777" w:rsidR="00A052A3" w:rsidRDefault="00A052A3" w:rsidP="00A052A3">
      <w:pPr>
        <w:rPr>
          <w:lang w:val="el-GR"/>
        </w:rPr>
      </w:pPr>
      <w:r>
        <w:rPr>
          <w:lang w:val="el-GR"/>
        </w:rPr>
        <w:t>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14:paraId="28671A4E" w14:textId="77777777" w:rsidR="00A052A3" w:rsidRDefault="00A052A3" w:rsidP="00A052A3">
      <w:pPr>
        <w:rPr>
          <w:lang w:val="el-GR"/>
        </w:rPr>
      </w:pPr>
      <w:r>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lang w:val="el-GR"/>
        </w:rPr>
        <w:footnoteReference w:id="138"/>
      </w:r>
    </w:p>
    <w:p w14:paraId="1668F5E2" w14:textId="77777777" w:rsidR="003D53EB" w:rsidRPr="00526242" w:rsidRDefault="003D53EB" w:rsidP="003D53EB">
      <w:pPr>
        <w:rPr>
          <w:lang w:val="el-GR"/>
        </w:rPr>
      </w:pPr>
    </w:p>
    <w:p w14:paraId="53ADA6E2" w14:textId="77777777" w:rsidR="003D53EB" w:rsidRDefault="003D53EB" w:rsidP="003D53EB">
      <w:pPr>
        <w:rPr>
          <w:lang w:val="el-GR"/>
        </w:rPr>
      </w:pPr>
      <w:r w:rsidRPr="00526242">
        <w:rPr>
          <w:lang w:val="el-GR"/>
        </w:rPr>
        <w:t xml:space="preserve">Οι υπέρ τρίτων κρατήσεις  που προβλέπονται στην κείμενη νομοθεσία  και βαρύνουν τον Ανάδοχο υπόκεινται στο εκάστοτε ισχύον αναλογικό  τέλος χαρτοσήμου 3% και στην </w:t>
      </w:r>
      <w:proofErr w:type="spellStart"/>
      <w:r w:rsidRPr="00526242">
        <w:rPr>
          <w:lang w:val="el-GR"/>
        </w:rPr>
        <w:t>επ΄αυτού</w:t>
      </w:r>
      <w:proofErr w:type="spellEnd"/>
      <w:r w:rsidRPr="00526242">
        <w:rPr>
          <w:lang w:val="el-GR"/>
        </w:rPr>
        <w:t xml:space="preserve"> εισφορά υπέρ ΟΓΑ 20%.</w:t>
      </w:r>
    </w:p>
    <w:p w14:paraId="47E80664" w14:textId="77777777" w:rsidR="003D53EB" w:rsidRPr="00526242" w:rsidRDefault="003D53EB" w:rsidP="003D53EB">
      <w:pPr>
        <w:rPr>
          <w:lang w:val="el-GR"/>
        </w:rPr>
      </w:pPr>
      <w:r w:rsidRPr="00526242">
        <w:rPr>
          <w:lang w:val="el-GR"/>
        </w:rPr>
        <w:t xml:space="preserve">Επίσης, ο Ανάδοχος </w:t>
      </w:r>
      <w:proofErr w:type="spellStart"/>
      <w:r w:rsidRPr="00526242">
        <w:rPr>
          <w:lang w:val="el-GR"/>
        </w:rPr>
        <w:t>βαρύνεται</w:t>
      </w:r>
      <w:proofErr w:type="spellEnd"/>
      <w:r w:rsidRPr="00526242">
        <w:rPr>
          <w:lang w:val="el-GR"/>
        </w:rPr>
        <w:t xml:space="preserve"> με όλα τα έξοδα που απαιτούνται για την παράδοση των  ειδών  στην Αναθέτουσα Αρχή καθώς και  με οποιεσδήποτε επιβαρύνσεις ή/και επιπρόσθετα κόστη υφίστανται ή τυχόν προκύψουν στο μέλλον από την υφιστάμενη υγειονομική πανδημία της νόσου του </w:t>
      </w:r>
      <w:proofErr w:type="spellStart"/>
      <w:r w:rsidRPr="00526242">
        <w:rPr>
          <w:lang w:val="el-GR"/>
        </w:rPr>
        <w:t>κορωνοϊού</w:t>
      </w:r>
      <w:proofErr w:type="spellEnd"/>
      <w:r w:rsidRPr="00526242">
        <w:rPr>
          <w:lang w:val="el-GR"/>
        </w:rPr>
        <w:t xml:space="preserve"> (</w:t>
      </w:r>
      <w:r w:rsidRPr="00526242">
        <w:t>COVID</w:t>
      </w:r>
      <w:r w:rsidRPr="00526242">
        <w:rPr>
          <w:lang w:val="el-GR"/>
        </w:rPr>
        <w:t xml:space="preserve"> – 19) και με οποιοδήποτε τρόπο επηρεάζουν την εκτέλεση του έργου της παρούσας σύμβασης. Τονίζεται ιδιαιτέρως ότι ο Ανάδοχος θα είναι αποκλειστικά υπεύθυνος για τη γνώση και εφαρμογή των υφιστάμενων αλλά και τυχόν μελλοντικών πρωτοκόλλων λειτουργίας, όπως αυτά θα ορισθούν από τις αρμόδιες υγειονομικές αρχές, χωρίς η εν λόγω εφαρμογή να αποτελεί αιτία αναπροσαρμογής του τιμήματος της παρούσας σύμβασης. Τυχόν πρόστιμα που θα επιβληθούν από ελλιπή εφαρμογή των υγειονομικών πρωτοκόλλων θα βαρύνουν αποκλειστικά τον Ανάδοχο και δεν αποτελούν λόγο επαύξησης ή/και αναπροσαρμογής του τιμήματος της παρούσας.</w:t>
      </w:r>
    </w:p>
    <w:p w14:paraId="2B49FF73" w14:textId="77777777" w:rsidR="003D53EB" w:rsidRPr="00526242" w:rsidRDefault="003D53EB" w:rsidP="003D53EB">
      <w:pPr>
        <w:rPr>
          <w:lang w:val="el-GR"/>
        </w:rPr>
      </w:pPr>
      <w:r w:rsidRPr="00B71D43">
        <w:rPr>
          <w:lang w:val="el-GR"/>
        </w:rPr>
        <w:t>Με τη λήξη της τελευταίας εκτελεστικής σύμβασης, η ΕΡΤ Α.Ε. δεν έχει υποχρέωση για καμία άλλη πληρωμή πλην των αναφερόμενων, ενώ έγκειται στη διακριτική της ευχέρεια να προκηρύξει νέο διαγωνισμό για προμήθεια ιδίων ή παρόμοιων υλικών με αυτά της παρούσας Διακήρυξης, σύμφωνα με το ισχύον θεσμικό πλαίσιο.</w:t>
      </w:r>
    </w:p>
    <w:p w14:paraId="50D99F71" w14:textId="77777777" w:rsidR="003D53EB" w:rsidRPr="00526242" w:rsidRDefault="003D53EB" w:rsidP="003D53EB">
      <w:pPr>
        <w:rPr>
          <w:lang w:val="el-GR"/>
        </w:rPr>
      </w:pPr>
    </w:p>
    <w:p w14:paraId="47C68286" w14:textId="77777777" w:rsidR="003D53EB" w:rsidRPr="00C237F6" w:rsidRDefault="003D53EB" w:rsidP="003D53EB">
      <w:pPr>
        <w:rPr>
          <w:b/>
          <w:bCs/>
          <w:sz w:val="24"/>
          <w:lang w:val="el-GR" w:eastAsia="el-GR"/>
        </w:rPr>
      </w:pPr>
      <w:r w:rsidRPr="00C237F6">
        <w:rPr>
          <w:b/>
          <w:sz w:val="24"/>
          <w:lang w:val="el-GR"/>
        </w:rPr>
        <w:t>5.2</w:t>
      </w:r>
      <w:r w:rsidRPr="00C237F6">
        <w:rPr>
          <w:b/>
          <w:sz w:val="24"/>
          <w:lang w:val="el-GR"/>
        </w:rPr>
        <w:tab/>
        <w:t>Χρόνος παράδοσης υλικών</w:t>
      </w:r>
    </w:p>
    <w:p w14:paraId="258A2BAB" w14:textId="77777777" w:rsidR="003D53EB" w:rsidRDefault="003D53EB" w:rsidP="003D53EB">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5.2.1.</w:t>
      </w:r>
      <w:r>
        <w:rPr>
          <w:rFonts w:ascii="Calibri" w:hAnsi="Calibri" w:cs="Calibri"/>
          <w:sz w:val="22"/>
          <w:lang w:eastAsia="el-GR" w:bidi="ar-SA"/>
        </w:rPr>
        <w:t xml:space="preserve"> </w:t>
      </w:r>
      <w:r w:rsidRPr="0035361B">
        <w:rPr>
          <w:rFonts w:ascii="Calibri" w:hAnsi="Calibri" w:cs="Calibri"/>
          <w:sz w:val="22"/>
          <w:lang w:eastAsia="el-GR" w:bidi="ar-SA"/>
        </w:rPr>
        <w:t xml:space="preserve">Ο ανάδοχος υποχρεούται να παραδώσει τα υλικά στις αποθήκες της ΕΡΤ Α.Ε Μεσογείων 432 Αγία Παρασκευή, εντός </w:t>
      </w:r>
      <w:r w:rsidRPr="003D03CA">
        <w:rPr>
          <w:rFonts w:ascii="Calibri" w:hAnsi="Calibri" w:cs="Calibri"/>
          <w:sz w:val="22"/>
          <w:lang w:eastAsia="el-GR" w:bidi="ar-SA"/>
        </w:rPr>
        <w:t>δ</w:t>
      </w:r>
      <w:r>
        <w:rPr>
          <w:rFonts w:ascii="Calibri" w:hAnsi="Calibri" w:cs="Calibri"/>
          <w:sz w:val="22"/>
          <w:lang w:eastAsia="el-GR" w:bidi="ar-SA"/>
        </w:rPr>
        <w:t>ύο</w:t>
      </w:r>
      <w:r w:rsidRPr="0035361B">
        <w:rPr>
          <w:rFonts w:ascii="Calibri" w:hAnsi="Calibri" w:cs="Calibri"/>
          <w:sz w:val="22"/>
          <w:lang w:eastAsia="el-GR" w:bidi="ar-SA"/>
        </w:rPr>
        <w:t xml:space="preserve"> (</w:t>
      </w:r>
      <w:r w:rsidRPr="003D03CA">
        <w:rPr>
          <w:rFonts w:ascii="Calibri" w:hAnsi="Calibri" w:cs="Calibri"/>
          <w:sz w:val="22"/>
          <w:lang w:eastAsia="el-GR" w:bidi="ar-SA"/>
        </w:rPr>
        <w:t>2) μην</w:t>
      </w:r>
      <w:r>
        <w:rPr>
          <w:rFonts w:ascii="Calibri" w:hAnsi="Calibri" w:cs="Calibri"/>
          <w:sz w:val="22"/>
          <w:lang w:eastAsia="el-GR" w:bidi="ar-SA"/>
        </w:rPr>
        <w:t xml:space="preserve">ών </w:t>
      </w:r>
      <w:r w:rsidRPr="0035361B">
        <w:rPr>
          <w:rFonts w:ascii="Calibri" w:hAnsi="Calibri" w:cs="Calibri"/>
          <w:sz w:val="22"/>
          <w:lang w:eastAsia="el-GR" w:bidi="ar-SA"/>
        </w:rPr>
        <w:t>από την ημερομηνία υπογραφής της κάθε εκτελεστικής σύμβασης και σύμφωνα με τα οριζόμενα στην παρούσα.</w:t>
      </w:r>
    </w:p>
    <w:p w14:paraId="40BA028F" w14:textId="77777777" w:rsidR="003D53EB" w:rsidRDefault="003D53EB" w:rsidP="003D53EB">
      <w:pPr>
        <w:pStyle w:val="Standard"/>
        <w:jc w:val="both"/>
        <w:rPr>
          <w:rFonts w:ascii="Calibri" w:hAnsi="Calibri" w:cs="Calibri"/>
          <w:sz w:val="22"/>
          <w:lang w:eastAsia="ar-SA" w:bidi="ar-SA"/>
        </w:rPr>
      </w:pPr>
      <w:r>
        <w:rPr>
          <w:rFonts w:ascii="Calibri" w:hAnsi="Calibri" w:cs="Calibri"/>
          <w:sz w:val="22"/>
          <w:lang w:eastAsia="el-GR" w:bidi="ar-SA"/>
        </w:rPr>
        <w:t xml:space="preserve">Ο συμβατικός χρόνος παράδοσης των υλικών μπορεί να παρατείνεται, πριν από τη λήξη του αρχικού </w:t>
      </w:r>
      <w:r>
        <w:rPr>
          <w:rFonts w:ascii="Calibri" w:hAnsi="Calibri" w:cs="Calibri"/>
          <w:sz w:val="22"/>
          <w:lang w:eastAsia="el-GR" w:bidi="ar-SA"/>
        </w:rPr>
        <w:lastRenderedPageBreak/>
        <w:t xml:space="preserve">συμβατικού χρόνου παράδοσης, </w:t>
      </w:r>
      <w:r w:rsidRPr="00A72E12">
        <w:rPr>
          <w:rFonts w:ascii="Calibri" w:hAnsi="Calibri" w:cs="Calibri"/>
          <w:sz w:val="22"/>
          <w:lang w:eastAsia="ar-SA" w:bidi="ar-SA"/>
        </w:rPr>
        <w:t xml:space="preserve">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w:t>
      </w:r>
      <w:r>
        <w:rPr>
          <w:rFonts w:ascii="Calibri" w:hAnsi="Calibri" w:cs="Calibri"/>
          <w:sz w:val="22"/>
          <w:lang w:eastAsia="ar-SA" w:bidi="ar-SA"/>
        </w:rPr>
        <w:t>ανάδοχος</w:t>
      </w:r>
      <w:r w:rsidRPr="00A72E12">
        <w:rPr>
          <w:rFonts w:ascii="Calibri" w:hAnsi="Calibri" w:cs="Calibri"/>
          <w:sz w:val="22"/>
          <w:lang w:eastAsia="ar-SA" w:bidi="ar-SA"/>
        </w:rPr>
        <w:t xml:space="preserve"> 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00"/>
          <w:rFonts w:ascii="Calibri" w:hAnsi="Calibri" w:cs="Calibri"/>
          <w:sz w:val="22"/>
          <w:lang w:eastAsia="ar-SA" w:bidi="ar-SA"/>
        </w:rPr>
        <w:footnoteReference w:id="139"/>
      </w:r>
      <w:r w:rsidRPr="00A72E12">
        <w:rPr>
          <w:rFonts w:ascii="Calibri" w:hAnsi="Calibri" w:cs="Calibri"/>
          <w:sz w:val="22"/>
          <w:lang w:eastAsia="ar-SA" w:bidi="ar-SA"/>
        </w:rPr>
        <w:t>.</w:t>
      </w:r>
    </w:p>
    <w:p w14:paraId="3B00EDB5" w14:textId="77777777" w:rsidR="003D53EB" w:rsidRDefault="003D53EB" w:rsidP="003D53EB">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5.9.2 της παρούσης.</w:t>
      </w:r>
    </w:p>
    <w:p w14:paraId="2DAC16B7" w14:textId="77777777" w:rsidR="003D53EB" w:rsidRDefault="003D53EB" w:rsidP="003D53EB">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3DF03BC7" w14:textId="77777777" w:rsidR="003D53EB" w:rsidRDefault="003D53EB" w:rsidP="003D53EB">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5.2.2.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44321E34" w14:textId="77777777" w:rsidR="003D53EB" w:rsidRDefault="003D53EB" w:rsidP="003D53EB">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5.2.3.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51BD93B8" w14:textId="77777777" w:rsidR="003D53EB" w:rsidRDefault="003D53EB" w:rsidP="003D53EB">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70D8EA15" w14:textId="77777777" w:rsidR="003D53EB" w:rsidRDefault="003D53EB" w:rsidP="003D53EB">
      <w:pPr>
        <w:pStyle w:val="20"/>
        <w:ind w:left="0" w:firstLine="0"/>
        <w:rPr>
          <w:lang w:val="el-GR"/>
        </w:rPr>
      </w:pPr>
      <w:bookmarkStart w:id="79" w:name="_Toc134441763"/>
      <w:r>
        <w:rPr>
          <w:lang w:val="el-GR"/>
        </w:rPr>
        <w:t>5.3</w:t>
      </w:r>
      <w:r>
        <w:rPr>
          <w:lang w:val="el-GR"/>
        </w:rPr>
        <w:tab/>
        <w:t>Παραλαβή υλικών - Χρόνος και τρόπος παραλαβής υλικών</w:t>
      </w:r>
      <w:bookmarkEnd w:id="79"/>
    </w:p>
    <w:p w14:paraId="4C992B94" w14:textId="77777777" w:rsidR="003D53EB" w:rsidRDefault="003D53EB" w:rsidP="003D53EB">
      <w:pPr>
        <w:rPr>
          <w:lang w:val="el-GR"/>
        </w:rPr>
      </w:pPr>
      <w:r>
        <w:rPr>
          <w:b/>
          <w:lang w:val="el-GR"/>
        </w:rPr>
        <w:t>5.3.1.</w:t>
      </w:r>
      <w:r>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w:t>
      </w:r>
      <w:r>
        <w:rPr>
          <w:rStyle w:val="WW-FootnoteReference15"/>
          <w:lang w:val="el-GR"/>
        </w:rPr>
        <w:footnoteReference w:id="140"/>
      </w:r>
      <w:r>
        <w:rPr>
          <w:lang w:val="el-GR"/>
        </w:rPr>
        <w:t xml:space="preserve">  σύμφωνα με τα οριζόμενα στο άρθρο 208 του ως άνω νόμου και την παρούσα διακήρυξη</w:t>
      </w:r>
      <w:r w:rsidRPr="0035361B">
        <w:rPr>
          <w:rFonts w:eastAsia="SimSun"/>
          <w:iCs/>
          <w:spacing w:val="5"/>
          <w:kern w:val="1"/>
          <w:lang w:val="el-GR"/>
        </w:rPr>
        <w:t>.</w:t>
      </w:r>
      <w:r w:rsidRPr="003D03CA">
        <w:rPr>
          <w:lang w:val="el-GR"/>
        </w:rPr>
        <w:t xml:space="preserve"> </w:t>
      </w:r>
      <w:r w:rsidRPr="001936E3">
        <w:rPr>
          <w:lang w:val="el-GR"/>
        </w:rPr>
        <w:t>Κ</w:t>
      </w:r>
      <w:r>
        <w:rPr>
          <w:lang w:val="el-GR"/>
        </w:rPr>
        <w:t xml:space="preserve">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14:paraId="2B29A1A9" w14:textId="77777777" w:rsidR="003D53EB" w:rsidRDefault="003D53EB" w:rsidP="003D53EB">
      <w:pPr>
        <w:rPr>
          <w:lang w:val="el-GR"/>
        </w:rPr>
      </w:pPr>
      <w:r>
        <w:rPr>
          <w:lang w:val="el-GR"/>
        </w:rPr>
        <w:t>Το κόστος της διενέργειας των ελέγχων βαρύνει τον ανάδοχο.</w:t>
      </w:r>
    </w:p>
    <w:p w14:paraId="772BA283" w14:textId="77777777" w:rsidR="003D53EB" w:rsidRDefault="003D53EB" w:rsidP="003D53EB">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60067ECA" w14:textId="77777777" w:rsidR="003D53EB" w:rsidRDefault="003D53EB" w:rsidP="003D53EB">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43AE751" w14:textId="77777777" w:rsidR="003D53EB" w:rsidRDefault="003D53EB" w:rsidP="003D53EB">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w:t>
      </w:r>
      <w:r>
        <w:rPr>
          <w:lang w:val="el-GR"/>
        </w:rPr>
        <w:lastRenderedPageBreak/>
        <w:t>σύμφωνα με την παρ. 5 του άρθρου 208 του ν.4412/16. Τα έξοδα βαρύνουν σε κάθε περίπτωση τον ανάδοχο.</w:t>
      </w:r>
    </w:p>
    <w:p w14:paraId="12C909C3" w14:textId="77777777" w:rsidR="003D53EB" w:rsidRDefault="003D53EB" w:rsidP="003D53EB">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κατ΄έφεση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58830B7" w14:textId="77777777" w:rsidR="003D53EB" w:rsidRDefault="003D53EB" w:rsidP="003D53EB">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14:paraId="14C1C323" w14:textId="77777777" w:rsidR="003D53EB" w:rsidRDefault="003D53EB" w:rsidP="003D53EB">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14:paraId="6867C358" w14:textId="77777777" w:rsidR="003D53EB" w:rsidRPr="00D81547" w:rsidRDefault="003D53EB" w:rsidP="003D53EB">
      <w:pPr>
        <w:rPr>
          <w:lang w:val="el-GR"/>
        </w:rPr>
      </w:pPr>
      <w:r>
        <w:rPr>
          <w:b/>
          <w:lang w:val="el-GR"/>
        </w:rPr>
        <w:t>5.3.2.</w:t>
      </w:r>
      <w:r>
        <w:rPr>
          <w:lang w:val="el-GR"/>
        </w:rPr>
        <w:t xml:space="preserve"> </w:t>
      </w:r>
      <w:r w:rsidRPr="00D81547">
        <w:rPr>
          <w:b/>
          <w:lang w:val="el-GR"/>
        </w:rPr>
        <w:t>Η παραλαβή των υλικών και η έκδοση των σχετικών πρωτοκόλλων παραλαβής πραγματοποιείται μέσα στους κατωτέρω καθοριζόμενους χρόνους</w:t>
      </w:r>
      <w:r w:rsidRPr="00C237F6">
        <w:rPr>
          <w:b/>
          <w:lang w:val="el-GR"/>
        </w:rPr>
        <w:t>: α)</w:t>
      </w:r>
      <w:bookmarkStart w:id="80" w:name="_Hlk97032608"/>
      <w:r w:rsidRPr="00C237F6">
        <w:rPr>
          <w:b/>
          <w:lang w:val="el-GR"/>
        </w:rPr>
        <w:t>Εντός δ</w:t>
      </w:r>
      <w:r>
        <w:rPr>
          <w:b/>
          <w:lang w:val="el-GR"/>
        </w:rPr>
        <w:t>έκα</w:t>
      </w:r>
      <w:r w:rsidRPr="00C237F6">
        <w:rPr>
          <w:b/>
          <w:lang w:val="el-GR"/>
        </w:rPr>
        <w:t xml:space="preserve"> (</w:t>
      </w:r>
      <w:r>
        <w:rPr>
          <w:b/>
          <w:lang w:val="el-GR"/>
        </w:rPr>
        <w:t>10</w:t>
      </w:r>
      <w:r w:rsidRPr="00C237F6">
        <w:rPr>
          <w:b/>
          <w:lang w:val="el-GR"/>
        </w:rPr>
        <w:t>) ημερών</w:t>
      </w:r>
      <w:r w:rsidRPr="00D81547">
        <w:rPr>
          <w:b/>
          <w:lang w:val="el-GR"/>
        </w:rPr>
        <w:t xml:space="preserve"> από την ημερομηνία παράδοσης των υλικών θα πραγματοποιηθεί η ποσοτική (προσωρινή) παραλαβή </w:t>
      </w:r>
      <w:bookmarkEnd w:id="80"/>
      <w:r w:rsidRPr="00D81547">
        <w:rPr>
          <w:b/>
          <w:lang w:val="el-GR"/>
        </w:rPr>
        <w:t xml:space="preserve">και β)Εντός </w:t>
      </w:r>
      <w:r>
        <w:rPr>
          <w:b/>
          <w:lang w:val="el-GR"/>
        </w:rPr>
        <w:t>τριάντα</w:t>
      </w:r>
      <w:r w:rsidRPr="00D81547">
        <w:rPr>
          <w:b/>
          <w:lang w:val="el-GR"/>
        </w:rPr>
        <w:t xml:space="preserve"> (</w:t>
      </w:r>
      <w:r>
        <w:rPr>
          <w:b/>
          <w:lang w:val="el-GR"/>
        </w:rPr>
        <w:t>30</w:t>
      </w:r>
      <w:r w:rsidRPr="00D81547">
        <w:rPr>
          <w:b/>
          <w:lang w:val="el-GR"/>
        </w:rPr>
        <w:t>) ημερών από την ημερομηνία ποσοτικής παραλαβής των υλικών θα πραγματοποιηθεί η οριστική  παραλαβή σύμφωνα με την παρούσα διακήρυξη.</w:t>
      </w:r>
    </w:p>
    <w:p w14:paraId="6FBDF88F" w14:textId="77777777" w:rsidR="003D53EB" w:rsidRDefault="003D53EB" w:rsidP="003D53EB">
      <w:pPr>
        <w:rPr>
          <w:lang w:val="el-GR"/>
        </w:rPr>
      </w:pPr>
      <w:r>
        <w:rPr>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στην παρούσα, 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5F56DDF" w14:textId="77777777" w:rsidR="003D53EB" w:rsidRDefault="003D53EB" w:rsidP="003D53EB">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 σύμβαση ελέγχων και τη σύνταξη των σχετικών πρωτοκόλλων.</w:t>
      </w:r>
      <w:r>
        <w:rPr>
          <w:rStyle w:val="WW-FootnoteReference15"/>
          <w:lang w:val="el-GR"/>
        </w:rPr>
        <w:footnoteReference w:id="141"/>
      </w:r>
    </w:p>
    <w:p w14:paraId="138501D2" w14:textId="77777777" w:rsidR="003D53EB" w:rsidRDefault="003D53EB" w:rsidP="003D53EB">
      <w:pPr>
        <w:pStyle w:val="20"/>
        <w:tabs>
          <w:tab w:val="clear" w:pos="567"/>
          <w:tab w:val="left" w:pos="993"/>
        </w:tabs>
        <w:ind w:left="993" w:hanging="993"/>
        <w:rPr>
          <w:i/>
          <w:iCs/>
          <w:color w:val="5B9BD5"/>
          <w:spacing w:val="5"/>
          <w:kern w:val="1"/>
          <w:lang w:val="el-GR"/>
        </w:rPr>
      </w:pPr>
      <w:bookmarkStart w:id="81" w:name="_Toc134441764"/>
      <w:r>
        <w:rPr>
          <w:lang w:val="el-GR"/>
        </w:rPr>
        <w:t>5.4</w:t>
      </w:r>
      <w:r>
        <w:rPr>
          <w:lang w:val="el-GR"/>
        </w:rPr>
        <w:tab/>
        <w:t>Ειδικοί όροι ναύλωσης – ασφάλισης - ανακοίνωσης φόρτωσης και ποιοτικού ελέγχου στο εξωτερικό</w:t>
      </w:r>
      <w:bookmarkEnd w:id="81"/>
    </w:p>
    <w:p w14:paraId="70A387CA" w14:textId="7EF50143" w:rsidR="003D53EB" w:rsidRPr="00EE54FE" w:rsidRDefault="00EE54FE" w:rsidP="003D53EB">
      <w:pPr>
        <w:rPr>
          <w:lang w:val="el-GR"/>
        </w:rPr>
      </w:pPr>
      <w:r w:rsidRPr="004D3E72">
        <w:rPr>
          <w:iCs/>
          <w:spacing w:val="5"/>
          <w:kern w:val="1"/>
          <w:lang w:val="el-GR"/>
        </w:rPr>
        <w:t>ΔΕΝ ΕΦΑΡΜΟΖΕΤΑΙ</w:t>
      </w:r>
    </w:p>
    <w:p w14:paraId="4C9D3A8E" w14:textId="77777777" w:rsidR="003D53EB" w:rsidRDefault="003D53EB" w:rsidP="003D53EB">
      <w:pPr>
        <w:pStyle w:val="20"/>
        <w:rPr>
          <w:rFonts w:eastAsia="SimSun"/>
          <w:bCs/>
          <w:lang w:val="el-GR"/>
        </w:rPr>
      </w:pPr>
      <w:bookmarkStart w:id="82" w:name="_Toc134441765"/>
      <w:r>
        <w:rPr>
          <w:lang w:val="el-GR"/>
        </w:rPr>
        <w:t>5.5</w:t>
      </w:r>
      <w:r>
        <w:rPr>
          <w:lang w:val="el-GR"/>
        </w:rPr>
        <w:tab/>
        <w:t>Απόρριψη συμβατικών υλικών – Αντικατάσταση</w:t>
      </w:r>
      <w:bookmarkEnd w:id="82"/>
    </w:p>
    <w:p w14:paraId="46DC4243" w14:textId="77777777" w:rsidR="003D53EB" w:rsidRDefault="003D53EB" w:rsidP="003D53EB">
      <w:pPr>
        <w:rPr>
          <w:rFonts w:eastAsia="SimSun"/>
          <w:b/>
          <w:bCs/>
          <w:szCs w:val="22"/>
          <w:lang w:val="el-GR"/>
        </w:rPr>
      </w:pPr>
      <w:r>
        <w:rPr>
          <w:rFonts w:eastAsia="SimSun"/>
          <w:b/>
          <w:bCs/>
          <w:szCs w:val="22"/>
          <w:lang w:val="el-GR"/>
        </w:rPr>
        <w:t>5.5.1.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AE6D4AB" w14:textId="77777777" w:rsidR="003D53EB" w:rsidRDefault="003D53EB" w:rsidP="003D53EB">
      <w:pPr>
        <w:rPr>
          <w:rFonts w:eastAsia="SimSun"/>
          <w:b/>
          <w:bCs/>
          <w:szCs w:val="22"/>
          <w:lang w:val="el-GR"/>
        </w:rPr>
      </w:pPr>
      <w:r>
        <w:rPr>
          <w:rFonts w:eastAsia="SimSun"/>
          <w:b/>
          <w:bCs/>
          <w:szCs w:val="22"/>
          <w:lang w:val="el-GR"/>
        </w:rPr>
        <w:t>5.5.2.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54794CCE" w14:textId="77777777" w:rsidR="003D53EB" w:rsidRDefault="003D53EB" w:rsidP="003D53EB">
      <w:pPr>
        <w:rPr>
          <w:lang w:val="el-GR"/>
        </w:rPr>
      </w:pPr>
      <w:r>
        <w:rPr>
          <w:rFonts w:eastAsia="SimSun"/>
          <w:b/>
          <w:bCs/>
          <w:szCs w:val="22"/>
          <w:lang w:val="el-GR"/>
        </w:rPr>
        <w:lastRenderedPageBreak/>
        <w:t>5.5.3.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4C846CE0" w14:textId="77777777" w:rsidR="003D53EB" w:rsidRDefault="003D53EB" w:rsidP="003D53EB">
      <w:pPr>
        <w:pStyle w:val="20"/>
        <w:rPr>
          <w:i/>
          <w:iCs/>
          <w:color w:val="5B9BD5"/>
          <w:spacing w:val="5"/>
          <w:kern w:val="1"/>
          <w:lang w:val="el-GR"/>
        </w:rPr>
      </w:pPr>
      <w:bookmarkStart w:id="83" w:name="_Toc134441766"/>
      <w:r>
        <w:rPr>
          <w:lang w:val="el-GR"/>
        </w:rPr>
        <w:t>5.6</w:t>
      </w:r>
      <w:r>
        <w:rPr>
          <w:lang w:val="el-GR"/>
        </w:rPr>
        <w:tab/>
        <w:t>Δείγματα – Δειγματοληψία – Εργαστηριακές εξετάσεις</w:t>
      </w:r>
      <w:bookmarkEnd w:id="83"/>
    </w:p>
    <w:p w14:paraId="0F51B8C0" w14:textId="77777777" w:rsidR="003D53EB" w:rsidRPr="00764D93" w:rsidRDefault="003D53EB" w:rsidP="003D53EB">
      <w:pPr>
        <w:rPr>
          <w:b/>
          <w:lang w:val="el-GR"/>
        </w:rPr>
      </w:pPr>
      <w:r w:rsidRPr="00764D93">
        <w:rPr>
          <w:b/>
          <w:iCs/>
          <w:spacing w:val="5"/>
          <w:kern w:val="1"/>
          <w:lang w:val="el-GR"/>
        </w:rPr>
        <w:t>ΔΕΝ ΑΠΑΙΤΕΙΤΑΙ</w:t>
      </w:r>
    </w:p>
    <w:p w14:paraId="4D295C64" w14:textId="77777777" w:rsidR="003D53EB" w:rsidRDefault="003D53EB" w:rsidP="003D53EB">
      <w:pPr>
        <w:pStyle w:val="20"/>
        <w:ind w:left="0" w:firstLine="0"/>
        <w:rPr>
          <w:i/>
          <w:iCs/>
          <w:color w:val="5B9BD5"/>
          <w:spacing w:val="5"/>
          <w:kern w:val="1"/>
          <w:lang w:val="el-GR"/>
        </w:rPr>
      </w:pPr>
      <w:bookmarkStart w:id="84" w:name="_Toc134441767"/>
      <w:r>
        <w:rPr>
          <w:lang w:val="el-GR"/>
        </w:rPr>
        <w:t>5.7</w:t>
      </w:r>
      <w:r>
        <w:rPr>
          <w:lang w:val="el-GR"/>
        </w:rPr>
        <w:tab/>
        <w:t>Εγγυημένη λειτουργία προμήθειας</w:t>
      </w:r>
      <w:r>
        <w:rPr>
          <w:rStyle w:val="WW-FootnoteReference15"/>
          <w:lang w:val="el-GR"/>
        </w:rPr>
        <w:footnoteReference w:id="142"/>
      </w:r>
      <w:bookmarkEnd w:id="84"/>
      <w:r>
        <w:rPr>
          <w:lang w:val="el-GR"/>
        </w:rPr>
        <w:t xml:space="preserve"> </w:t>
      </w:r>
    </w:p>
    <w:p w14:paraId="46CA3C79" w14:textId="77777777" w:rsidR="003D53EB" w:rsidRPr="0035361B" w:rsidRDefault="003D53EB" w:rsidP="003D53EB">
      <w:pPr>
        <w:rPr>
          <w:lang w:val="el-GR"/>
        </w:rPr>
      </w:pPr>
      <w:r>
        <w:rPr>
          <w:lang w:val="el-GR"/>
        </w:rPr>
        <w:t>Ο χ</w:t>
      </w:r>
      <w:r w:rsidRPr="0035361B">
        <w:rPr>
          <w:lang w:val="el-GR"/>
        </w:rPr>
        <w:t>ρόνο</w:t>
      </w:r>
      <w:r>
        <w:rPr>
          <w:lang w:val="el-GR"/>
        </w:rPr>
        <w:t>ς</w:t>
      </w:r>
      <w:r w:rsidRPr="0035361B">
        <w:rPr>
          <w:lang w:val="el-GR"/>
        </w:rPr>
        <w:t xml:space="preserve"> εγγ</w:t>
      </w:r>
      <w:r w:rsidRPr="003D03CA">
        <w:rPr>
          <w:lang w:val="el-GR"/>
        </w:rPr>
        <w:t>ύησης ορ</w:t>
      </w:r>
      <w:r>
        <w:rPr>
          <w:lang w:val="el-GR"/>
        </w:rPr>
        <w:t>ίζεται στα</w:t>
      </w:r>
      <w:r w:rsidRPr="003D03CA">
        <w:rPr>
          <w:lang w:val="el-GR"/>
        </w:rPr>
        <w:t xml:space="preserve"> δύο (2) </w:t>
      </w:r>
      <w:r>
        <w:rPr>
          <w:lang w:val="el-GR"/>
        </w:rPr>
        <w:t>έτη</w:t>
      </w:r>
      <w:r w:rsidRPr="0035361B">
        <w:rPr>
          <w:lang w:val="el-GR"/>
        </w:rPr>
        <w:t xml:space="preserve"> από την ημερομηνία  οριστικής παραλαβής των υλικών. H εγγύηση θα είναι της κατασκευάστριας  εταιρείας  και θα ισχύει για τη χώρα μας.</w:t>
      </w:r>
    </w:p>
    <w:p w14:paraId="577EC71F" w14:textId="77777777" w:rsidR="003D53EB" w:rsidRDefault="003D53EB" w:rsidP="003D53EB">
      <w:pPr>
        <w:rPr>
          <w:lang w:val="el-GR"/>
        </w:rPr>
      </w:pPr>
      <w:r w:rsidRPr="000260FA">
        <w:rPr>
          <w:i/>
          <w:iCs/>
          <w:color w:val="5B9BD5"/>
          <w:spacing w:val="5"/>
          <w:kern w:val="1"/>
          <w:lang w:val="el-GR"/>
        </w:rPr>
        <w:t xml:space="preserve"> </w:t>
      </w: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35A9CFF2" w14:textId="77777777" w:rsidR="003D53EB" w:rsidRDefault="003D53EB" w:rsidP="003D53EB">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4E9B4F07" w14:textId="0989AB25" w:rsidR="003D53EB" w:rsidRDefault="003D53EB" w:rsidP="003D53EB">
      <w:pPr>
        <w:rPr>
          <w:lang w:val="el-GR"/>
        </w:rPr>
      </w:pPr>
      <w:r>
        <w:rPr>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w:t>
      </w:r>
      <w:r w:rsidR="00A052A3">
        <w:rPr>
          <w:lang w:val="el-GR"/>
        </w:rPr>
        <w:t xml:space="preserve"> </w:t>
      </w:r>
      <w:r>
        <w:rPr>
          <w:lang w:val="el-GR"/>
        </w:rPr>
        <w:t>Το πρωτόκολλο εγκρίνεται από το αρμόδιο αποφαινόμενο όργανο.</w:t>
      </w:r>
    </w:p>
    <w:p w14:paraId="3733B0C3" w14:textId="77777777" w:rsidR="003D53EB" w:rsidRDefault="003D53EB" w:rsidP="003D53EB">
      <w:pPr>
        <w:pStyle w:val="20"/>
        <w:rPr>
          <w:i/>
          <w:iCs/>
          <w:color w:val="5B9BD5"/>
          <w:spacing w:val="5"/>
          <w:kern w:val="1"/>
          <w:lang w:val="el-GR"/>
        </w:rPr>
      </w:pPr>
      <w:bookmarkStart w:id="85" w:name="_Toc134441768"/>
      <w:r>
        <w:rPr>
          <w:lang w:val="el-GR"/>
        </w:rPr>
        <w:t>5.8</w:t>
      </w:r>
      <w:r>
        <w:rPr>
          <w:lang w:val="el-GR"/>
        </w:rPr>
        <w:tab/>
        <w:t>Αναπροσαρμογή τιμής</w:t>
      </w:r>
      <w:r>
        <w:rPr>
          <w:rStyle w:val="WW-FootnoteReference15"/>
          <w:lang w:val="el-GR"/>
        </w:rPr>
        <w:footnoteReference w:id="143"/>
      </w:r>
      <w:bookmarkEnd w:id="85"/>
      <w:r>
        <w:rPr>
          <w:lang w:val="el-GR"/>
        </w:rPr>
        <w:t xml:space="preserve"> </w:t>
      </w:r>
    </w:p>
    <w:p w14:paraId="5510EDEC" w14:textId="77777777" w:rsidR="00A052A3" w:rsidRDefault="003D53EB" w:rsidP="004D3E72">
      <w:pPr>
        <w:spacing w:after="0" w:line="276" w:lineRule="auto"/>
        <w:rPr>
          <w:lang w:val="el-GR"/>
        </w:rPr>
      </w:pPr>
      <w:r w:rsidRPr="0035361B">
        <w:rPr>
          <w:lang w:val="el-GR"/>
        </w:rPr>
        <w:t>Η τιμή κατακύρωσης αναπροσαρμόζεται εφ’ όσον, κατά τον χρόνο παράδοσης των αγαθών, συντρέχουν αθροιστικά οι εξής συνθήκες:</w:t>
      </w:r>
    </w:p>
    <w:p w14:paraId="058462B6" w14:textId="01775681" w:rsidR="00A052A3" w:rsidRDefault="003D53EB" w:rsidP="004D3E72">
      <w:pPr>
        <w:spacing w:after="0" w:line="276" w:lineRule="auto"/>
        <w:rPr>
          <w:lang w:val="el-GR"/>
        </w:rPr>
      </w:pPr>
      <w:r w:rsidRPr="0035361B">
        <w:rPr>
          <w:lang w:val="el-GR"/>
        </w:rPr>
        <w:t>α) έχουν παρέλθει δώδεκα (12) μήνες τουλάχιστον από την καταληκτική ημερομηνία υποβολής των προσφορών, που καθορίζεται στα έγγραφα της σύμβασης,</w:t>
      </w:r>
    </w:p>
    <w:p w14:paraId="42CB89C7" w14:textId="77777777" w:rsidR="00A052A3" w:rsidRDefault="003D53EB" w:rsidP="004D3E72">
      <w:pPr>
        <w:spacing w:after="0" w:line="276" w:lineRule="auto"/>
        <w:rPr>
          <w:lang w:val="el-GR"/>
        </w:rPr>
      </w:pPr>
      <w:r w:rsidRPr="00C3505E">
        <w:rPr>
          <w:lang w:val="el-GR"/>
        </w:rPr>
        <w:br/>
      </w:r>
      <w:r w:rsidRPr="0035361B">
        <w:rPr>
          <w:lang w:val="el-GR"/>
        </w:rPr>
        <w:t>β) ο δείκτης τιμών καταναλωτή (ΔΤΚ) είναι μικρότερος από μείον τρία τοις εκατό (-3%) και μεγαλύτερος από τρία τοις εκατό (3%),</w:t>
      </w:r>
    </w:p>
    <w:p w14:paraId="157170D6" w14:textId="77777777" w:rsidR="00A052A3" w:rsidRDefault="003D53EB" w:rsidP="004D3E72">
      <w:pPr>
        <w:spacing w:after="0" w:line="276" w:lineRule="auto"/>
        <w:rPr>
          <w:lang w:val="el-GR"/>
        </w:rPr>
      </w:pPr>
      <w:r w:rsidRPr="00C3505E">
        <w:rPr>
          <w:lang w:val="el-GR"/>
        </w:rPr>
        <w:br/>
      </w:r>
      <w:r w:rsidRPr="0035361B">
        <w:rPr>
          <w:lang w:val="el-GR"/>
        </w:rPr>
        <w:t>γ) η αναθέτουσα αρχή διαθέτει τις απαραίτητες πιστώσεις για την εφαρμογή της αναπροσαρμογής της τιμής. Για την αναπροσαρμογή της τιμής εφαρμόζεται ο τύπος:</w:t>
      </w:r>
    </w:p>
    <w:p w14:paraId="3C02778B" w14:textId="77777777" w:rsidR="00A052A3" w:rsidRDefault="003D53EB" w:rsidP="004D3E72">
      <w:pPr>
        <w:spacing w:after="0" w:line="276" w:lineRule="auto"/>
        <w:rPr>
          <w:lang w:val="el-GR"/>
        </w:rPr>
      </w:pPr>
      <w:r w:rsidRPr="0035361B">
        <w:rPr>
          <w:lang w:val="el-GR"/>
        </w:rPr>
        <w:br/>
        <w:t>Τ = Τ προσφοράς x (1+ΔΤΚ)</w:t>
      </w:r>
    </w:p>
    <w:p w14:paraId="45B0D302" w14:textId="77777777" w:rsidR="003D53EB" w:rsidRPr="00C3505E" w:rsidRDefault="003D53EB" w:rsidP="004D3E72">
      <w:pPr>
        <w:spacing w:after="0" w:line="276" w:lineRule="auto"/>
        <w:rPr>
          <w:lang w:val="el-GR"/>
        </w:rPr>
      </w:pPr>
      <w:r w:rsidRPr="0035361B">
        <w:rPr>
          <w:lang w:val="el-GR"/>
        </w:rPr>
        <w:b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Προκαταβολή, που τυχόν χορηγήθηκε, αφαιρείται από την προς αναπροσαρμογή συμβατική αξία.»</w:t>
      </w:r>
    </w:p>
    <w:p w14:paraId="2B9BC074" w14:textId="77777777" w:rsidR="003D53EB" w:rsidRDefault="003D53EB" w:rsidP="004D3E72">
      <w:pPr>
        <w:spacing w:after="0" w:line="276" w:lineRule="auto"/>
        <w:jc w:val="left"/>
        <w:rPr>
          <w:lang w:val="el-GR"/>
        </w:rPr>
      </w:pPr>
      <w:r w:rsidRPr="0035361B" w:rsidDel="007F4DA5">
        <w:rPr>
          <w:lang w:val="el-GR"/>
        </w:rPr>
        <w:t xml:space="preserve"> </w:t>
      </w:r>
    </w:p>
    <w:p w14:paraId="1132FBFC" w14:textId="77777777" w:rsidR="003D53EB" w:rsidRDefault="003D53EB" w:rsidP="003D53EB">
      <w:pPr>
        <w:pStyle w:val="20"/>
        <w:tabs>
          <w:tab w:val="clear" w:pos="567"/>
          <w:tab w:val="left" w:pos="851"/>
        </w:tabs>
        <w:rPr>
          <w:bCs/>
          <w:lang w:val="el-GR"/>
        </w:rPr>
      </w:pPr>
      <w:bookmarkStart w:id="86" w:name="_Toc134441769"/>
      <w:r w:rsidRPr="003D03CA">
        <w:rPr>
          <w:lang w:val="el-GR"/>
        </w:rPr>
        <w:lastRenderedPageBreak/>
        <w:t>5.9</w:t>
      </w:r>
      <w:r w:rsidRPr="003D03CA">
        <w:rPr>
          <w:lang w:val="el-GR"/>
        </w:rPr>
        <w:tab/>
        <w:t>Κήρυξη οικονομικού φορέα εκπτώτου - Κυρώσεις</w:t>
      </w:r>
      <w:bookmarkEnd w:id="86"/>
      <w:r>
        <w:rPr>
          <w:lang w:val="el-GR"/>
        </w:rPr>
        <w:t xml:space="preserve"> </w:t>
      </w:r>
    </w:p>
    <w:p w14:paraId="6BF99DDA" w14:textId="77777777" w:rsidR="003D53EB" w:rsidRDefault="003D53EB" w:rsidP="003D53EB">
      <w:pPr>
        <w:suppressAutoHyphens w:val="0"/>
        <w:autoSpaceDE w:val="0"/>
        <w:rPr>
          <w:lang w:val="el-GR"/>
        </w:rPr>
      </w:pPr>
      <w:r>
        <w:rPr>
          <w:b/>
          <w:bCs/>
          <w:lang w:val="el-GR"/>
        </w:rPr>
        <w:t>5.9.1.</w:t>
      </w:r>
      <w:r>
        <w:rPr>
          <w:lang w:val="el-GR"/>
        </w:rPr>
        <w:t xml:space="preserve"> Ο ανάδοχος κηρύσσεται υποχρεωτικά έκπτωτος</w:t>
      </w:r>
      <w:r>
        <w:rPr>
          <w:rStyle w:val="WW-FootnoteReference14"/>
          <w:lang w:val="el-GR"/>
        </w:rPr>
        <w:footnoteReference w:id="144"/>
      </w:r>
      <w:r>
        <w:rPr>
          <w:lang w:val="el-GR"/>
        </w:rPr>
        <w:t xml:space="preserve">  από την εκτελεστική σύμβαση που έχει υπογράψει και από κάθε δικαίωμα που απορρέει από αυτήν, με απόφαση της αναθέτουσας αρχής, ύστερα από γνωμοδότηση του, ανά περίπτωση, αρμόδιου συλλογικού οργάνου</w:t>
      </w:r>
      <w:r>
        <w:rPr>
          <w:rStyle w:val="ab"/>
          <w:lang w:val="el-GR"/>
        </w:rPr>
        <w:footnoteReference w:id="145"/>
      </w:r>
      <w:r>
        <w:rPr>
          <w:lang w:val="el-GR"/>
        </w:rPr>
        <w:t xml:space="preserve">: </w:t>
      </w:r>
    </w:p>
    <w:p w14:paraId="6229B3F2" w14:textId="77777777" w:rsidR="003D53EB" w:rsidRPr="00F203E3" w:rsidRDefault="003D53EB" w:rsidP="003D53EB">
      <w:pPr>
        <w:suppressAutoHyphens w:val="0"/>
        <w:autoSpaceDE w:val="0"/>
        <w:rPr>
          <w:lang w:val="el-GR"/>
        </w:rPr>
      </w:pPr>
      <w:r w:rsidRPr="00F203E3">
        <w:rPr>
          <w:lang w:val="el-GR"/>
        </w:rPr>
        <w:t>α) στην περίπτωση της παρ. 7 του άρθρου 105 περί κατακύρωσης και σύναψης σύμβασης</w:t>
      </w:r>
    </w:p>
    <w:p w14:paraId="74E93F93" w14:textId="77777777" w:rsidR="003D53EB" w:rsidRPr="00273F86" w:rsidRDefault="003D53EB" w:rsidP="003D53EB">
      <w:pPr>
        <w:suppressAutoHyphens w:val="0"/>
        <w:autoSpaceDE w:val="0"/>
        <w:rPr>
          <w:lang w:val="el-GR"/>
        </w:rPr>
      </w:pPr>
      <w:r w:rsidRPr="00F203E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r w:rsidRPr="003633B4">
        <w:rPr>
          <w:lang w:val="el-GR"/>
        </w:rPr>
        <w:t xml:space="preserve"> </w:t>
      </w:r>
    </w:p>
    <w:p w14:paraId="3338E37D" w14:textId="77777777" w:rsidR="003D53EB" w:rsidRPr="00F203E3" w:rsidRDefault="003D53EB" w:rsidP="003D53EB">
      <w:pPr>
        <w:suppressAutoHyphens w:val="0"/>
        <w:autoSpaceDE w:val="0"/>
        <w:rPr>
          <w:lang w:val="el-GR"/>
        </w:rPr>
      </w:pPr>
      <w:r w:rsidRPr="00F203E3">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παρούσα</w:t>
      </w:r>
      <w:r>
        <w:rPr>
          <w:lang w:val="el-GR"/>
        </w:rPr>
        <w:t xml:space="preserve"> διακήρυξη</w:t>
      </w:r>
      <w:r>
        <w:rPr>
          <w:color w:val="4F81BD"/>
          <w:lang w:val="el-GR"/>
        </w:rPr>
        <w:t xml:space="preserve"> </w:t>
      </w:r>
      <w:r w:rsidRPr="00F203E3">
        <w:rPr>
          <w:lang w:val="el-GR"/>
        </w:rPr>
        <w:t>με την επιφύλαξη της επόμενης παραγράφου</w:t>
      </w:r>
      <w:r>
        <w:rPr>
          <w:lang w:val="el-GR"/>
        </w:rPr>
        <w:t>.</w:t>
      </w:r>
    </w:p>
    <w:p w14:paraId="287BFA45" w14:textId="77777777" w:rsidR="003D53EB" w:rsidRPr="00F203E3" w:rsidRDefault="003D53EB" w:rsidP="003D53EB">
      <w:pPr>
        <w:suppressAutoHyphens w:val="0"/>
        <w:autoSpaceDE w:val="0"/>
        <w:rPr>
          <w:lang w:val="el-GR"/>
        </w:rPr>
      </w:pPr>
      <w:r w:rsidRPr="00F203E3">
        <w:rPr>
          <w:lang w:val="el-GR"/>
        </w:rPr>
        <w:t>Στην περίπτωση συνδρομής λόγου έκπτωσης του αναδόχου από σύμβαση κατά την περίπτωση γ, η αναθέτουσα αρχή κοινοποιεί στον ανάδοχο ειδική όχληση, η οποία μνημονεύει τις διατάξεις του άρθρου 203 του ν. 4412/2016</w:t>
      </w:r>
      <w:r w:rsidRPr="00F203E3">
        <w:rPr>
          <w:rStyle w:val="WW-"/>
          <w:lang w:val="el-GR"/>
        </w:rPr>
        <w:footnoteReference w:id="146"/>
      </w:r>
      <w:r w:rsidRPr="00F203E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Pr="00473479">
        <w:rPr>
          <w:b/>
          <w:bCs/>
          <w:lang w:val="el-GR"/>
        </w:rPr>
        <w:t>δέκα πέντε (15)</w:t>
      </w:r>
      <w:r>
        <w:rPr>
          <w:b/>
          <w:bCs/>
          <w:lang w:val="el-GR"/>
        </w:rPr>
        <w:t xml:space="preserve"> </w:t>
      </w:r>
      <w:r w:rsidRPr="00F203E3">
        <w:rPr>
          <w:lang w:val="el-GR"/>
        </w:rPr>
        <w:t>ημερών από την κοινοποίηση της ανωτέρω όχλησης</w:t>
      </w:r>
      <w:r w:rsidRPr="00F203E3">
        <w:rPr>
          <w:rStyle w:val="WW-"/>
          <w:lang w:val="el-GR"/>
        </w:rPr>
        <w:footnoteReference w:id="147"/>
      </w:r>
      <w:r w:rsidRPr="00F203E3">
        <w:rPr>
          <w:lang w:val="el-GR"/>
        </w:rPr>
        <w:t>.</w:t>
      </w:r>
      <w:r>
        <w:rPr>
          <w:color w:val="4F81BD"/>
          <w:lang w:val="el-GR"/>
        </w:rPr>
        <w:t xml:space="preserve"> </w:t>
      </w:r>
      <w:r w:rsidRPr="00F203E3">
        <w:rPr>
          <w:lang w:val="el-GR"/>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r>
        <w:rPr>
          <w:lang w:val="el-GR"/>
        </w:rPr>
        <w:t xml:space="preserve"> </w:t>
      </w:r>
    </w:p>
    <w:p w14:paraId="373CE3F6" w14:textId="77777777" w:rsidR="003D53EB" w:rsidRDefault="003D53EB" w:rsidP="003D53EB">
      <w:pPr>
        <w:suppressAutoHyphens w:val="0"/>
        <w:autoSpaceDE w:val="0"/>
        <w:rPr>
          <w:lang w:val="el-GR"/>
        </w:rPr>
      </w:pPr>
      <w:r>
        <w:rPr>
          <w:lang w:val="el-GR"/>
        </w:rPr>
        <w:t xml:space="preserve">Ο ανάδοχος δεν κηρύσσεται έκπτωτος για λόγους που αφορούν σε υπαιτιότητα του φορέα εκτέλεσης της σύμβασης ή αν συντρέχουν λόγοι ανωτέρας βίας. </w:t>
      </w:r>
    </w:p>
    <w:p w14:paraId="3602255E" w14:textId="77777777" w:rsidR="003D53EB" w:rsidRDefault="003D53EB" w:rsidP="003D53EB">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B604831" w14:textId="77777777" w:rsidR="003D53EB" w:rsidRDefault="003D53EB" w:rsidP="003D53EB">
      <w:pPr>
        <w:suppressAutoHyphens w:val="0"/>
        <w:autoSpaceDE w:val="0"/>
        <w:rPr>
          <w:lang w:val="el-GR"/>
        </w:rPr>
      </w:pPr>
      <w:r>
        <w:rPr>
          <w:lang w:val="el-GR"/>
        </w:rPr>
        <w:t>α) ολική κατάπτωση της εγγύησης καλής εκτέλεσης της σύμβασης.</w:t>
      </w:r>
    </w:p>
    <w:p w14:paraId="07BE2665" w14:textId="77777777" w:rsidR="003D53EB" w:rsidRDefault="003D53EB" w:rsidP="003D53EB">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4D392B6" w14:textId="77777777" w:rsidR="003D53EB" w:rsidRDefault="003D53EB" w:rsidP="003D53EB">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63B0156D" w14:textId="77777777" w:rsidR="003D53EB" w:rsidRDefault="003D53EB" w:rsidP="003D53EB">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7532D11C" w14:textId="77777777" w:rsidR="003D53EB" w:rsidRDefault="003D53EB" w:rsidP="003D53EB">
      <w:pPr>
        <w:suppressAutoHyphens w:val="0"/>
        <w:autoSpaceDE w:val="0"/>
        <w:rPr>
          <w:lang w:val="el-GR"/>
        </w:rPr>
      </w:pPr>
      <w:r>
        <w:rPr>
          <w:lang w:val="el-GR"/>
        </w:rP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98D0932" w14:textId="77777777" w:rsidR="003D53EB" w:rsidRDefault="003D53EB" w:rsidP="003D53EB">
      <w:pPr>
        <w:suppressAutoHyphens w:val="0"/>
        <w:autoSpaceDE w:val="0"/>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τιμές από 1,01 έως και 1,05 και προσδιορίζεται από την αναθέτουσα αρχή στα έγγραφα της σύμβασης. Αν δεν προσδιορίζεται στα έγγραφα της σύμβασης, λαμβάνει την τιμή 1,01.</w:t>
      </w:r>
    </w:p>
    <w:p w14:paraId="72A69DE6" w14:textId="77777777" w:rsidR="003D53EB" w:rsidRDefault="003D53EB" w:rsidP="003D53EB">
      <w:pPr>
        <w:suppressAutoHyphens w:val="0"/>
        <w:autoSpaceDE w:val="0"/>
        <w:rPr>
          <w:b/>
          <w:bCs/>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7D047F7B" w14:textId="77777777" w:rsidR="003D53EB" w:rsidRPr="00845A73" w:rsidRDefault="003D53EB" w:rsidP="003D53EB">
      <w:pPr>
        <w:suppressAutoHyphens w:val="0"/>
        <w:autoSpaceDE w:val="0"/>
        <w:rPr>
          <w:lang w:val="el-GR"/>
        </w:rPr>
      </w:pPr>
      <w:r>
        <w:rPr>
          <w:lang w:val="el-GR"/>
        </w:rPr>
        <w:t>γ</w:t>
      </w:r>
      <w:r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Pr>
          <w:lang w:val="el-GR"/>
        </w:rPr>
        <w:t xml:space="preserve"> </w:t>
      </w:r>
    </w:p>
    <w:p w14:paraId="309B8680" w14:textId="77777777" w:rsidR="003D53EB" w:rsidRDefault="003D53EB" w:rsidP="003D53EB">
      <w:pPr>
        <w:suppressAutoHyphens w:val="0"/>
        <w:autoSpaceDE w:val="0"/>
        <w:rPr>
          <w:lang w:val="el-GR"/>
        </w:rPr>
      </w:pPr>
    </w:p>
    <w:p w14:paraId="598396DE" w14:textId="77777777" w:rsidR="003D53EB" w:rsidRDefault="003D53EB" w:rsidP="003D53EB">
      <w:pPr>
        <w:suppressAutoHyphens w:val="0"/>
        <w:autoSpaceDE w:val="0"/>
        <w:rPr>
          <w:lang w:val="el-GR"/>
        </w:rPr>
      </w:pPr>
      <w:r>
        <w:rPr>
          <w:b/>
          <w:bCs/>
          <w:lang w:val="el-GR"/>
        </w:rPr>
        <w:t>5.9.2.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48"/>
      </w:r>
      <w:r>
        <w:rPr>
          <w:lang w:val="el-GR"/>
        </w:rPr>
        <w:t xml:space="preserve"> πέντε τοις εκατό (5%) επί της συμβατικής αξίας της ποσότητας που παραδόθηκε εκπρόθεσμα.</w:t>
      </w:r>
    </w:p>
    <w:p w14:paraId="283FAF99" w14:textId="77777777" w:rsidR="003D53EB" w:rsidRDefault="003D53EB" w:rsidP="003D53EB">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2E40381B" w14:textId="77777777" w:rsidR="003D53EB" w:rsidRDefault="003D53EB" w:rsidP="003D53EB">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0B52E23" w14:textId="77777777" w:rsidR="003D53EB" w:rsidRDefault="003D53EB" w:rsidP="003D53EB">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71B7D5BF" w14:textId="77777777" w:rsidR="003D53EB" w:rsidRDefault="003D53EB" w:rsidP="003D53EB">
      <w:pPr>
        <w:pStyle w:val="20"/>
        <w:suppressAutoHyphens w:val="0"/>
        <w:autoSpaceDE w:val="0"/>
        <w:rPr>
          <w:lang w:val="el-GR"/>
        </w:rPr>
      </w:pPr>
      <w:bookmarkStart w:id="87" w:name="_Toc134441770"/>
      <w:r>
        <w:rPr>
          <w:lang w:val="el-GR"/>
        </w:rPr>
        <w:t>5.10</w:t>
      </w:r>
      <w:r>
        <w:rPr>
          <w:lang w:val="el-GR"/>
        </w:rPr>
        <w:tab/>
        <w:t>Διοικητικές προσφυγές κατά τη διαδικασία εκτέλεσης των συμβάσεων</w:t>
      </w:r>
      <w:r>
        <w:rPr>
          <w:rStyle w:val="WW-FootnoteReference14"/>
        </w:rPr>
        <w:footnoteReference w:id="149"/>
      </w:r>
      <w:bookmarkEnd w:id="87"/>
      <w:r>
        <w:rPr>
          <w:lang w:val="el-GR"/>
        </w:rPr>
        <w:t xml:space="preserve">  </w:t>
      </w:r>
    </w:p>
    <w:p w14:paraId="348FE2EB" w14:textId="77777777" w:rsidR="003D53EB" w:rsidRDefault="003D53EB" w:rsidP="003D53EB">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5.9 (Κήρυξη οικονομικού φορέα εκπτώτου - Κυρώσεις), 5.2. (Χρόνος παράδοσης υλικών), 5.5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w:t>
      </w:r>
      <w:r>
        <w:rPr>
          <w:rStyle w:val="WW-"/>
          <w:lang w:val="el-GR"/>
        </w:rPr>
        <w:footnoteReference w:id="150"/>
      </w:r>
      <w:r>
        <w:rPr>
          <w:lang w:val="el-GR"/>
        </w:rPr>
        <w:t xml:space="preserve">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r>
        <w:rPr>
          <w:lang w:val="el-GR"/>
        </w:rPr>
        <w:lastRenderedPageBreak/>
        <w:t>Αν ασκηθεί εμπρόθεσμα προσφυγή, αναστέλλονται οι συνέπειες της απόφασης μέχρι αυτή να οριστικοποιηθεί.</w:t>
      </w:r>
    </w:p>
    <w:p w14:paraId="0F0125D2" w14:textId="77777777" w:rsidR="003D53EB" w:rsidRDefault="003D53EB" w:rsidP="003D53EB">
      <w:pPr>
        <w:rPr>
          <w:lang w:val="el-GR"/>
        </w:rPr>
      </w:pPr>
    </w:p>
    <w:p w14:paraId="3A14919A" w14:textId="77777777" w:rsidR="003D53EB" w:rsidRDefault="003D53EB" w:rsidP="003D53EB">
      <w:pPr>
        <w:pStyle w:val="20"/>
        <w:suppressAutoHyphens w:val="0"/>
        <w:autoSpaceDE w:val="0"/>
        <w:rPr>
          <w:lang w:val="el-GR"/>
        </w:rPr>
      </w:pPr>
      <w:bookmarkStart w:id="88" w:name="_Toc134441771"/>
      <w:r w:rsidRPr="00045406">
        <w:rPr>
          <w:lang w:val="el-GR"/>
        </w:rPr>
        <w:t>5.1</w:t>
      </w:r>
      <w:r>
        <w:rPr>
          <w:lang w:val="el-GR"/>
        </w:rPr>
        <w:t>1</w:t>
      </w:r>
      <w:r w:rsidRPr="00045406">
        <w:rPr>
          <w:lang w:val="el-GR"/>
        </w:rPr>
        <w:tab/>
      </w:r>
      <w:r>
        <w:rPr>
          <w:lang w:val="el-GR"/>
        </w:rPr>
        <w:t xml:space="preserve"> Δικαστική επίλυση διαφορών</w:t>
      </w:r>
      <w:bookmarkEnd w:id="88"/>
    </w:p>
    <w:p w14:paraId="42229025" w14:textId="77777777" w:rsidR="003D53EB" w:rsidRDefault="003D53EB" w:rsidP="003D53EB">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
          <w:lang w:val="el-GR"/>
        </w:rPr>
        <w:footnoteReference w:id="151"/>
      </w:r>
      <w:r>
        <w:rPr>
          <w:lang w:val="el-GR"/>
        </w:rPr>
        <w:t xml:space="preserve">. Πριν από την άσκηση της προσφυγής στο Διοικητικό Εφετείο προηγείται υποχρεωτικά η τήρηση της </w:t>
      </w:r>
      <w:proofErr w:type="spellStart"/>
      <w:r>
        <w:rPr>
          <w:lang w:val="el-GR"/>
        </w:rPr>
        <w:t>ενδικοφανούς</w:t>
      </w:r>
      <w:proofErr w:type="spellEnd"/>
      <w:r>
        <w:rPr>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w:t>
      </w:r>
      <w:r w:rsidRPr="007A78B4">
        <w:rPr>
          <w:lang w:val="el-GR"/>
        </w:rPr>
        <w:t xml:space="preserve"> </w:t>
      </w:r>
      <w:r>
        <w:rPr>
          <w:lang w:val="el-GR"/>
        </w:rPr>
        <w:t xml:space="preserve">Αν ο ανάδοχος της σύμβασης είναι κοινοπραξία, η προσφυγή ασκείται είτε από την ίδια είτε από όλα τα μέλη της. </w:t>
      </w:r>
      <w:r w:rsidRPr="00FF52B7">
        <w:rPr>
          <w:lang w:val="el-GR"/>
        </w:rPr>
        <w:t xml:space="preserve">Δεν απαιτείται η τήρηση </w:t>
      </w:r>
      <w:proofErr w:type="spellStart"/>
      <w:r w:rsidRPr="00FF52B7">
        <w:rPr>
          <w:lang w:val="el-GR"/>
        </w:rPr>
        <w:t>ενδικοφανούς</w:t>
      </w:r>
      <w:proofErr w:type="spellEnd"/>
      <w:r w:rsidRPr="00FF52B7">
        <w:rPr>
          <w:lang w:val="el-GR"/>
        </w:rPr>
        <w:t xml:space="preserve"> διαδικασίας αν ασκείται από τον ενδιαφερόμενο αγωγή</w:t>
      </w:r>
      <w:r>
        <w:rPr>
          <w:lang w:val="el-GR"/>
        </w:rPr>
        <w:t xml:space="preserve">, στο δικόγραφο της οποίας δεν </w:t>
      </w:r>
      <w:r w:rsidRPr="00FF52B7">
        <w:rPr>
          <w:lang w:val="el-GR"/>
        </w:rPr>
        <w:t>σωρεύεται αίτημα ακύρωσης ή τροποποίησης διοικητικής πράξης ή παράλειψης</w:t>
      </w:r>
      <w:r>
        <w:rPr>
          <w:lang w:val="el-GR"/>
        </w:rPr>
        <w:t>.</w:t>
      </w:r>
    </w:p>
    <w:p w14:paraId="4300B50E" w14:textId="77777777" w:rsidR="003D53EB" w:rsidRDefault="003D53EB" w:rsidP="003D53EB">
      <w:pPr>
        <w:rPr>
          <w:lang w:val="el-GR"/>
        </w:rPr>
      </w:pPr>
    </w:p>
    <w:p w14:paraId="0D2EBD38" w14:textId="77777777" w:rsidR="003D53EB" w:rsidRDefault="003D53EB" w:rsidP="003D53EB">
      <w:pPr>
        <w:rPr>
          <w:lang w:val="el-GR"/>
        </w:rPr>
      </w:pPr>
    </w:p>
    <w:p w14:paraId="551DCCBB" w14:textId="77777777" w:rsidR="003D53EB" w:rsidRDefault="003D53EB" w:rsidP="003D53EB">
      <w:pPr>
        <w:rPr>
          <w:lang w:val="el-GR"/>
        </w:rPr>
      </w:pPr>
    </w:p>
    <w:p w14:paraId="6FF984BB" w14:textId="77777777" w:rsidR="0094302E" w:rsidRDefault="0094302E" w:rsidP="003D53EB">
      <w:pPr>
        <w:rPr>
          <w:lang w:val="el-GR"/>
        </w:rPr>
      </w:pPr>
    </w:p>
    <w:p w14:paraId="5265E874" w14:textId="77777777" w:rsidR="0094302E" w:rsidRDefault="0094302E" w:rsidP="003D53EB">
      <w:pPr>
        <w:rPr>
          <w:lang w:val="el-GR"/>
        </w:rPr>
      </w:pPr>
    </w:p>
    <w:p w14:paraId="505BF052" w14:textId="77777777" w:rsidR="0094302E" w:rsidRDefault="0094302E" w:rsidP="003D53EB">
      <w:pPr>
        <w:rPr>
          <w:lang w:val="el-GR"/>
        </w:rPr>
      </w:pPr>
    </w:p>
    <w:p w14:paraId="61FE243C" w14:textId="77777777" w:rsidR="0094302E" w:rsidRPr="0094302E" w:rsidRDefault="0094302E" w:rsidP="0094302E">
      <w:pPr>
        <w:suppressAutoHyphens w:val="0"/>
        <w:spacing w:after="0" w:line="276" w:lineRule="auto"/>
        <w:rPr>
          <w:rFonts w:eastAsia="Calibri"/>
          <w:szCs w:val="22"/>
          <w:lang w:val="el-GR" w:eastAsia="el-G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tblGrid>
      <w:tr w:rsidR="0094302E" w:rsidRPr="0094302E" w14:paraId="2163CC9E" w14:textId="77777777" w:rsidTr="008A12CD">
        <w:tc>
          <w:tcPr>
            <w:tcW w:w="1864" w:type="dxa"/>
            <w:shd w:val="clear" w:color="auto" w:fill="auto"/>
          </w:tcPr>
          <w:p w14:paraId="6DC1082E" w14:textId="77777777" w:rsidR="0094302E" w:rsidRPr="0094302E" w:rsidRDefault="0094302E" w:rsidP="0094302E">
            <w:pPr>
              <w:suppressAutoHyphens w:val="0"/>
              <w:spacing w:after="0"/>
              <w:jc w:val="left"/>
              <w:rPr>
                <w:b/>
                <w:sz w:val="24"/>
                <w:lang w:val="el-GR" w:eastAsia="el-GR"/>
              </w:rPr>
            </w:pPr>
            <w:r w:rsidRPr="0094302E">
              <w:rPr>
                <w:sz w:val="20"/>
                <w:szCs w:val="20"/>
                <w:lang w:val="el-GR" w:eastAsia="el-GR"/>
              </w:rPr>
              <w:t xml:space="preserve">Ο ΓΕΝ. Δ/ΝΤΗΣ ΤΕΧΝ.&amp;ΛΕΙΤ.ΜΕΣΩΝ              </w:t>
            </w:r>
          </w:p>
        </w:tc>
      </w:tr>
      <w:tr w:rsidR="0094302E" w:rsidRPr="0094302E" w14:paraId="27532D41" w14:textId="77777777" w:rsidTr="008A12CD">
        <w:tc>
          <w:tcPr>
            <w:tcW w:w="1864" w:type="dxa"/>
            <w:shd w:val="clear" w:color="auto" w:fill="auto"/>
          </w:tcPr>
          <w:p w14:paraId="0CAD7F46" w14:textId="77777777" w:rsidR="0094302E" w:rsidRPr="0094302E" w:rsidRDefault="0094302E" w:rsidP="0094302E">
            <w:pPr>
              <w:suppressAutoHyphens w:val="0"/>
              <w:spacing w:after="0"/>
              <w:jc w:val="left"/>
              <w:rPr>
                <w:sz w:val="20"/>
                <w:szCs w:val="20"/>
                <w:highlight w:val="yellow"/>
                <w:lang w:val="el-GR" w:eastAsia="el-GR"/>
              </w:rPr>
            </w:pPr>
          </w:p>
          <w:p w14:paraId="76F86AE8" w14:textId="77777777" w:rsidR="0094302E" w:rsidRPr="0094302E" w:rsidRDefault="0094302E" w:rsidP="0094302E">
            <w:pPr>
              <w:suppressAutoHyphens w:val="0"/>
              <w:spacing w:after="0"/>
              <w:jc w:val="left"/>
              <w:rPr>
                <w:sz w:val="20"/>
                <w:szCs w:val="20"/>
                <w:highlight w:val="yellow"/>
                <w:lang w:val="el-GR" w:eastAsia="el-GR"/>
              </w:rPr>
            </w:pPr>
          </w:p>
          <w:p w14:paraId="332A3540" w14:textId="77777777" w:rsidR="0094302E" w:rsidRPr="0094302E" w:rsidRDefault="0094302E" w:rsidP="0094302E">
            <w:pPr>
              <w:suppressAutoHyphens w:val="0"/>
              <w:spacing w:after="0"/>
              <w:jc w:val="left"/>
              <w:rPr>
                <w:sz w:val="20"/>
                <w:szCs w:val="20"/>
                <w:highlight w:val="yellow"/>
                <w:lang w:val="el-GR" w:eastAsia="el-GR"/>
              </w:rPr>
            </w:pPr>
          </w:p>
          <w:p w14:paraId="7549B289" w14:textId="77777777" w:rsidR="0094302E" w:rsidRPr="0094302E" w:rsidRDefault="0094302E" w:rsidP="0094302E">
            <w:pPr>
              <w:suppressAutoHyphens w:val="0"/>
              <w:spacing w:after="0"/>
              <w:jc w:val="left"/>
              <w:rPr>
                <w:b/>
                <w:sz w:val="24"/>
                <w:highlight w:val="yellow"/>
                <w:lang w:val="el-GR" w:eastAsia="el-GR"/>
              </w:rPr>
            </w:pPr>
            <w:r w:rsidRPr="0094302E">
              <w:rPr>
                <w:sz w:val="20"/>
                <w:szCs w:val="20"/>
                <w:lang w:val="el-GR" w:eastAsia="el-GR"/>
              </w:rPr>
              <w:t>Ι.ΒΟΥΓΙΟΥΚΛΑΚΗΣ</w:t>
            </w:r>
          </w:p>
        </w:tc>
      </w:tr>
    </w:tbl>
    <w:p w14:paraId="3CFBD747" w14:textId="77777777" w:rsidR="0094302E" w:rsidRPr="0094302E" w:rsidRDefault="0094302E" w:rsidP="0094302E">
      <w:pPr>
        <w:suppressAutoHyphens w:val="0"/>
        <w:spacing w:after="0" w:line="276" w:lineRule="auto"/>
        <w:rPr>
          <w:rFonts w:eastAsia="Calibri"/>
          <w:szCs w:val="22"/>
          <w:lang w:val="el-GR" w:eastAsia="el-GR"/>
        </w:rPr>
      </w:pPr>
    </w:p>
    <w:p w14:paraId="247E8F45" w14:textId="77777777" w:rsidR="0094302E" w:rsidRDefault="0094302E" w:rsidP="0094302E">
      <w:pPr>
        <w:suppressAutoHyphens w:val="0"/>
        <w:spacing w:after="0" w:line="276" w:lineRule="auto"/>
        <w:rPr>
          <w:rFonts w:eastAsia="Calibri"/>
          <w:szCs w:val="22"/>
          <w:lang w:val="el-GR" w:eastAsia="el-GR"/>
        </w:rPr>
      </w:pPr>
    </w:p>
    <w:p w14:paraId="05C54150" w14:textId="77777777" w:rsidR="00D3633A" w:rsidRDefault="00D3633A" w:rsidP="0094302E">
      <w:pPr>
        <w:suppressAutoHyphens w:val="0"/>
        <w:spacing w:after="0" w:line="276" w:lineRule="auto"/>
        <w:rPr>
          <w:rFonts w:eastAsia="Calibri"/>
          <w:szCs w:val="22"/>
          <w:lang w:val="el-GR" w:eastAsia="el-GR"/>
        </w:rPr>
      </w:pPr>
    </w:p>
    <w:p w14:paraId="7B673D93" w14:textId="77777777" w:rsidR="00D3633A" w:rsidRDefault="00D3633A" w:rsidP="0094302E">
      <w:pPr>
        <w:suppressAutoHyphens w:val="0"/>
        <w:spacing w:after="0" w:line="276" w:lineRule="auto"/>
        <w:rPr>
          <w:rFonts w:eastAsia="Calibri"/>
          <w:szCs w:val="22"/>
          <w:lang w:val="el-GR" w:eastAsia="el-GR"/>
        </w:rPr>
      </w:pPr>
    </w:p>
    <w:p w14:paraId="42B2345A" w14:textId="77777777" w:rsidR="00D3633A" w:rsidRPr="0094302E" w:rsidRDefault="00D3633A" w:rsidP="0094302E">
      <w:pPr>
        <w:suppressAutoHyphens w:val="0"/>
        <w:spacing w:after="0" w:line="276" w:lineRule="auto"/>
        <w:rPr>
          <w:rFonts w:eastAsia="Calibri"/>
          <w:szCs w:val="22"/>
          <w:lang w:val="el-GR" w:eastAsia="el-GR"/>
        </w:rPr>
      </w:pPr>
      <w:bookmarkStart w:id="89" w:name="_GoBack"/>
      <w:bookmarkEnd w:id="89"/>
    </w:p>
    <w:p w14:paraId="264B00B1" w14:textId="77777777" w:rsidR="0094302E" w:rsidRPr="0094302E" w:rsidRDefault="0094302E" w:rsidP="0094302E">
      <w:pPr>
        <w:suppressAutoHyphens w:val="0"/>
        <w:spacing w:after="0" w:line="276" w:lineRule="auto"/>
        <w:rPr>
          <w:rFonts w:eastAsia="Calibri"/>
          <w:b/>
          <w:i/>
          <w:szCs w:val="22"/>
          <w:lang w:val="el-GR" w:eastAsia="el-GR"/>
        </w:rPr>
      </w:pPr>
      <w:r w:rsidRPr="0094302E">
        <w:rPr>
          <w:rFonts w:eastAsia="Calibri"/>
          <w:b/>
          <w:i/>
          <w:szCs w:val="22"/>
          <w:lang w:val="el-GR" w:eastAsia="el-GR"/>
        </w:rPr>
        <w:t>Θεωρήθηκε για το νομικό μέρος</w:t>
      </w:r>
    </w:p>
    <w:p w14:paraId="266649BD" w14:textId="77777777" w:rsidR="0094302E" w:rsidRPr="0094302E" w:rsidRDefault="0094302E" w:rsidP="0094302E">
      <w:pPr>
        <w:suppressAutoHyphens w:val="0"/>
        <w:spacing w:after="0" w:line="276" w:lineRule="auto"/>
        <w:rPr>
          <w:rFonts w:eastAsia="Calibri"/>
          <w:b/>
          <w:i/>
          <w:szCs w:val="22"/>
          <w:lang w:val="el-GR" w:eastAsia="el-GR"/>
        </w:rPr>
      </w:pPr>
    </w:p>
    <w:p w14:paraId="2ABF6E03" w14:textId="77777777" w:rsidR="0094302E" w:rsidRDefault="0094302E" w:rsidP="003D53EB">
      <w:pPr>
        <w:rPr>
          <w:lang w:val="el-GR"/>
        </w:rPr>
      </w:pPr>
    </w:p>
    <w:p w14:paraId="73441565" w14:textId="77777777" w:rsidR="003D53EB" w:rsidRDefault="003D53EB" w:rsidP="003D53EB">
      <w:pPr>
        <w:pStyle w:val="10"/>
        <w:rPr>
          <w:lang w:val="el-GR"/>
        </w:rPr>
      </w:pPr>
      <w:bookmarkStart w:id="90" w:name="_Toc134441772"/>
      <w:r>
        <w:rPr>
          <w:rFonts w:ascii="Calibri" w:hAnsi="Calibri" w:cs="Calibri"/>
          <w:lang w:val="el-GR"/>
        </w:rPr>
        <w:lastRenderedPageBreak/>
        <w:t>ΠΑΡΑΡΤΗΜΑΤΑ</w:t>
      </w:r>
      <w:bookmarkEnd w:id="90"/>
    </w:p>
    <w:p w14:paraId="15F5C060" w14:textId="77777777" w:rsidR="003D53EB" w:rsidRDefault="003D53EB" w:rsidP="003D53EB">
      <w:pPr>
        <w:pStyle w:val="20"/>
        <w:tabs>
          <w:tab w:val="clear" w:pos="567"/>
          <w:tab w:val="left" w:pos="0"/>
        </w:tabs>
        <w:ind w:left="0" w:firstLine="0"/>
        <w:rPr>
          <w:rFonts w:eastAsia="SimSun"/>
          <w:i/>
          <w:iCs/>
          <w:color w:val="5B9BD5"/>
          <w:lang w:val="el-GR"/>
        </w:rPr>
      </w:pPr>
      <w:bookmarkStart w:id="91" w:name="_Toc134441773"/>
      <w:r>
        <w:rPr>
          <w:lang w:val="el-GR"/>
        </w:rPr>
        <w:t>ΠΑΡΑΡΤΗΜΑ Ι – ΤΕΧΝΙΚΕΣ ΠΡΟΔΙΑΓΡΑΦΕΣ</w:t>
      </w:r>
      <w:bookmarkEnd w:id="91"/>
    </w:p>
    <w:p w14:paraId="0FE1DFF2" w14:textId="77777777" w:rsidR="003D53EB" w:rsidRDefault="003D53EB" w:rsidP="003D53EB">
      <w:pPr>
        <w:keepNext/>
        <w:keepLines/>
        <w:suppressAutoHyphens w:val="0"/>
        <w:spacing w:before="240" w:after="0" w:line="259" w:lineRule="auto"/>
        <w:jc w:val="left"/>
        <w:rPr>
          <w:rFonts w:ascii="Cambria" w:hAnsi="Cambria" w:cs="Times New Roman"/>
          <w:color w:val="000000"/>
          <w:sz w:val="32"/>
          <w:szCs w:val="32"/>
          <w:lang w:val="el-GR" w:eastAsia="el-GR"/>
        </w:rPr>
      </w:pPr>
      <w:r w:rsidRPr="00900592">
        <w:rPr>
          <w:rFonts w:eastAsia="SimSun"/>
          <w:i/>
          <w:iCs/>
          <w:lang w:val="el-GR"/>
        </w:rPr>
        <w:t xml:space="preserve">ΑΝΟΙΚΤΟΣ ΔΙΕΘΝΗΣ ΔΗΜΟΣΙΟΣ ΗΛΕΚΤΡΟΝΙΚΟΣ ΔΙΑΓΩΝΙΣΜΟΣ ΓΙΑ ΤΗ ΣΥΝΑΨΗ ΣΥΜΦΩΝΙΑΣ ΠΛΑΙΣΙΟΥ ΠΡΟΜΗΘΕΙΑΣ ΦΩΤΙΣΤΙΚΩΝ ΣΩΜΑΤΩΝ LED ΚΑΙ ΠΑΝΤΟΓΡΑΦΩΝ </w:t>
      </w:r>
    </w:p>
    <w:p w14:paraId="6758FBD0" w14:textId="77777777" w:rsidR="003D53EB" w:rsidRDefault="003D53EB" w:rsidP="003D53EB">
      <w:pPr>
        <w:keepNext/>
        <w:keepLines/>
        <w:suppressAutoHyphens w:val="0"/>
        <w:spacing w:before="240" w:after="0" w:line="259" w:lineRule="auto"/>
        <w:jc w:val="left"/>
        <w:rPr>
          <w:rFonts w:ascii="Cambria" w:hAnsi="Cambria" w:cs="Times New Roman"/>
          <w:color w:val="000000"/>
          <w:sz w:val="32"/>
          <w:szCs w:val="32"/>
          <w:lang w:val="el-GR" w:eastAsia="el-GR"/>
        </w:rPr>
      </w:pPr>
    </w:p>
    <w:p w14:paraId="5BC13D8B" w14:textId="77777777" w:rsidR="003D53EB" w:rsidRDefault="003D53EB" w:rsidP="003D53EB">
      <w:pPr>
        <w:keepNext/>
        <w:keepLines/>
        <w:suppressAutoHyphens w:val="0"/>
        <w:spacing w:before="240" w:after="0" w:line="259" w:lineRule="auto"/>
        <w:jc w:val="left"/>
        <w:rPr>
          <w:rFonts w:ascii="Cambria" w:hAnsi="Cambria" w:cs="Times New Roman"/>
          <w:color w:val="000000"/>
          <w:sz w:val="32"/>
          <w:szCs w:val="32"/>
          <w:lang w:val="el-GR" w:eastAsia="el-GR"/>
        </w:rPr>
      </w:pPr>
    </w:p>
    <w:p w14:paraId="1F62D550" w14:textId="77777777" w:rsidR="003D53EB" w:rsidRPr="001A072B" w:rsidRDefault="003D53EB" w:rsidP="003D53EB">
      <w:pPr>
        <w:keepNext/>
        <w:keepLines/>
        <w:suppressAutoHyphens w:val="0"/>
        <w:spacing w:before="240" w:after="0" w:line="259" w:lineRule="auto"/>
        <w:jc w:val="left"/>
        <w:rPr>
          <w:rFonts w:ascii="Cambria" w:hAnsi="Cambria" w:cs="Times New Roman"/>
          <w:color w:val="000000"/>
          <w:sz w:val="32"/>
          <w:szCs w:val="32"/>
          <w:lang w:val="el-GR" w:eastAsia="el-GR"/>
        </w:rPr>
      </w:pPr>
      <w:r w:rsidRPr="001A072B">
        <w:rPr>
          <w:rFonts w:ascii="Cambria" w:hAnsi="Cambria" w:cs="Times New Roman"/>
          <w:color w:val="000000"/>
          <w:sz w:val="32"/>
          <w:szCs w:val="32"/>
          <w:lang w:val="el-GR" w:eastAsia="el-GR"/>
        </w:rPr>
        <w:t>Περιεχόμενα</w:t>
      </w:r>
    </w:p>
    <w:p w14:paraId="2D9E3368" w14:textId="557BEACB" w:rsidR="003D53EB" w:rsidRPr="00424EC5" w:rsidRDefault="003D53EB"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r w:rsidRPr="001A072B">
        <w:rPr>
          <w:rFonts w:cs="Times New Roman"/>
          <w:b/>
          <w:noProof/>
          <w:color w:val="000000"/>
          <w:szCs w:val="22"/>
          <w:lang w:val="en-US" w:eastAsia="el-GR"/>
        </w:rPr>
        <w:fldChar w:fldCharType="begin"/>
      </w:r>
      <w:r w:rsidRPr="001A072B">
        <w:rPr>
          <w:rFonts w:cs="Times New Roman"/>
          <w:b/>
          <w:noProof/>
          <w:color w:val="000000"/>
          <w:szCs w:val="22"/>
          <w:lang w:val="el-GR" w:eastAsia="el-GR"/>
        </w:rPr>
        <w:instrText xml:space="preserve"> </w:instrText>
      </w:r>
      <w:r w:rsidRPr="001A072B">
        <w:rPr>
          <w:rFonts w:cs="Times New Roman"/>
          <w:b/>
          <w:noProof/>
          <w:color w:val="000000"/>
          <w:szCs w:val="22"/>
          <w:lang w:val="en-US" w:eastAsia="el-GR"/>
        </w:rPr>
        <w:instrText>TOC</w:instrText>
      </w:r>
      <w:r w:rsidRPr="001A072B">
        <w:rPr>
          <w:rFonts w:cs="Times New Roman"/>
          <w:b/>
          <w:noProof/>
          <w:color w:val="000000"/>
          <w:szCs w:val="22"/>
          <w:lang w:val="el-GR" w:eastAsia="el-GR"/>
        </w:rPr>
        <w:instrText xml:space="preserve"> \</w:instrText>
      </w:r>
      <w:r w:rsidRPr="001A072B">
        <w:rPr>
          <w:rFonts w:cs="Times New Roman"/>
          <w:b/>
          <w:noProof/>
          <w:color w:val="000000"/>
          <w:szCs w:val="22"/>
          <w:lang w:val="en-US" w:eastAsia="el-GR"/>
        </w:rPr>
        <w:instrText>o</w:instrText>
      </w:r>
      <w:r w:rsidRPr="001A072B">
        <w:rPr>
          <w:rFonts w:cs="Times New Roman"/>
          <w:b/>
          <w:noProof/>
          <w:color w:val="000000"/>
          <w:szCs w:val="22"/>
          <w:lang w:val="el-GR" w:eastAsia="el-GR"/>
        </w:rPr>
        <w:instrText xml:space="preserve"> "1-3" \</w:instrText>
      </w:r>
      <w:r w:rsidRPr="001A072B">
        <w:rPr>
          <w:rFonts w:cs="Times New Roman"/>
          <w:b/>
          <w:noProof/>
          <w:color w:val="000000"/>
          <w:szCs w:val="22"/>
          <w:lang w:val="en-US" w:eastAsia="el-GR"/>
        </w:rPr>
        <w:instrText>h</w:instrText>
      </w:r>
      <w:r w:rsidRPr="001A072B">
        <w:rPr>
          <w:rFonts w:cs="Times New Roman"/>
          <w:b/>
          <w:noProof/>
          <w:color w:val="000000"/>
          <w:szCs w:val="22"/>
          <w:lang w:val="el-GR" w:eastAsia="el-GR"/>
        </w:rPr>
        <w:instrText xml:space="preserve"> \</w:instrText>
      </w:r>
      <w:r w:rsidRPr="001A072B">
        <w:rPr>
          <w:rFonts w:cs="Times New Roman"/>
          <w:b/>
          <w:noProof/>
          <w:color w:val="000000"/>
          <w:szCs w:val="22"/>
          <w:lang w:val="en-US" w:eastAsia="el-GR"/>
        </w:rPr>
        <w:instrText>z</w:instrText>
      </w:r>
      <w:r w:rsidRPr="001A072B">
        <w:rPr>
          <w:rFonts w:cs="Times New Roman"/>
          <w:b/>
          <w:noProof/>
          <w:color w:val="000000"/>
          <w:szCs w:val="22"/>
          <w:lang w:val="el-GR" w:eastAsia="el-GR"/>
        </w:rPr>
        <w:instrText xml:space="preserve"> \</w:instrText>
      </w:r>
      <w:r w:rsidRPr="001A072B">
        <w:rPr>
          <w:rFonts w:cs="Times New Roman"/>
          <w:b/>
          <w:noProof/>
          <w:color w:val="000000"/>
          <w:szCs w:val="22"/>
          <w:lang w:val="en-US" w:eastAsia="el-GR"/>
        </w:rPr>
        <w:instrText>u</w:instrText>
      </w:r>
      <w:r w:rsidRPr="001A072B">
        <w:rPr>
          <w:rFonts w:cs="Times New Roman"/>
          <w:b/>
          <w:noProof/>
          <w:color w:val="000000"/>
          <w:szCs w:val="22"/>
          <w:lang w:val="el-GR" w:eastAsia="el-GR"/>
        </w:rPr>
        <w:instrText xml:space="preserve"> </w:instrText>
      </w:r>
      <w:r w:rsidRPr="001A072B">
        <w:rPr>
          <w:rFonts w:cs="Times New Roman"/>
          <w:b/>
          <w:noProof/>
          <w:color w:val="000000"/>
          <w:szCs w:val="22"/>
          <w:lang w:val="en-US" w:eastAsia="el-GR"/>
        </w:rPr>
        <w:fldChar w:fldCharType="separate"/>
      </w:r>
      <w:hyperlink w:anchor="_Toc108083400" w:history="1">
        <w:r w:rsidRPr="001A072B">
          <w:rPr>
            <w:rFonts w:cs="Times New Roman"/>
            <w:b/>
            <w:noProof/>
            <w:color w:val="000000"/>
            <w:szCs w:val="22"/>
            <w:u w:val="single"/>
            <w:lang w:val="el-GR" w:eastAsia="el-GR"/>
          </w:rPr>
          <w:t>1.</w:t>
        </w:r>
        <w:r w:rsidRPr="001A072B">
          <w:rPr>
            <w:rFonts w:cs="Times New Roman"/>
            <w:noProof/>
            <w:color w:val="000000"/>
            <w:szCs w:val="22"/>
            <w:lang w:val="el-GR" w:eastAsia="el-GR"/>
          </w:rPr>
          <w:tab/>
        </w:r>
        <w:r w:rsidRPr="001A072B">
          <w:rPr>
            <w:b/>
            <w:noProof/>
            <w:color w:val="000000"/>
            <w:szCs w:val="22"/>
            <w:u w:val="single"/>
            <w:lang w:val="el-GR" w:eastAsia="el-GR"/>
          </w:rPr>
          <w:t>Σκοπός της προμήθειας</w:t>
        </w:r>
        <w:r w:rsidRPr="001A072B">
          <w:rPr>
            <w:rFonts w:cs="Times New Roman"/>
            <w:b/>
            <w:noProof/>
            <w:webHidden/>
            <w:color w:val="000000"/>
            <w:szCs w:val="22"/>
            <w:lang w:val="el-GR" w:eastAsia="el-GR"/>
          </w:rPr>
          <w:tab/>
        </w:r>
      </w:hyperlink>
      <w:r w:rsidR="00E30FE0">
        <w:rPr>
          <w:rFonts w:cs="Times New Roman"/>
          <w:b/>
          <w:noProof/>
          <w:color w:val="000000"/>
          <w:szCs w:val="22"/>
          <w:u w:val="single"/>
          <w:lang w:val="en-US" w:eastAsia="el-GR"/>
        </w:rPr>
        <w:t>5</w:t>
      </w:r>
      <w:r w:rsidR="00424EC5">
        <w:rPr>
          <w:rFonts w:cs="Times New Roman"/>
          <w:b/>
          <w:noProof/>
          <w:color w:val="000000"/>
          <w:szCs w:val="22"/>
          <w:u w:val="single"/>
          <w:lang w:val="el-GR" w:eastAsia="el-GR"/>
        </w:rPr>
        <w:t>7</w:t>
      </w:r>
    </w:p>
    <w:p w14:paraId="2926F25A" w14:textId="193C939A"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05" w:history="1">
        <w:r w:rsidR="003D53EB" w:rsidRPr="001A072B">
          <w:rPr>
            <w:rFonts w:cs="Times New Roman"/>
            <w:b/>
            <w:noProof/>
            <w:color w:val="000000"/>
            <w:szCs w:val="22"/>
            <w:u w:val="single"/>
            <w:lang w:val="el-GR" w:eastAsia="el-GR"/>
          </w:rPr>
          <w:t>2.</w:t>
        </w:r>
        <w:r w:rsidR="003D53EB" w:rsidRPr="001A072B">
          <w:rPr>
            <w:rFonts w:cs="Times New Roman"/>
            <w:noProof/>
            <w:color w:val="000000"/>
            <w:szCs w:val="22"/>
            <w:lang w:val="el-GR" w:eastAsia="el-GR"/>
          </w:rPr>
          <w:tab/>
        </w:r>
        <w:r w:rsidR="003D53EB" w:rsidRPr="001A072B">
          <w:rPr>
            <w:b/>
            <w:noProof/>
            <w:color w:val="000000"/>
            <w:szCs w:val="22"/>
            <w:u w:val="single"/>
            <w:lang w:val="el-GR" w:eastAsia="el-GR"/>
          </w:rPr>
          <w:t>Γενικές παρατηρήσεις</w:t>
        </w:r>
        <w:r w:rsidR="003D53EB" w:rsidRPr="001A072B">
          <w:rPr>
            <w:rFonts w:cs="Times New Roman"/>
            <w:b/>
            <w:noProof/>
            <w:webHidden/>
            <w:color w:val="000000"/>
            <w:szCs w:val="22"/>
            <w:lang w:val="el-GR" w:eastAsia="el-GR"/>
          </w:rPr>
          <w:tab/>
        </w:r>
      </w:hyperlink>
      <w:r w:rsidR="00E30FE0">
        <w:rPr>
          <w:rFonts w:cs="Times New Roman"/>
          <w:b/>
          <w:noProof/>
          <w:color w:val="000000"/>
          <w:szCs w:val="22"/>
          <w:u w:val="single"/>
          <w:lang w:val="en-US" w:eastAsia="el-GR"/>
        </w:rPr>
        <w:t>5</w:t>
      </w:r>
      <w:r w:rsidR="00424EC5">
        <w:rPr>
          <w:rFonts w:cs="Times New Roman"/>
          <w:b/>
          <w:noProof/>
          <w:color w:val="000000"/>
          <w:szCs w:val="22"/>
          <w:u w:val="single"/>
          <w:lang w:val="el-GR" w:eastAsia="el-GR"/>
        </w:rPr>
        <w:t>7</w:t>
      </w:r>
    </w:p>
    <w:p w14:paraId="562C2ACE" w14:textId="7F4EF949"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06" w:history="1">
        <w:r w:rsidR="003D53EB" w:rsidRPr="001A072B">
          <w:rPr>
            <w:rFonts w:cs="Times New Roman"/>
            <w:b/>
            <w:noProof/>
            <w:color w:val="000000"/>
            <w:szCs w:val="22"/>
            <w:u w:val="single"/>
            <w:lang w:val="el-GR" w:eastAsia="el-GR"/>
          </w:rPr>
          <w:t>2.1.</w:t>
        </w:r>
        <w:r w:rsidR="003D53EB" w:rsidRPr="001A072B">
          <w:rPr>
            <w:rFonts w:cs="Times New Roman"/>
            <w:noProof/>
            <w:color w:val="000000"/>
            <w:szCs w:val="22"/>
            <w:lang w:val="el-GR" w:eastAsia="el-GR"/>
          </w:rPr>
          <w:tab/>
        </w:r>
        <w:r w:rsidR="003D53EB" w:rsidRPr="001A072B">
          <w:rPr>
            <w:b/>
            <w:noProof/>
            <w:color w:val="000000"/>
            <w:szCs w:val="22"/>
            <w:u w:val="single"/>
            <w:lang w:val="el-GR" w:eastAsia="el-GR"/>
          </w:rPr>
          <w:t>Αξιολόγηση</w:t>
        </w:r>
        <w:r w:rsidR="003D53EB" w:rsidRPr="001A072B">
          <w:rPr>
            <w:rFonts w:cs="Times New Roman"/>
            <w:b/>
            <w:noProof/>
            <w:webHidden/>
            <w:color w:val="000000"/>
            <w:szCs w:val="22"/>
            <w:lang w:val="el-GR" w:eastAsia="el-GR"/>
          </w:rPr>
          <w:tab/>
        </w:r>
      </w:hyperlink>
      <w:r w:rsidR="006003CD">
        <w:rPr>
          <w:rFonts w:cs="Times New Roman"/>
          <w:b/>
          <w:noProof/>
          <w:color w:val="000000"/>
          <w:szCs w:val="22"/>
          <w:u w:val="single"/>
          <w:lang w:val="en-US" w:eastAsia="el-GR"/>
        </w:rPr>
        <w:t>5</w:t>
      </w:r>
      <w:r w:rsidR="00424EC5">
        <w:rPr>
          <w:rFonts w:cs="Times New Roman"/>
          <w:b/>
          <w:noProof/>
          <w:color w:val="000000"/>
          <w:szCs w:val="22"/>
          <w:u w:val="single"/>
          <w:lang w:val="el-GR" w:eastAsia="el-GR"/>
        </w:rPr>
        <w:t>7</w:t>
      </w:r>
    </w:p>
    <w:p w14:paraId="7772FEF1" w14:textId="0C8D424C" w:rsidR="003D53EB" w:rsidRPr="00424EC5" w:rsidRDefault="00D3633A" w:rsidP="003D53EB">
      <w:pPr>
        <w:tabs>
          <w:tab w:val="left" w:pos="880"/>
          <w:tab w:val="right" w:leader="dot" w:pos="9350"/>
        </w:tabs>
        <w:suppressAutoHyphens w:val="0"/>
        <w:spacing w:after="100" w:line="259" w:lineRule="auto"/>
        <w:ind w:left="220"/>
        <w:jc w:val="left"/>
        <w:rPr>
          <w:rFonts w:cs="Times New Roman"/>
          <w:b/>
          <w:noProof/>
          <w:color w:val="000000"/>
          <w:szCs w:val="22"/>
          <w:u w:val="single"/>
          <w:lang w:val="el-GR" w:eastAsia="el-GR"/>
        </w:rPr>
      </w:pPr>
      <w:hyperlink w:anchor="_Toc108083408" w:history="1">
        <w:r w:rsidR="003D53EB" w:rsidRPr="001A072B">
          <w:rPr>
            <w:rFonts w:cs="Times New Roman"/>
            <w:b/>
            <w:noProof/>
            <w:color w:val="000000"/>
            <w:szCs w:val="22"/>
            <w:u w:val="single"/>
            <w:lang w:val="el-GR" w:eastAsia="el-GR"/>
          </w:rPr>
          <w:t>2.2.</w:t>
        </w:r>
        <w:r w:rsidR="003D53EB" w:rsidRPr="001A072B">
          <w:rPr>
            <w:rFonts w:cs="Times New Roman"/>
            <w:noProof/>
            <w:color w:val="000000"/>
            <w:szCs w:val="22"/>
            <w:lang w:val="el-GR" w:eastAsia="el-GR"/>
          </w:rPr>
          <w:tab/>
        </w:r>
        <w:r w:rsidR="003D53EB" w:rsidRPr="001A072B">
          <w:rPr>
            <w:b/>
            <w:noProof/>
            <w:color w:val="000000"/>
            <w:szCs w:val="22"/>
            <w:u w:val="single"/>
            <w:lang w:val="el-GR" w:eastAsia="el-GR"/>
          </w:rPr>
          <w:t>Κατακύρωση</w:t>
        </w:r>
        <w:r w:rsidR="003D53EB" w:rsidRPr="001A072B">
          <w:rPr>
            <w:rFonts w:cs="Times New Roman"/>
            <w:b/>
            <w:noProof/>
            <w:webHidden/>
            <w:color w:val="000000"/>
            <w:szCs w:val="22"/>
            <w:lang w:val="el-GR" w:eastAsia="el-GR"/>
          </w:rPr>
          <w:tab/>
        </w:r>
      </w:hyperlink>
      <w:r w:rsidR="00E30FE0">
        <w:rPr>
          <w:rFonts w:cs="Times New Roman"/>
          <w:b/>
          <w:noProof/>
          <w:color w:val="000000"/>
          <w:szCs w:val="22"/>
          <w:u w:val="single"/>
          <w:lang w:val="en-US" w:eastAsia="el-GR"/>
        </w:rPr>
        <w:t>5</w:t>
      </w:r>
      <w:r w:rsidR="00424EC5">
        <w:rPr>
          <w:rFonts w:cs="Times New Roman"/>
          <w:b/>
          <w:noProof/>
          <w:color w:val="000000"/>
          <w:szCs w:val="22"/>
          <w:u w:val="single"/>
          <w:lang w:val="el-GR" w:eastAsia="el-GR"/>
        </w:rPr>
        <w:t>7</w:t>
      </w:r>
    </w:p>
    <w:p w14:paraId="7A701892" w14:textId="68B7EC58" w:rsidR="00E30FE0" w:rsidRPr="00E30FE0" w:rsidRDefault="00E30FE0"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r>
        <w:rPr>
          <w:rFonts w:cs="Times New Roman"/>
          <w:b/>
          <w:noProof/>
          <w:color w:val="000000"/>
          <w:szCs w:val="22"/>
          <w:u w:val="single"/>
          <w:lang w:val="en-US" w:eastAsia="el-GR"/>
        </w:rPr>
        <w:t xml:space="preserve">3.          </w:t>
      </w:r>
      <w:r>
        <w:rPr>
          <w:rFonts w:cs="Times New Roman"/>
          <w:b/>
          <w:noProof/>
          <w:color w:val="000000"/>
          <w:szCs w:val="22"/>
          <w:u w:val="single"/>
          <w:lang w:val="el-GR" w:eastAsia="el-GR"/>
        </w:rPr>
        <w:t>Συγκρότηση υλικού</w:t>
      </w:r>
      <w:r>
        <w:rPr>
          <w:rFonts w:cs="Times New Roman"/>
          <w:b/>
          <w:noProof/>
          <w:color w:val="000000"/>
          <w:szCs w:val="22"/>
          <w:u w:val="single"/>
          <w:lang w:val="el-GR" w:eastAsia="el-GR"/>
        </w:rPr>
        <w:tab/>
        <w:t>5</w:t>
      </w:r>
      <w:r w:rsidR="00424EC5">
        <w:rPr>
          <w:rFonts w:cs="Times New Roman"/>
          <w:b/>
          <w:noProof/>
          <w:color w:val="000000"/>
          <w:szCs w:val="22"/>
          <w:u w:val="single"/>
          <w:lang w:val="el-GR" w:eastAsia="el-GR"/>
        </w:rPr>
        <w:t>7</w:t>
      </w:r>
    </w:p>
    <w:p w14:paraId="11AB6927" w14:textId="68D1AE64"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11" w:history="1">
        <w:r w:rsidR="003D53EB" w:rsidRPr="001A072B">
          <w:rPr>
            <w:rFonts w:cs="Times New Roman"/>
            <w:b/>
            <w:noProof/>
            <w:color w:val="000000"/>
            <w:szCs w:val="22"/>
            <w:u w:val="single"/>
            <w:lang w:val="el-GR" w:eastAsia="el-GR"/>
          </w:rPr>
          <w:t>4.</w:t>
        </w:r>
        <w:r w:rsidR="003D53EB" w:rsidRPr="001A072B">
          <w:rPr>
            <w:rFonts w:cs="Times New Roman"/>
            <w:noProof/>
            <w:color w:val="000000"/>
            <w:szCs w:val="22"/>
            <w:lang w:val="el-GR" w:eastAsia="el-GR"/>
          </w:rPr>
          <w:tab/>
        </w:r>
        <w:r w:rsidR="00E30FE0">
          <w:rPr>
            <w:b/>
            <w:noProof/>
            <w:color w:val="000000"/>
            <w:szCs w:val="22"/>
            <w:u w:val="single"/>
            <w:lang w:val="el-GR" w:eastAsia="el-GR"/>
          </w:rPr>
          <w:t>Τεχνικές Προδιαγραφές</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58</w:t>
      </w:r>
    </w:p>
    <w:p w14:paraId="77EDAB8C" w14:textId="06CE6876"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12" w:history="1">
        <w:r w:rsidR="003D53EB" w:rsidRPr="001A072B">
          <w:rPr>
            <w:rFonts w:cs="Times New Roman"/>
            <w:b/>
            <w:noProof/>
            <w:color w:val="000000"/>
            <w:szCs w:val="22"/>
            <w:u w:val="single"/>
            <w:lang w:val="el-GR" w:eastAsia="el-GR"/>
          </w:rPr>
          <w:t>4.1</w:t>
        </w:r>
        <w:r w:rsidR="003D53EB" w:rsidRPr="001A072B">
          <w:rPr>
            <w:rFonts w:cs="Times New Roman"/>
            <w:noProof/>
            <w:color w:val="000000"/>
            <w:szCs w:val="22"/>
            <w:lang w:val="el-GR" w:eastAsia="el-GR"/>
          </w:rPr>
          <w:tab/>
        </w:r>
        <w:r w:rsidR="003D53EB" w:rsidRPr="001A072B">
          <w:rPr>
            <w:rFonts w:cs="Times New Roman"/>
            <w:b/>
            <w:noProof/>
            <w:color w:val="000000"/>
            <w:szCs w:val="22"/>
            <w:u w:val="single"/>
            <w:lang w:val="el-GR" w:eastAsia="el-GR"/>
          </w:rPr>
          <w:t>Τεχνικές προδιαγραφές φωτιστικών σωμάτων</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58</w:t>
      </w:r>
    </w:p>
    <w:p w14:paraId="73DB0468" w14:textId="4D10E66A"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13" w:history="1">
        <w:r w:rsidR="003D53EB" w:rsidRPr="001A072B">
          <w:rPr>
            <w:rFonts w:cs="Times New Roman"/>
            <w:b/>
            <w:noProof/>
            <w:color w:val="000000"/>
            <w:szCs w:val="22"/>
            <w:u w:val="single"/>
            <w:lang w:val="el-GR" w:eastAsia="el-GR"/>
          </w:rPr>
          <w:t>4.2.</w:t>
        </w:r>
        <w:r w:rsidR="003D53EB" w:rsidRPr="001A072B">
          <w:rPr>
            <w:rFonts w:cs="Times New Roman"/>
            <w:noProof/>
            <w:color w:val="000000"/>
            <w:szCs w:val="22"/>
            <w:lang w:val="el-GR" w:eastAsia="el-GR"/>
          </w:rPr>
          <w:tab/>
        </w:r>
        <w:r w:rsidR="003D53EB" w:rsidRPr="001A072B">
          <w:rPr>
            <w:rFonts w:cs="Times New Roman"/>
            <w:b/>
            <w:noProof/>
            <w:color w:val="000000"/>
            <w:szCs w:val="22"/>
            <w:u w:val="single"/>
            <w:lang w:val="el-GR" w:eastAsia="el-GR"/>
          </w:rPr>
          <w:t xml:space="preserve">Τεχνικά χαρακτηριστικά φωτιστικών σωμάτων led fresnel </w:t>
        </w:r>
        <w:r w:rsidR="003D53EB" w:rsidRPr="001A072B">
          <w:rPr>
            <w:rFonts w:cs="Times New Roman"/>
            <w:b/>
            <w:noProof/>
            <w:color w:val="000000"/>
            <w:szCs w:val="22"/>
            <w:u w:val="single"/>
            <w:lang w:val="el-GR" w:eastAsia="el-GR"/>
          </w:rPr>
          <w:tab/>
        </w:r>
      </w:hyperlink>
      <w:r w:rsidR="00424EC5">
        <w:rPr>
          <w:rFonts w:cs="Times New Roman"/>
          <w:b/>
          <w:noProof/>
          <w:color w:val="000000"/>
          <w:szCs w:val="22"/>
          <w:u w:val="single"/>
          <w:lang w:val="el-GR" w:eastAsia="el-GR"/>
        </w:rPr>
        <w:t>58</w:t>
      </w:r>
    </w:p>
    <w:p w14:paraId="3444EF03" w14:textId="4CDB9D25"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24" w:history="1">
        <w:r w:rsidR="003D53EB" w:rsidRPr="001A072B">
          <w:rPr>
            <w:rFonts w:cs="Times New Roman"/>
            <w:b/>
            <w:noProof/>
            <w:color w:val="000000"/>
            <w:szCs w:val="22"/>
            <w:u w:val="single"/>
            <w:lang w:val="el-GR" w:eastAsia="el-GR"/>
          </w:rPr>
          <w:t>4.3.</w:t>
        </w:r>
        <w:r w:rsidR="003D53EB" w:rsidRPr="001A072B">
          <w:rPr>
            <w:rFonts w:cs="Times New Roman"/>
            <w:noProof/>
            <w:color w:val="000000"/>
            <w:szCs w:val="22"/>
            <w:lang w:val="el-GR" w:eastAsia="el-GR"/>
          </w:rPr>
          <w:tab/>
        </w:r>
        <w:r w:rsidR="003D53EB" w:rsidRPr="001A072B">
          <w:rPr>
            <w:rFonts w:cs="Times New Roman"/>
            <w:b/>
            <w:noProof/>
            <w:color w:val="000000"/>
            <w:szCs w:val="22"/>
            <w:u w:val="single"/>
            <w:lang w:val="el-GR" w:eastAsia="el-GR"/>
          </w:rPr>
          <w:t xml:space="preserve">Τεχνικά χαρακτηριστικά φωτιστικών σωμάτων led </w:t>
        </w:r>
        <w:r w:rsidR="003D53EB" w:rsidRPr="001A072B">
          <w:rPr>
            <w:rFonts w:cs="Times New Roman"/>
            <w:b/>
            <w:noProof/>
            <w:color w:val="000000"/>
            <w:szCs w:val="22"/>
            <w:u w:val="single"/>
            <w:lang w:val="en-US" w:eastAsia="el-GR"/>
          </w:rPr>
          <w:t>panel</w:t>
        </w:r>
        <w:r w:rsidR="003D53EB" w:rsidRPr="001A072B">
          <w:rPr>
            <w:rFonts w:cs="Times New Roman"/>
            <w:b/>
            <w:noProof/>
            <w:color w:val="000000"/>
            <w:szCs w:val="22"/>
            <w:u w:val="single"/>
            <w:lang w:val="el-GR" w:eastAsia="el-GR"/>
          </w:rPr>
          <w:t xml:space="preserve"> </w:t>
        </w:r>
        <w:r w:rsidR="003D53EB" w:rsidRPr="001A072B">
          <w:rPr>
            <w:rFonts w:cs="Times New Roman"/>
            <w:b/>
            <w:noProof/>
            <w:color w:val="000000"/>
            <w:szCs w:val="22"/>
            <w:u w:val="single"/>
            <w:lang w:val="en-US" w:eastAsia="el-GR"/>
          </w:rPr>
          <w:t xml:space="preserve">soft </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58</w:t>
      </w:r>
    </w:p>
    <w:p w14:paraId="539208DA" w14:textId="4974D954" w:rsidR="003D53EB" w:rsidRPr="00655BFE"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54" w:history="1">
        <w:r w:rsidR="003D53EB" w:rsidRPr="001A072B">
          <w:rPr>
            <w:b/>
            <w:noProof/>
            <w:color w:val="000000"/>
            <w:szCs w:val="22"/>
            <w:u w:val="single"/>
            <w:lang w:val="en-US" w:eastAsia="el-GR"/>
          </w:rPr>
          <w:t>4</w:t>
        </w:r>
        <w:r w:rsidR="003D53EB" w:rsidRPr="001A072B">
          <w:rPr>
            <w:b/>
            <w:noProof/>
            <w:color w:val="000000"/>
            <w:szCs w:val="22"/>
            <w:u w:val="single"/>
            <w:lang w:val="el-GR" w:eastAsia="el-GR"/>
          </w:rPr>
          <w:t>.</w:t>
        </w:r>
        <w:r w:rsidR="003D53EB" w:rsidRPr="001A072B">
          <w:rPr>
            <w:b/>
            <w:noProof/>
            <w:color w:val="000000"/>
            <w:szCs w:val="22"/>
            <w:u w:val="single"/>
            <w:lang w:val="en-US" w:eastAsia="el-GR"/>
          </w:rPr>
          <w:t>4</w:t>
        </w:r>
        <w:r w:rsidR="003D53EB" w:rsidRPr="001A072B">
          <w:rPr>
            <w:b/>
            <w:noProof/>
            <w:color w:val="000000"/>
            <w:szCs w:val="22"/>
            <w:u w:val="single"/>
            <w:lang w:val="el-GR" w:eastAsia="el-GR"/>
          </w:rPr>
          <w:t>.</w:t>
        </w:r>
        <w:r w:rsidR="003D53EB" w:rsidRPr="001A072B">
          <w:rPr>
            <w:rFonts w:cs="Times New Roman"/>
            <w:b/>
            <w:noProof/>
            <w:color w:val="000000"/>
            <w:szCs w:val="22"/>
            <w:lang w:val="en-US" w:eastAsia="el-GR"/>
          </w:rPr>
          <w:t xml:space="preserve">      </w:t>
        </w:r>
        <w:r w:rsidR="003D53EB" w:rsidRPr="001A072B">
          <w:rPr>
            <w:rFonts w:cs="Times New Roman"/>
            <w:b/>
            <w:noProof/>
            <w:color w:val="000000"/>
            <w:szCs w:val="22"/>
            <w:lang w:val="el-GR" w:eastAsia="el-GR"/>
          </w:rPr>
          <w:t>Τεχνικές προδιαγραφές παντογραφων</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59</w:t>
      </w:r>
    </w:p>
    <w:p w14:paraId="246A66F8" w14:textId="132D7740" w:rsidR="003D53EB" w:rsidRPr="00424EC5"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93" w:history="1">
        <w:r w:rsidR="003D53EB" w:rsidRPr="001A072B">
          <w:rPr>
            <w:b/>
            <w:noProof/>
            <w:color w:val="000000"/>
            <w:szCs w:val="22"/>
            <w:u w:val="single"/>
            <w:lang w:val="en-US" w:eastAsia="el-GR"/>
          </w:rPr>
          <w:t>5</w:t>
        </w:r>
        <w:r w:rsidR="003D53EB" w:rsidRPr="001A072B">
          <w:rPr>
            <w:b/>
            <w:noProof/>
            <w:color w:val="000000"/>
            <w:szCs w:val="22"/>
            <w:u w:val="single"/>
            <w:lang w:val="el-GR" w:eastAsia="el-GR"/>
          </w:rPr>
          <w:t>.</w:t>
        </w:r>
        <w:r w:rsidR="003D53EB" w:rsidRPr="001A072B">
          <w:rPr>
            <w:rFonts w:cs="Times New Roman"/>
            <w:noProof/>
            <w:color w:val="000000"/>
            <w:szCs w:val="22"/>
            <w:lang w:val="el-GR" w:eastAsia="el-GR"/>
          </w:rPr>
          <w:tab/>
        </w:r>
        <w:r w:rsidR="003D53EB" w:rsidRPr="001A072B">
          <w:rPr>
            <w:rFonts w:cs="Times New Roman"/>
            <w:b/>
            <w:noProof/>
            <w:color w:val="000000"/>
            <w:szCs w:val="22"/>
            <w:u w:val="single"/>
            <w:lang w:val="el-GR" w:eastAsia="el-GR"/>
          </w:rPr>
          <w:t>Τεχνικές προσφορές.</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59</w:t>
      </w:r>
    </w:p>
    <w:p w14:paraId="20FCEE6B" w14:textId="298BC517" w:rsidR="003D53EB" w:rsidRPr="00655BFE" w:rsidRDefault="00D3633A" w:rsidP="003D53EB">
      <w:pPr>
        <w:tabs>
          <w:tab w:val="left" w:pos="880"/>
          <w:tab w:val="right" w:leader="dot" w:pos="9350"/>
        </w:tabs>
        <w:suppressAutoHyphens w:val="0"/>
        <w:spacing w:after="100" w:line="259" w:lineRule="auto"/>
        <w:ind w:left="220"/>
        <w:jc w:val="left"/>
        <w:rPr>
          <w:rFonts w:cs="Times New Roman"/>
          <w:noProof/>
          <w:color w:val="000000"/>
          <w:szCs w:val="22"/>
          <w:lang w:val="el-GR" w:eastAsia="el-GR"/>
        </w:rPr>
      </w:pPr>
      <w:hyperlink w:anchor="_Toc108083499" w:history="1">
        <w:r w:rsidR="003D53EB" w:rsidRPr="001A072B">
          <w:rPr>
            <w:rFonts w:cs="Times New Roman"/>
            <w:b/>
            <w:noProof/>
            <w:color w:val="000000"/>
            <w:szCs w:val="22"/>
            <w:u w:val="single"/>
            <w:lang w:val="en-US" w:eastAsia="el-GR"/>
          </w:rPr>
          <w:t>6</w:t>
        </w:r>
        <w:r w:rsidR="003D53EB" w:rsidRPr="001A072B">
          <w:rPr>
            <w:rFonts w:cs="Times New Roman"/>
            <w:b/>
            <w:noProof/>
            <w:color w:val="000000"/>
            <w:szCs w:val="22"/>
            <w:u w:val="single"/>
            <w:lang w:val="el-GR" w:eastAsia="el-GR"/>
          </w:rPr>
          <w:t>.</w:t>
        </w:r>
        <w:r w:rsidR="003D53EB" w:rsidRPr="001A072B">
          <w:rPr>
            <w:rFonts w:cs="Times New Roman"/>
            <w:noProof/>
            <w:color w:val="000000"/>
            <w:szCs w:val="22"/>
            <w:lang w:val="el-GR" w:eastAsia="el-GR"/>
          </w:rPr>
          <w:tab/>
        </w:r>
        <w:r w:rsidR="003D53EB" w:rsidRPr="001A072B">
          <w:rPr>
            <w:rFonts w:cs="Times New Roman"/>
            <w:b/>
            <w:noProof/>
            <w:color w:val="000000"/>
            <w:szCs w:val="22"/>
            <w:u w:val="single"/>
            <w:lang w:val="el-GR" w:eastAsia="el-GR"/>
          </w:rPr>
          <w:t>Όροι παράδοσης παραλαβής</w:t>
        </w:r>
        <w:r w:rsidR="003D53EB" w:rsidRPr="001A072B">
          <w:rPr>
            <w:rFonts w:cs="Times New Roman"/>
            <w:b/>
            <w:noProof/>
            <w:webHidden/>
            <w:color w:val="000000"/>
            <w:szCs w:val="22"/>
            <w:lang w:val="el-GR" w:eastAsia="el-GR"/>
          </w:rPr>
          <w:tab/>
        </w:r>
      </w:hyperlink>
      <w:r w:rsidR="00424EC5">
        <w:rPr>
          <w:rFonts w:cs="Times New Roman"/>
          <w:b/>
          <w:noProof/>
          <w:color w:val="000000"/>
          <w:szCs w:val="22"/>
          <w:u w:val="single"/>
          <w:lang w:val="el-GR" w:eastAsia="el-GR"/>
        </w:rPr>
        <w:t>60</w:t>
      </w:r>
    </w:p>
    <w:p w14:paraId="22534CCC" w14:textId="77777777" w:rsidR="003D53EB" w:rsidRDefault="003D53EB" w:rsidP="003D53EB">
      <w:pPr>
        <w:pStyle w:val="normalwithoutspacing"/>
        <w:rPr>
          <w:rFonts w:eastAsia="Calibri" w:cs="Times New Roman"/>
          <w:b/>
          <w:bCs/>
          <w:color w:val="000000"/>
          <w:szCs w:val="22"/>
          <w:lang w:val="en-US" w:eastAsia="en-US"/>
        </w:rPr>
      </w:pPr>
      <w:r w:rsidRPr="001A072B">
        <w:rPr>
          <w:rFonts w:eastAsia="Calibri" w:cs="Times New Roman"/>
          <w:b/>
          <w:bCs/>
          <w:color w:val="000000"/>
          <w:szCs w:val="22"/>
          <w:lang w:val="en-US" w:eastAsia="en-US"/>
        </w:rPr>
        <w:fldChar w:fldCharType="end"/>
      </w:r>
    </w:p>
    <w:p w14:paraId="70B60459" w14:textId="77777777" w:rsidR="003D53EB" w:rsidRDefault="003D53EB" w:rsidP="003D53EB">
      <w:pPr>
        <w:pStyle w:val="normalwithoutspacing"/>
        <w:rPr>
          <w:rFonts w:eastAsia="Calibri" w:cs="Times New Roman"/>
          <w:b/>
          <w:bCs/>
          <w:color w:val="000000"/>
          <w:szCs w:val="22"/>
          <w:lang w:val="en-US" w:eastAsia="en-US"/>
        </w:rPr>
      </w:pPr>
    </w:p>
    <w:p w14:paraId="11D1CD29" w14:textId="77777777" w:rsidR="003D53EB" w:rsidRDefault="003D53EB" w:rsidP="003D53EB">
      <w:pPr>
        <w:pStyle w:val="normalwithoutspacing"/>
        <w:rPr>
          <w:rFonts w:eastAsia="Calibri" w:cs="Times New Roman"/>
          <w:b/>
          <w:bCs/>
          <w:color w:val="000000"/>
          <w:szCs w:val="22"/>
          <w:lang w:val="en-US" w:eastAsia="en-US"/>
        </w:rPr>
      </w:pPr>
    </w:p>
    <w:p w14:paraId="38B85711" w14:textId="77777777" w:rsidR="003D53EB" w:rsidRDefault="003D53EB" w:rsidP="003D53EB">
      <w:pPr>
        <w:pStyle w:val="normalwithoutspacing"/>
        <w:rPr>
          <w:rFonts w:eastAsia="Calibri" w:cs="Times New Roman"/>
          <w:b/>
          <w:bCs/>
          <w:color w:val="000000"/>
          <w:szCs w:val="22"/>
          <w:lang w:val="en-US" w:eastAsia="en-US"/>
        </w:rPr>
      </w:pPr>
    </w:p>
    <w:p w14:paraId="12F0F15C" w14:textId="77777777" w:rsidR="003D53EB" w:rsidRDefault="003D53EB" w:rsidP="003D53EB">
      <w:pPr>
        <w:pStyle w:val="normalwithoutspacing"/>
        <w:rPr>
          <w:rFonts w:eastAsia="Calibri" w:cs="Times New Roman"/>
          <w:b/>
          <w:bCs/>
          <w:color w:val="000000"/>
          <w:szCs w:val="22"/>
          <w:lang w:val="en-US" w:eastAsia="en-US"/>
        </w:rPr>
      </w:pPr>
    </w:p>
    <w:p w14:paraId="40680328" w14:textId="77777777" w:rsidR="003D53EB" w:rsidRDefault="003D53EB" w:rsidP="003D53EB">
      <w:pPr>
        <w:pStyle w:val="normalwithoutspacing"/>
        <w:rPr>
          <w:rFonts w:eastAsia="Calibri" w:cs="Times New Roman"/>
          <w:b/>
          <w:bCs/>
          <w:color w:val="000000"/>
          <w:szCs w:val="22"/>
          <w:lang w:val="en-US" w:eastAsia="en-US"/>
        </w:rPr>
      </w:pPr>
    </w:p>
    <w:p w14:paraId="714DD9DD" w14:textId="77777777" w:rsidR="003D53EB" w:rsidRDefault="003D53EB" w:rsidP="003D53EB">
      <w:pPr>
        <w:pStyle w:val="normalwithoutspacing"/>
        <w:rPr>
          <w:rFonts w:eastAsia="Calibri" w:cs="Times New Roman"/>
          <w:b/>
          <w:bCs/>
          <w:color w:val="000000"/>
          <w:szCs w:val="22"/>
          <w:lang w:val="en-US" w:eastAsia="en-US"/>
        </w:rPr>
      </w:pPr>
    </w:p>
    <w:p w14:paraId="52ABE64D" w14:textId="77777777" w:rsidR="003D53EB" w:rsidRDefault="003D53EB" w:rsidP="003D53EB">
      <w:pPr>
        <w:pStyle w:val="normalwithoutspacing"/>
        <w:rPr>
          <w:rFonts w:eastAsia="Calibri" w:cs="Times New Roman"/>
          <w:b/>
          <w:bCs/>
          <w:color w:val="000000"/>
          <w:szCs w:val="22"/>
          <w:lang w:val="en-US" w:eastAsia="en-US"/>
        </w:rPr>
      </w:pPr>
    </w:p>
    <w:p w14:paraId="27AEEAEC" w14:textId="77777777" w:rsidR="003D53EB" w:rsidRDefault="003D53EB" w:rsidP="003D53EB">
      <w:pPr>
        <w:pStyle w:val="normalwithoutspacing"/>
        <w:rPr>
          <w:rFonts w:eastAsia="Calibri" w:cs="Times New Roman"/>
          <w:b/>
          <w:bCs/>
          <w:color w:val="000000"/>
          <w:szCs w:val="22"/>
          <w:lang w:val="en-US" w:eastAsia="en-US"/>
        </w:rPr>
      </w:pPr>
    </w:p>
    <w:p w14:paraId="7C771621" w14:textId="77777777" w:rsidR="003D53EB" w:rsidRDefault="003D53EB" w:rsidP="003D53EB">
      <w:pPr>
        <w:pStyle w:val="normalwithoutspacing"/>
        <w:rPr>
          <w:rFonts w:eastAsia="Calibri" w:cs="Times New Roman"/>
          <w:b/>
          <w:bCs/>
          <w:color w:val="000000"/>
          <w:szCs w:val="22"/>
          <w:lang w:val="en-US" w:eastAsia="en-US"/>
        </w:rPr>
      </w:pPr>
    </w:p>
    <w:p w14:paraId="7F98EB3E" w14:textId="77777777" w:rsidR="003D53EB" w:rsidRDefault="003D53EB" w:rsidP="003D53EB">
      <w:pPr>
        <w:pStyle w:val="normalwithoutspacing"/>
        <w:rPr>
          <w:rFonts w:eastAsia="Calibri" w:cs="Times New Roman"/>
          <w:b/>
          <w:bCs/>
          <w:color w:val="000000"/>
          <w:szCs w:val="22"/>
          <w:lang w:val="en-US" w:eastAsia="en-US"/>
        </w:rPr>
      </w:pPr>
    </w:p>
    <w:p w14:paraId="2885A216" w14:textId="77777777" w:rsidR="003D53EB" w:rsidRDefault="003D53EB" w:rsidP="003D53EB">
      <w:pPr>
        <w:pStyle w:val="normalwithoutspacing"/>
        <w:rPr>
          <w:rFonts w:eastAsia="Calibri" w:cs="Times New Roman"/>
          <w:b/>
          <w:bCs/>
          <w:color w:val="000000"/>
          <w:szCs w:val="22"/>
          <w:lang w:val="en-US" w:eastAsia="en-US"/>
        </w:rPr>
      </w:pPr>
    </w:p>
    <w:p w14:paraId="29A7E383" w14:textId="77777777" w:rsidR="003D53EB" w:rsidRDefault="003D53EB" w:rsidP="003D53EB">
      <w:pPr>
        <w:pStyle w:val="normalwithoutspacing"/>
        <w:rPr>
          <w:rFonts w:eastAsia="Calibri" w:cs="Times New Roman"/>
          <w:b/>
          <w:bCs/>
          <w:color w:val="000000"/>
          <w:szCs w:val="22"/>
          <w:lang w:val="en-US" w:eastAsia="en-US"/>
        </w:rPr>
      </w:pPr>
    </w:p>
    <w:p w14:paraId="28CFD0F0" w14:textId="77777777" w:rsidR="003D53EB" w:rsidRDefault="003D53EB" w:rsidP="003D53EB">
      <w:pPr>
        <w:pStyle w:val="normalwithoutspacing"/>
        <w:rPr>
          <w:rFonts w:eastAsia="Calibri" w:cs="Times New Roman"/>
          <w:b/>
          <w:bCs/>
          <w:color w:val="000000"/>
          <w:szCs w:val="22"/>
          <w:lang w:val="en-US" w:eastAsia="en-US"/>
        </w:rPr>
      </w:pPr>
    </w:p>
    <w:p w14:paraId="478F5171" w14:textId="77777777" w:rsidR="003D53EB" w:rsidRDefault="003D53EB" w:rsidP="003D53EB">
      <w:pPr>
        <w:pStyle w:val="normalwithoutspacing"/>
        <w:rPr>
          <w:rFonts w:eastAsia="Calibri" w:cs="Times New Roman"/>
          <w:b/>
          <w:bCs/>
          <w:color w:val="000000"/>
          <w:szCs w:val="22"/>
          <w:lang w:val="en-US" w:eastAsia="en-US"/>
        </w:rPr>
      </w:pPr>
    </w:p>
    <w:p w14:paraId="6034361D" w14:textId="77777777" w:rsidR="003D53EB" w:rsidRPr="003D03CA" w:rsidRDefault="003D53EB" w:rsidP="003D53EB">
      <w:pPr>
        <w:pStyle w:val="1"/>
        <w:spacing w:line="276" w:lineRule="auto"/>
        <w:rPr>
          <w:rFonts w:ascii="Calibri" w:hAnsi="Calibri" w:cs="Calibri"/>
          <w:color w:val="000000"/>
          <w:sz w:val="22"/>
          <w:szCs w:val="22"/>
        </w:rPr>
      </w:pPr>
      <w:bookmarkStart w:id="92" w:name="_Toc62819872"/>
      <w:bookmarkStart w:id="93" w:name="_Toc108082870"/>
      <w:bookmarkStart w:id="94" w:name="_Toc108083400"/>
      <w:bookmarkStart w:id="95" w:name="_Toc134441774"/>
      <w:r w:rsidRPr="003D03CA">
        <w:rPr>
          <w:rFonts w:ascii="Calibri" w:hAnsi="Calibri" w:cs="Calibri"/>
          <w:color w:val="000000"/>
          <w:sz w:val="22"/>
          <w:szCs w:val="22"/>
        </w:rPr>
        <w:lastRenderedPageBreak/>
        <w:t>Σκοπός της προμήθειας</w:t>
      </w:r>
      <w:bookmarkEnd w:id="92"/>
      <w:bookmarkEnd w:id="93"/>
      <w:bookmarkEnd w:id="94"/>
      <w:bookmarkEnd w:id="95"/>
    </w:p>
    <w:p w14:paraId="4E0CDD1D" w14:textId="77777777" w:rsidR="003D53EB" w:rsidRPr="0035361B" w:rsidRDefault="003D53EB" w:rsidP="003D53EB">
      <w:pPr>
        <w:pStyle w:val="3"/>
        <w:numPr>
          <w:ilvl w:val="0"/>
          <w:numId w:val="0"/>
        </w:numPr>
        <w:spacing w:line="276" w:lineRule="auto"/>
        <w:ind w:left="568"/>
        <w:rPr>
          <w:rFonts w:ascii="Calibri" w:hAnsi="Calibri" w:cs="Calibri"/>
          <w:color w:val="000000"/>
          <w:sz w:val="22"/>
          <w:szCs w:val="22"/>
        </w:rPr>
      </w:pPr>
      <w:bookmarkStart w:id="96" w:name="_Toc104477164"/>
      <w:bookmarkStart w:id="97" w:name="_Toc108082871"/>
      <w:bookmarkStart w:id="98" w:name="_Toc108083401"/>
      <w:bookmarkStart w:id="99" w:name="_Toc134441775"/>
      <w:bookmarkStart w:id="100" w:name="_Toc63162591"/>
      <w:bookmarkStart w:id="101" w:name="_Toc63247937"/>
      <w:bookmarkStart w:id="102" w:name="_Toc63262081"/>
      <w:bookmarkStart w:id="103" w:name="_Toc69385938"/>
      <w:bookmarkStart w:id="104" w:name="_Toc97808726"/>
      <w:bookmarkStart w:id="105" w:name="_Toc97908628"/>
      <w:r w:rsidRPr="0035361B">
        <w:rPr>
          <w:rFonts w:ascii="Calibri" w:hAnsi="Calibri" w:cs="Calibri"/>
          <w:color w:val="000000"/>
          <w:sz w:val="22"/>
          <w:szCs w:val="22"/>
        </w:rPr>
        <w:t>Σκοπός του παρόντος διαγωνισμού είναι:</w:t>
      </w:r>
      <w:bookmarkEnd w:id="96"/>
      <w:bookmarkEnd w:id="97"/>
      <w:bookmarkEnd w:id="98"/>
      <w:bookmarkEnd w:id="99"/>
    </w:p>
    <w:p w14:paraId="5E8B6E8F" w14:textId="77777777" w:rsidR="003D53EB" w:rsidRPr="0035361B" w:rsidRDefault="003D53EB" w:rsidP="003D53EB">
      <w:pPr>
        <w:pStyle w:val="3"/>
        <w:numPr>
          <w:ilvl w:val="0"/>
          <w:numId w:val="24"/>
        </w:numPr>
        <w:spacing w:line="276" w:lineRule="auto"/>
        <w:jc w:val="left"/>
        <w:rPr>
          <w:rFonts w:ascii="Calibri" w:hAnsi="Calibri" w:cs="Calibri"/>
          <w:color w:val="000000"/>
          <w:sz w:val="22"/>
          <w:szCs w:val="22"/>
        </w:rPr>
      </w:pPr>
      <w:bookmarkStart w:id="106" w:name="_Toc104477165"/>
      <w:bookmarkStart w:id="107" w:name="_Toc108082872"/>
      <w:bookmarkStart w:id="108" w:name="_Toc108083402"/>
      <w:bookmarkStart w:id="109" w:name="_Toc134441776"/>
      <w:r w:rsidRPr="0035361B">
        <w:rPr>
          <w:rFonts w:ascii="Calibri" w:hAnsi="Calibri" w:cs="Calibri"/>
          <w:color w:val="000000"/>
          <w:sz w:val="22"/>
          <w:szCs w:val="22"/>
        </w:rPr>
        <w:t xml:space="preserve">Η  αντικατάσταση των σημερινών </w:t>
      </w:r>
      <w:proofErr w:type="spellStart"/>
      <w:r w:rsidRPr="0035361B">
        <w:rPr>
          <w:rFonts w:ascii="Calibri" w:hAnsi="Calibri" w:cs="Calibri"/>
          <w:color w:val="000000"/>
          <w:sz w:val="22"/>
          <w:szCs w:val="22"/>
        </w:rPr>
        <w:t>ενεργοβόρων</w:t>
      </w:r>
      <w:proofErr w:type="spellEnd"/>
      <w:r w:rsidRPr="0035361B">
        <w:rPr>
          <w:rFonts w:ascii="Calibri" w:hAnsi="Calibri" w:cs="Calibri"/>
          <w:color w:val="000000"/>
          <w:sz w:val="22"/>
          <w:szCs w:val="22"/>
        </w:rPr>
        <w:t xml:space="preserve"> φωτιστικών σωμάτων στα </w:t>
      </w:r>
      <w:r w:rsidRPr="0035361B">
        <w:rPr>
          <w:rFonts w:ascii="Calibri" w:hAnsi="Calibri" w:cs="Calibri"/>
          <w:color w:val="000000"/>
          <w:sz w:val="22"/>
          <w:szCs w:val="22"/>
          <w:lang w:val="en-US"/>
        </w:rPr>
        <w:t>studio</w:t>
      </w:r>
      <w:r w:rsidRPr="0035361B">
        <w:rPr>
          <w:rFonts w:ascii="Calibri" w:hAnsi="Calibri" w:cs="Calibri"/>
          <w:color w:val="000000"/>
          <w:sz w:val="22"/>
          <w:szCs w:val="22"/>
        </w:rPr>
        <w:t xml:space="preserve">  της ΕΡΤ με φωτιστικά  σώματα τεχνολογίας </w:t>
      </w:r>
      <w:r w:rsidRPr="0035361B">
        <w:rPr>
          <w:rFonts w:ascii="Calibri" w:hAnsi="Calibri" w:cs="Calibri"/>
          <w:color w:val="000000"/>
          <w:sz w:val="22"/>
          <w:szCs w:val="22"/>
          <w:lang w:val="en-US"/>
        </w:rPr>
        <w:t>LED</w:t>
      </w:r>
      <w:r w:rsidRPr="0035361B">
        <w:rPr>
          <w:rFonts w:ascii="Calibri" w:hAnsi="Calibri" w:cs="Calibri"/>
          <w:color w:val="000000"/>
          <w:sz w:val="22"/>
          <w:szCs w:val="22"/>
        </w:rPr>
        <w:t xml:space="preserve">,  τύπου </w:t>
      </w:r>
      <w:proofErr w:type="spellStart"/>
      <w:r w:rsidRPr="0035361B">
        <w:rPr>
          <w:rFonts w:ascii="Calibri" w:hAnsi="Calibri" w:cs="Calibri"/>
          <w:color w:val="000000"/>
          <w:sz w:val="22"/>
          <w:szCs w:val="22"/>
          <w:lang w:val="en-US"/>
        </w:rPr>
        <w:t>fresnel</w:t>
      </w:r>
      <w:proofErr w:type="spellEnd"/>
      <w:r w:rsidRPr="0035361B">
        <w:rPr>
          <w:rFonts w:ascii="Calibri" w:hAnsi="Calibri" w:cs="Calibri"/>
          <w:color w:val="000000"/>
          <w:sz w:val="22"/>
          <w:szCs w:val="22"/>
        </w:rPr>
        <w:t xml:space="preserve"> και </w:t>
      </w:r>
      <w:r w:rsidRPr="0035361B">
        <w:rPr>
          <w:rFonts w:ascii="Calibri" w:hAnsi="Calibri" w:cs="Calibri"/>
          <w:color w:val="000000"/>
          <w:sz w:val="22"/>
          <w:szCs w:val="22"/>
          <w:lang w:val="en-US"/>
        </w:rPr>
        <w:t>Soft</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panel</w:t>
      </w:r>
      <w:bookmarkEnd w:id="106"/>
      <w:bookmarkEnd w:id="107"/>
      <w:bookmarkEnd w:id="108"/>
      <w:r w:rsidRPr="0035361B">
        <w:rPr>
          <w:rFonts w:ascii="Calibri" w:hAnsi="Calibri" w:cs="Calibri"/>
          <w:color w:val="000000"/>
          <w:sz w:val="22"/>
          <w:szCs w:val="22"/>
        </w:rPr>
        <w:t>.</w:t>
      </w:r>
      <w:bookmarkEnd w:id="109"/>
      <w:r w:rsidRPr="0035361B">
        <w:rPr>
          <w:rFonts w:ascii="Calibri" w:hAnsi="Calibri" w:cs="Calibri"/>
          <w:color w:val="000000"/>
          <w:sz w:val="22"/>
          <w:szCs w:val="22"/>
        </w:rPr>
        <w:t xml:space="preserve"> </w:t>
      </w:r>
    </w:p>
    <w:bookmarkEnd w:id="100"/>
    <w:bookmarkEnd w:id="101"/>
    <w:bookmarkEnd w:id="102"/>
    <w:bookmarkEnd w:id="103"/>
    <w:bookmarkEnd w:id="104"/>
    <w:bookmarkEnd w:id="105"/>
    <w:p w14:paraId="261D59AA" w14:textId="77777777" w:rsidR="003D53EB" w:rsidRPr="0035361B" w:rsidRDefault="003D53EB" w:rsidP="003D53EB">
      <w:pPr>
        <w:pStyle w:val="aff0"/>
        <w:numPr>
          <w:ilvl w:val="0"/>
          <w:numId w:val="24"/>
        </w:numPr>
        <w:suppressAutoHyphens w:val="0"/>
        <w:spacing w:after="200" w:line="276" w:lineRule="auto"/>
        <w:contextualSpacing/>
        <w:jc w:val="left"/>
        <w:rPr>
          <w:color w:val="000000"/>
          <w:szCs w:val="22"/>
          <w:lang w:val="el-GR"/>
        </w:rPr>
      </w:pPr>
      <w:r w:rsidRPr="0035361B">
        <w:rPr>
          <w:color w:val="000000"/>
          <w:szCs w:val="22"/>
          <w:lang w:val="el-GR"/>
        </w:rPr>
        <w:t>Η αντικατάσταση των παντογράφων στήριξης των φωτιστικών με καινούργιους μεγαλύτερης αντοχής.</w:t>
      </w:r>
    </w:p>
    <w:p w14:paraId="4F058FF2" w14:textId="77777777" w:rsidR="003D53EB" w:rsidRPr="0035361B" w:rsidRDefault="003D53EB" w:rsidP="003D53EB">
      <w:pPr>
        <w:pStyle w:val="3"/>
        <w:numPr>
          <w:ilvl w:val="0"/>
          <w:numId w:val="0"/>
        </w:numPr>
        <w:spacing w:line="276" w:lineRule="auto"/>
        <w:ind w:left="928"/>
        <w:jc w:val="left"/>
        <w:rPr>
          <w:rFonts w:ascii="Calibri" w:hAnsi="Calibri" w:cs="Calibri"/>
          <w:color w:val="000000"/>
          <w:sz w:val="22"/>
          <w:szCs w:val="22"/>
        </w:rPr>
      </w:pPr>
    </w:p>
    <w:p w14:paraId="237011CE" w14:textId="77777777" w:rsidR="003D53EB" w:rsidRPr="001936E3" w:rsidRDefault="003D53EB" w:rsidP="003D53EB">
      <w:pPr>
        <w:pStyle w:val="1"/>
        <w:spacing w:line="276" w:lineRule="auto"/>
        <w:rPr>
          <w:rFonts w:ascii="Calibri" w:hAnsi="Calibri" w:cs="Calibri"/>
          <w:color w:val="000000"/>
          <w:sz w:val="22"/>
          <w:szCs w:val="22"/>
        </w:rPr>
      </w:pPr>
      <w:bookmarkStart w:id="110" w:name="_Toc108082875"/>
      <w:bookmarkStart w:id="111" w:name="_Toc108083405"/>
      <w:bookmarkStart w:id="112" w:name="_Toc134441777"/>
      <w:r w:rsidRPr="003D03CA">
        <w:rPr>
          <w:rFonts w:ascii="Calibri" w:hAnsi="Calibri" w:cs="Calibri"/>
          <w:color w:val="000000"/>
          <w:sz w:val="22"/>
          <w:szCs w:val="22"/>
        </w:rPr>
        <w:t>Γενικές παρατηρήσε</w:t>
      </w:r>
      <w:r w:rsidRPr="001936E3">
        <w:rPr>
          <w:rFonts w:ascii="Calibri" w:hAnsi="Calibri" w:cs="Calibri"/>
          <w:color w:val="000000"/>
          <w:sz w:val="22"/>
          <w:szCs w:val="22"/>
        </w:rPr>
        <w:t>ις</w:t>
      </w:r>
      <w:bookmarkEnd w:id="110"/>
      <w:bookmarkEnd w:id="111"/>
      <w:bookmarkEnd w:id="112"/>
    </w:p>
    <w:p w14:paraId="1D67CBFA" w14:textId="77777777" w:rsidR="003D53EB" w:rsidRPr="00373881" w:rsidRDefault="003D53EB" w:rsidP="003D53EB">
      <w:pPr>
        <w:pStyle w:val="2"/>
        <w:spacing w:line="276" w:lineRule="auto"/>
        <w:rPr>
          <w:rFonts w:ascii="Calibri" w:hAnsi="Calibri" w:cs="Calibri"/>
          <w:color w:val="000000"/>
          <w:sz w:val="22"/>
          <w:szCs w:val="22"/>
        </w:rPr>
      </w:pPr>
      <w:bookmarkStart w:id="113" w:name="_Toc63162593"/>
      <w:bookmarkStart w:id="114" w:name="_Toc69385940"/>
      <w:bookmarkStart w:id="115" w:name="_Toc97808728"/>
      <w:bookmarkStart w:id="116" w:name="_Toc108082876"/>
      <w:bookmarkStart w:id="117" w:name="_Toc108083406"/>
      <w:bookmarkStart w:id="118" w:name="_Toc134441778"/>
      <w:r w:rsidRPr="00373881">
        <w:rPr>
          <w:rFonts w:ascii="Calibri" w:hAnsi="Calibri" w:cs="Calibri"/>
          <w:color w:val="000000"/>
          <w:sz w:val="22"/>
          <w:szCs w:val="22"/>
        </w:rPr>
        <w:t>Αξιολόγηση</w:t>
      </w:r>
      <w:bookmarkEnd w:id="113"/>
      <w:bookmarkEnd w:id="114"/>
      <w:bookmarkEnd w:id="115"/>
      <w:bookmarkEnd w:id="116"/>
      <w:bookmarkEnd w:id="117"/>
      <w:bookmarkEnd w:id="118"/>
    </w:p>
    <w:p w14:paraId="3208FBE1"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19" w:name="_Toc63162594"/>
      <w:bookmarkStart w:id="120" w:name="_Toc63247940"/>
      <w:bookmarkStart w:id="121" w:name="_Toc63262084"/>
      <w:bookmarkStart w:id="122" w:name="_Toc69385941"/>
      <w:bookmarkStart w:id="123" w:name="_Toc97808729"/>
      <w:bookmarkStart w:id="124" w:name="_Toc97908631"/>
      <w:bookmarkStart w:id="125" w:name="_Toc104477170"/>
      <w:bookmarkStart w:id="126" w:name="_Toc108082877"/>
      <w:bookmarkStart w:id="127" w:name="_Toc108083407"/>
      <w:bookmarkStart w:id="128" w:name="_Toc134441779"/>
      <w:r w:rsidRPr="0035361B">
        <w:rPr>
          <w:rFonts w:ascii="Calibri" w:hAnsi="Calibri" w:cs="Calibri"/>
          <w:color w:val="000000"/>
          <w:sz w:val="22"/>
          <w:szCs w:val="22"/>
        </w:rPr>
        <w:t>Όλοι οι όροι είναι απαράβατοι και η μη τήρηση έστω και ενός από αυτούς επισύρει τον αυτόματο αποκλεισμό του συμμετέχοντος στο διαγωνισμό.</w:t>
      </w:r>
      <w:bookmarkEnd w:id="119"/>
      <w:bookmarkEnd w:id="120"/>
      <w:bookmarkEnd w:id="121"/>
      <w:bookmarkEnd w:id="122"/>
      <w:bookmarkEnd w:id="123"/>
      <w:bookmarkEnd w:id="124"/>
      <w:bookmarkEnd w:id="125"/>
      <w:bookmarkEnd w:id="126"/>
      <w:bookmarkEnd w:id="127"/>
      <w:bookmarkEnd w:id="128"/>
      <w:r w:rsidRPr="0035361B">
        <w:rPr>
          <w:rFonts w:ascii="Calibri" w:hAnsi="Calibri" w:cs="Calibri"/>
          <w:color w:val="000000"/>
          <w:sz w:val="22"/>
          <w:szCs w:val="22"/>
        </w:rPr>
        <w:t xml:space="preserve"> </w:t>
      </w:r>
    </w:p>
    <w:p w14:paraId="1DB3BA36" w14:textId="77777777" w:rsidR="003D53EB" w:rsidRPr="003D03CA" w:rsidRDefault="003D53EB" w:rsidP="003D53EB">
      <w:pPr>
        <w:pStyle w:val="2"/>
        <w:spacing w:line="276" w:lineRule="auto"/>
        <w:rPr>
          <w:rFonts w:ascii="Calibri" w:hAnsi="Calibri" w:cs="Calibri"/>
          <w:color w:val="000000"/>
          <w:sz w:val="22"/>
          <w:szCs w:val="22"/>
        </w:rPr>
      </w:pPr>
      <w:bookmarkStart w:id="129" w:name="_Toc69385942"/>
      <w:bookmarkStart w:id="130" w:name="_Toc97808730"/>
      <w:bookmarkStart w:id="131" w:name="_Toc108082878"/>
      <w:bookmarkStart w:id="132" w:name="_Toc108083408"/>
      <w:bookmarkStart w:id="133" w:name="_Toc134441780"/>
      <w:r w:rsidRPr="003D03CA">
        <w:rPr>
          <w:rFonts w:ascii="Calibri" w:hAnsi="Calibri" w:cs="Calibri"/>
          <w:color w:val="000000"/>
          <w:sz w:val="22"/>
          <w:szCs w:val="22"/>
        </w:rPr>
        <w:t>Κατακύρωση</w:t>
      </w:r>
      <w:bookmarkEnd w:id="129"/>
      <w:bookmarkEnd w:id="130"/>
      <w:bookmarkEnd w:id="131"/>
      <w:bookmarkEnd w:id="132"/>
      <w:bookmarkEnd w:id="133"/>
    </w:p>
    <w:p w14:paraId="12FB6A6F" w14:textId="77777777" w:rsidR="003D53EB" w:rsidRDefault="003D53EB" w:rsidP="003D53EB">
      <w:pPr>
        <w:pStyle w:val="3"/>
        <w:spacing w:line="276" w:lineRule="auto"/>
        <w:ind w:left="1588" w:hanging="737"/>
        <w:rPr>
          <w:rFonts w:ascii="Calibri" w:hAnsi="Calibri" w:cs="Calibri"/>
          <w:color w:val="000000"/>
          <w:sz w:val="22"/>
          <w:szCs w:val="22"/>
        </w:rPr>
      </w:pPr>
      <w:bookmarkStart w:id="134" w:name="_Toc63247942"/>
      <w:bookmarkStart w:id="135" w:name="_Toc63262086"/>
      <w:bookmarkStart w:id="136" w:name="_Toc69385943"/>
      <w:bookmarkStart w:id="137" w:name="_Toc97808731"/>
      <w:bookmarkStart w:id="138" w:name="_Toc97908633"/>
      <w:bookmarkStart w:id="139" w:name="_Toc134441781"/>
      <w:bookmarkStart w:id="140" w:name="_Toc104477172"/>
      <w:bookmarkStart w:id="141" w:name="_Toc108082879"/>
      <w:bookmarkStart w:id="142" w:name="_Toc108083409"/>
      <w:bookmarkStart w:id="143" w:name="_Toc63162598"/>
      <w:r w:rsidRPr="0035361B">
        <w:rPr>
          <w:rFonts w:ascii="Calibri" w:hAnsi="Calibri" w:cs="Calibri"/>
          <w:color w:val="000000"/>
          <w:sz w:val="22"/>
          <w:szCs w:val="22"/>
        </w:rPr>
        <w:t>Οι συμμετέχοντες πρέπει να προσφέρουν το σύνολο των υλικών του πίνακα συγκρότησης υλικού. Η κατακύρωση θα γίνει με βάση τη χαμηλότερη από οικονομικής άποψης προσφορά</w:t>
      </w:r>
      <w:bookmarkEnd w:id="134"/>
      <w:bookmarkEnd w:id="135"/>
      <w:bookmarkEnd w:id="136"/>
      <w:bookmarkEnd w:id="137"/>
      <w:bookmarkEnd w:id="138"/>
      <w:r w:rsidRPr="0035361B">
        <w:rPr>
          <w:rFonts w:ascii="Calibri" w:hAnsi="Calibri" w:cs="Calibri"/>
          <w:color w:val="000000"/>
          <w:sz w:val="22"/>
          <w:szCs w:val="22"/>
        </w:rPr>
        <w:t xml:space="preserve"> βάσει τιμής για το σύνολο του εξοπλισμού.</w:t>
      </w:r>
      <w:bookmarkEnd w:id="139"/>
      <w:r w:rsidRPr="0035361B">
        <w:rPr>
          <w:rFonts w:ascii="Calibri" w:hAnsi="Calibri" w:cs="Calibri"/>
          <w:color w:val="000000"/>
          <w:sz w:val="22"/>
          <w:szCs w:val="22"/>
        </w:rPr>
        <w:t xml:space="preserve"> </w:t>
      </w:r>
      <w:bookmarkEnd w:id="140"/>
      <w:bookmarkEnd w:id="141"/>
      <w:bookmarkEnd w:id="142"/>
      <w:bookmarkEnd w:id="143"/>
    </w:p>
    <w:p w14:paraId="522EDC5F" w14:textId="77777777" w:rsidR="003D53EB" w:rsidRPr="0073002A" w:rsidRDefault="003D53EB" w:rsidP="003D53EB">
      <w:pPr>
        <w:pStyle w:val="3"/>
        <w:spacing w:line="276" w:lineRule="auto"/>
        <w:ind w:left="1588" w:hanging="737"/>
        <w:rPr>
          <w:rFonts w:ascii="Calibri" w:hAnsi="Calibri" w:cs="Calibri"/>
          <w:color w:val="000000"/>
          <w:sz w:val="22"/>
          <w:szCs w:val="22"/>
        </w:rPr>
      </w:pPr>
      <w:bookmarkStart w:id="144" w:name="_Toc134441782"/>
      <w:r w:rsidRPr="0073002A">
        <w:rPr>
          <w:rFonts w:ascii="Calibri" w:hAnsi="Calibri" w:cs="Calibri"/>
          <w:color w:val="000000"/>
          <w:sz w:val="22"/>
          <w:szCs w:val="22"/>
        </w:rPr>
        <w:t xml:space="preserve">Κατά τη διακριτική ευχέρεια της ΕΡΤ Α.Ε. και εφόσον η οικονομική προσφορά του αναδόχου υπολείπεται της συνολικής προϋπολογισθείσας δαπάνης, η ΕΡΤ Α.Ε. δύναται να ζητήσει επί τη βάσει των </w:t>
      </w:r>
      <w:proofErr w:type="spellStart"/>
      <w:r w:rsidRPr="0073002A">
        <w:rPr>
          <w:rFonts w:ascii="Calibri" w:hAnsi="Calibri" w:cs="Calibri"/>
          <w:color w:val="000000"/>
          <w:sz w:val="22"/>
          <w:szCs w:val="22"/>
        </w:rPr>
        <w:t>προσφερθεισών</w:t>
      </w:r>
      <w:proofErr w:type="spellEnd"/>
      <w:r w:rsidRPr="0073002A">
        <w:rPr>
          <w:rFonts w:ascii="Calibri" w:hAnsi="Calibri" w:cs="Calibri"/>
          <w:color w:val="000000"/>
          <w:sz w:val="22"/>
          <w:szCs w:val="22"/>
        </w:rPr>
        <w:t xml:space="preserve"> τιμών μονάδας, την προσαύξηση της προμήθειας ειδών του πίνακα συγκρότησης υλικού μέχρι εξαντλήσεως του προϋπολογισμού.</w:t>
      </w:r>
      <w:bookmarkEnd w:id="144"/>
    </w:p>
    <w:p w14:paraId="6AC8FD41"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tbl>
      <w:tblPr>
        <w:tblpPr w:leftFromText="180" w:rightFromText="180" w:vertAnchor="text" w:horzAnchor="margin" w:tblpXSpec="center"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126"/>
        <w:gridCol w:w="1134"/>
        <w:gridCol w:w="3436"/>
      </w:tblGrid>
      <w:tr w:rsidR="003D53EB" w:rsidRPr="0035361B" w14:paraId="15C81518" w14:textId="77777777" w:rsidTr="007958AD">
        <w:tc>
          <w:tcPr>
            <w:tcW w:w="1413" w:type="dxa"/>
            <w:shd w:val="clear" w:color="auto" w:fill="D9D9D9"/>
          </w:tcPr>
          <w:p w14:paraId="3BA89129" w14:textId="77777777" w:rsidR="003D53EB" w:rsidRPr="001936E3" w:rsidRDefault="003D53EB" w:rsidP="007958AD">
            <w:pPr>
              <w:pStyle w:val="1"/>
              <w:numPr>
                <w:ilvl w:val="0"/>
                <w:numId w:val="0"/>
              </w:numPr>
              <w:spacing w:line="276" w:lineRule="auto"/>
              <w:jc w:val="center"/>
              <w:rPr>
                <w:rFonts w:ascii="Calibri" w:eastAsia="Calibri" w:hAnsi="Calibri" w:cs="Calibri"/>
                <w:color w:val="000000"/>
                <w:sz w:val="22"/>
                <w:szCs w:val="22"/>
              </w:rPr>
            </w:pPr>
            <w:bookmarkStart w:id="145" w:name="_Toc134441783"/>
            <w:bookmarkStart w:id="146" w:name="_Toc97808733"/>
            <w:r w:rsidRPr="003D03CA">
              <w:rPr>
                <w:rFonts w:ascii="Calibri" w:eastAsia="Calibri" w:hAnsi="Calibri" w:cs="Calibri"/>
                <w:color w:val="000000"/>
                <w:sz w:val="22"/>
                <w:szCs w:val="22"/>
                <w:u w:val="none"/>
              </w:rPr>
              <w:t>Κατηγορία</w:t>
            </w:r>
            <w:bookmarkEnd w:id="145"/>
          </w:p>
        </w:tc>
        <w:tc>
          <w:tcPr>
            <w:tcW w:w="2126" w:type="dxa"/>
            <w:shd w:val="clear" w:color="auto" w:fill="D9D9D9"/>
          </w:tcPr>
          <w:p w14:paraId="4CD5B71F" w14:textId="77777777" w:rsidR="003D53EB" w:rsidRPr="00373881" w:rsidRDefault="003D53EB" w:rsidP="007958AD">
            <w:pPr>
              <w:pStyle w:val="1"/>
              <w:numPr>
                <w:ilvl w:val="0"/>
                <w:numId w:val="0"/>
              </w:numPr>
              <w:spacing w:line="276" w:lineRule="auto"/>
              <w:jc w:val="center"/>
              <w:rPr>
                <w:rFonts w:ascii="Calibri" w:eastAsia="Calibri" w:hAnsi="Calibri" w:cs="Calibri"/>
                <w:color w:val="000000"/>
                <w:sz w:val="22"/>
                <w:szCs w:val="22"/>
              </w:rPr>
            </w:pPr>
            <w:bookmarkStart w:id="147" w:name="_Toc134441784"/>
            <w:r w:rsidRPr="00373881">
              <w:rPr>
                <w:rFonts w:ascii="Calibri" w:eastAsia="Calibri" w:hAnsi="Calibri" w:cs="Calibri"/>
                <w:color w:val="000000"/>
                <w:sz w:val="22"/>
                <w:szCs w:val="22"/>
                <w:u w:val="none"/>
              </w:rPr>
              <w:t>Υλικό</w:t>
            </w:r>
            <w:bookmarkEnd w:id="147"/>
          </w:p>
        </w:tc>
        <w:tc>
          <w:tcPr>
            <w:tcW w:w="967" w:type="dxa"/>
            <w:shd w:val="clear" w:color="auto" w:fill="D9D9D9"/>
          </w:tcPr>
          <w:p w14:paraId="3DDF0950" w14:textId="77777777" w:rsidR="003D53EB" w:rsidRPr="0035361B" w:rsidRDefault="003D53EB" w:rsidP="007958AD">
            <w:pPr>
              <w:pStyle w:val="1"/>
              <w:numPr>
                <w:ilvl w:val="0"/>
                <w:numId w:val="0"/>
              </w:numPr>
              <w:spacing w:line="276" w:lineRule="auto"/>
              <w:jc w:val="center"/>
              <w:rPr>
                <w:rFonts w:ascii="Calibri" w:eastAsia="Calibri" w:hAnsi="Calibri" w:cs="Calibri"/>
                <w:color w:val="000000"/>
                <w:sz w:val="22"/>
                <w:szCs w:val="22"/>
              </w:rPr>
            </w:pPr>
            <w:bookmarkStart w:id="148" w:name="_Toc134441785"/>
            <w:r w:rsidRPr="0035361B">
              <w:rPr>
                <w:rFonts w:ascii="Calibri" w:eastAsia="Calibri" w:hAnsi="Calibri" w:cs="Calibri"/>
                <w:color w:val="000000"/>
                <w:sz w:val="22"/>
                <w:szCs w:val="22"/>
                <w:u w:val="none"/>
              </w:rPr>
              <w:t>Ποσότητα</w:t>
            </w:r>
            <w:bookmarkEnd w:id="148"/>
          </w:p>
        </w:tc>
        <w:tc>
          <w:tcPr>
            <w:tcW w:w="3436" w:type="dxa"/>
            <w:shd w:val="clear" w:color="auto" w:fill="D9D9D9"/>
          </w:tcPr>
          <w:p w14:paraId="30750EDE" w14:textId="77777777" w:rsidR="003D53EB" w:rsidRPr="0035361B" w:rsidRDefault="003D53EB" w:rsidP="007958AD">
            <w:pPr>
              <w:pStyle w:val="1"/>
              <w:numPr>
                <w:ilvl w:val="0"/>
                <w:numId w:val="0"/>
              </w:numPr>
              <w:spacing w:line="276" w:lineRule="auto"/>
              <w:jc w:val="center"/>
              <w:rPr>
                <w:rFonts w:ascii="Calibri" w:eastAsia="Calibri" w:hAnsi="Calibri" w:cs="Calibri"/>
                <w:color w:val="000000"/>
                <w:sz w:val="22"/>
                <w:szCs w:val="22"/>
              </w:rPr>
            </w:pPr>
            <w:bookmarkStart w:id="149" w:name="_Toc134441786"/>
            <w:r w:rsidRPr="0035361B">
              <w:rPr>
                <w:rFonts w:ascii="Calibri" w:eastAsia="Calibri" w:hAnsi="Calibri" w:cs="Calibri"/>
                <w:color w:val="000000"/>
                <w:sz w:val="22"/>
                <w:szCs w:val="22"/>
                <w:u w:val="none"/>
              </w:rPr>
              <w:t>Τεχνικές προδιαγραφές</w:t>
            </w:r>
            <w:bookmarkEnd w:id="149"/>
          </w:p>
        </w:tc>
      </w:tr>
      <w:tr w:rsidR="003D53EB" w:rsidRPr="0035361B" w14:paraId="54670807" w14:textId="77777777" w:rsidTr="007958AD">
        <w:trPr>
          <w:trHeight w:val="1183"/>
        </w:trPr>
        <w:tc>
          <w:tcPr>
            <w:tcW w:w="1413" w:type="dxa"/>
            <w:shd w:val="clear" w:color="auto" w:fill="auto"/>
            <w:vAlign w:val="center"/>
          </w:tcPr>
          <w:p w14:paraId="37DE0745" w14:textId="77777777" w:rsidR="003D53EB" w:rsidRPr="003D03CA" w:rsidRDefault="003D53EB" w:rsidP="007958AD">
            <w:pPr>
              <w:pStyle w:val="1"/>
              <w:numPr>
                <w:ilvl w:val="0"/>
                <w:numId w:val="0"/>
              </w:numPr>
              <w:spacing w:line="276" w:lineRule="auto"/>
              <w:jc w:val="center"/>
              <w:rPr>
                <w:rFonts w:ascii="Calibri" w:eastAsia="Calibri" w:hAnsi="Calibri" w:cs="Calibri"/>
                <w:color w:val="000000"/>
                <w:sz w:val="22"/>
                <w:szCs w:val="22"/>
                <w:u w:val="none"/>
                <w:lang w:val="en-US"/>
              </w:rPr>
            </w:pPr>
            <w:bookmarkStart w:id="150" w:name="_Toc134441787"/>
            <w:r w:rsidRPr="003D03CA">
              <w:rPr>
                <w:rFonts w:ascii="Calibri" w:eastAsia="Calibri" w:hAnsi="Calibri" w:cs="Calibri"/>
                <w:color w:val="000000"/>
                <w:sz w:val="22"/>
                <w:szCs w:val="22"/>
                <w:u w:val="none"/>
                <w:lang w:val="en-US"/>
              </w:rPr>
              <w:t>1</w:t>
            </w:r>
            <w:bookmarkEnd w:id="150"/>
          </w:p>
        </w:tc>
        <w:tc>
          <w:tcPr>
            <w:tcW w:w="2126" w:type="dxa"/>
            <w:shd w:val="clear" w:color="auto" w:fill="auto"/>
            <w:vAlign w:val="center"/>
          </w:tcPr>
          <w:p w14:paraId="5BC9BBD4" w14:textId="77777777" w:rsidR="003D53EB" w:rsidRPr="001936E3" w:rsidRDefault="003D53EB" w:rsidP="007958AD">
            <w:pPr>
              <w:pStyle w:val="1"/>
              <w:numPr>
                <w:ilvl w:val="0"/>
                <w:numId w:val="0"/>
              </w:numPr>
              <w:spacing w:line="276" w:lineRule="auto"/>
              <w:rPr>
                <w:rFonts w:ascii="Calibri" w:eastAsia="Calibri" w:hAnsi="Calibri" w:cs="Calibri"/>
                <w:b w:val="0"/>
                <w:color w:val="000000"/>
                <w:sz w:val="22"/>
                <w:szCs w:val="22"/>
                <w:u w:val="none"/>
                <w:lang w:val="en-US"/>
              </w:rPr>
            </w:pPr>
          </w:p>
          <w:p w14:paraId="6537A515" w14:textId="77777777" w:rsidR="003D53EB" w:rsidRPr="0035361B" w:rsidRDefault="003D53EB" w:rsidP="007958AD">
            <w:pPr>
              <w:pStyle w:val="1"/>
              <w:numPr>
                <w:ilvl w:val="0"/>
                <w:numId w:val="0"/>
              </w:numPr>
              <w:spacing w:line="276" w:lineRule="auto"/>
              <w:rPr>
                <w:rFonts w:ascii="Calibri" w:eastAsia="Calibri" w:hAnsi="Calibri" w:cs="Calibri"/>
                <w:b w:val="0"/>
                <w:color w:val="000000"/>
                <w:sz w:val="22"/>
                <w:szCs w:val="22"/>
                <w:u w:val="none"/>
                <w:lang w:val="en-US"/>
              </w:rPr>
            </w:pPr>
            <w:bookmarkStart w:id="151" w:name="_Toc134441788"/>
            <w:r w:rsidRPr="00373881">
              <w:rPr>
                <w:rFonts w:ascii="Calibri" w:eastAsia="Calibri" w:hAnsi="Calibri" w:cs="Calibri"/>
                <w:b w:val="0"/>
                <w:color w:val="000000"/>
                <w:sz w:val="22"/>
                <w:szCs w:val="22"/>
                <w:u w:val="none"/>
              </w:rPr>
              <w:t>Φωτιστικά</w:t>
            </w:r>
            <w:r w:rsidRPr="00373881">
              <w:rPr>
                <w:rFonts w:ascii="Calibri" w:eastAsia="Calibri" w:hAnsi="Calibri" w:cs="Calibri"/>
                <w:b w:val="0"/>
                <w:color w:val="000000"/>
                <w:sz w:val="22"/>
                <w:szCs w:val="22"/>
                <w:u w:val="none"/>
                <w:lang w:val="en-US"/>
              </w:rPr>
              <w:t xml:space="preserve"> </w:t>
            </w:r>
            <w:r w:rsidRPr="0035361B">
              <w:rPr>
                <w:rFonts w:ascii="Calibri" w:eastAsia="Calibri" w:hAnsi="Calibri" w:cs="Calibri"/>
                <w:b w:val="0"/>
                <w:color w:val="000000"/>
                <w:sz w:val="22"/>
                <w:szCs w:val="22"/>
                <w:u w:val="none"/>
              </w:rPr>
              <w:t>σώματα</w:t>
            </w:r>
            <w:r w:rsidRPr="0035361B">
              <w:rPr>
                <w:rFonts w:ascii="Calibri" w:eastAsia="Calibri" w:hAnsi="Calibri" w:cs="Calibri"/>
                <w:b w:val="0"/>
                <w:color w:val="000000"/>
                <w:sz w:val="22"/>
                <w:szCs w:val="22"/>
                <w:u w:val="none"/>
                <w:lang w:val="en-US"/>
              </w:rPr>
              <w:t xml:space="preserve"> LED Fresnel</w:t>
            </w:r>
            <w:bookmarkEnd w:id="151"/>
            <w:r w:rsidRPr="0035361B">
              <w:rPr>
                <w:rFonts w:ascii="Calibri" w:eastAsia="Calibri" w:hAnsi="Calibri" w:cs="Calibri"/>
                <w:b w:val="0"/>
                <w:color w:val="000000"/>
                <w:sz w:val="22"/>
                <w:szCs w:val="22"/>
                <w:u w:val="none"/>
                <w:lang w:val="en-US"/>
              </w:rPr>
              <w:t xml:space="preserve">  </w:t>
            </w:r>
          </w:p>
          <w:p w14:paraId="22C4F424" w14:textId="77777777" w:rsidR="003D53EB" w:rsidRPr="0035361B" w:rsidRDefault="003D53EB" w:rsidP="007958AD">
            <w:pPr>
              <w:pStyle w:val="1"/>
              <w:spacing w:line="276" w:lineRule="auto"/>
              <w:ind w:left="0"/>
              <w:rPr>
                <w:rFonts w:ascii="Calibri" w:eastAsia="Calibri" w:hAnsi="Calibri" w:cs="Calibri"/>
                <w:color w:val="000000"/>
                <w:sz w:val="22"/>
                <w:szCs w:val="22"/>
                <w:lang w:val="en-US"/>
              </w:rPr>
            </w:pPr>
            <w:bookmarkStart w:id="152" w:name="_Toc134441789"/>
            <w:bookmarkEnd w:id="152"/>
          </w:p>
        </w:tc>
        <w:tc>
          <w:tcPr>
            <w:tcW w:w="967" w:type="dxa"/>
            <w:shd w:val="clear" w:color="auto" w:fill="auto"/>
            <w:vAlign w:val="center"/>
          </w:tcPr>
          <w:p w14:paraId="78D6D6ED"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rPr>
            </w:pPr>
            <w:bookmarkStart w:id="153" w:name="_Toc134441790"/>
            <w:r w:rsidRPr="0035361B">
              <w:rPr>
                <w:rFonts w:ascii="Calibri" w:eastAsia="Calibri" w:hAnsi="Calibri" w:cs="Calibri"/>
                <w:b w:val="0"/>
                <w:color w:val="000000"/>
                <w:sz w:val="22"/>
                <w:szCs w:val="22"/>
                <w:u w:val="none"/>
              </w:rPr>
              <w:t>80</w:t>
            </w:r>
            <w:bookmarkEnd w:id="153"/>
          </w:p>
        </w:tc>
        <w:tc>
          <w:tcPr>
            <w:tcW w:w="3436" w:type="dxa"/>
            <w:shd w:val="clear" w:color="auto" w:fill="auto"/>
            <w:vAlign w:val="center"/>
          </w:tcPr>
          <w:p w14:paraId="650037BC" w14:textId="77777777" w:rsidR="003D53EB" w:rsidRPr="0035361B" w:rsidRDefault="003D53EB" w:rsidP="007958AD">
            <w:pPr>
              <w:pStyle w:val="1"/>
              <w:numPr>
                <w:ilvl w:val="0"/>
                <w:numId w:val="0"/>
              </w:numPr>
              <w:spacing w:line="276" w:lineRule="auto"/>
              <w:jc w:val="center"/>
              <w:rPr>
                <w:rFonts w:ascii="Calibri" w:eastAsia="Calibri" w:hAnsi="Calibri" w:cs="Calibri"/>
                <w:color w:val="000000"/>
                <w:sz w:val="22"/>
                <w:szCs w:val="22"/>
              </w:rPr>
            </w:pPr>
            <w:bookmarkStart w:id="154" w:name="_Toc134441791"/>
            <w:r w:rsidRPr="0035361B">
              <w:rPr>
                <w:rFonts w:ascii="Calibri" w:eastAsia="Calibri" w:hAnsi="Calibri" w:cs="Calibri"/>
                <w:b w:val="0"/>
                <w:color w:val="000000"/>
                <w:sz w:val="22"/>
                <w:szCs w:val="22"/>
                <w:u w:val="none"/>
              </w:rPr>
              <w:t>Σύμφωνα με την παράγραφο</w:t>
            </w:r>
            <w:r w:rsidRPr="0035361B">
              <w:rPr>
                <w:rFonts w:ascii="Calibri" w:eastAsia="Calibri" w:hAnsi="Calibri" w:cs="Calibri"/>
                <w:b w:val="0"/>
                <w:color w:val="000000"/>
                <w:sz w:val="22"/>
                <w:szCs w:val="22"/>
                <w:u w:val="none"/>
                <w:lang w:val="en-US"/>
              </w:rPr>
              <w:t xml:space="preserve"> 4.2</w:t>
            </w:r>
            <w:bookmarkEnd w:id="154"/>
          </w:p>
        </w:tc>
      </w:tr>
      <w:tr w:rsidR="003D53EB" w:rsidRPr="0035361B" w14:paraId="5172A2DF" w14:textId="77777777" w:rsidTr="007958AD">
        <w:trPr>
          <w:trHeight w:val="1059"/>
        </w:trPr>
        <w:tc>
          <w:tcPr>
            <w:tcW w:w="1413" w:type="dxa"/>
            <w:shd w:val="clear" w:color="auto" w:fill="auto"/>
            <w:vAlign w:val="center"/>
          </w:tcPr>
          <w:p w14:paraId="0FABE17E" w14:textId="77777777" w:rsidR="003D53EB" w:rsidRPr="001303E4" w:rsidRDefault="003D53EB" w:rsidP="007958AD">
            <w:pPr>
              <w:pStyle w:val="1"/>
              <w:numPr>
                <w:ilvl w:val="0"/>
                <w:numId w:val="0"/>
              </w:numPr>
              <w:spacing w:line="276" w:lineRule="auto"/>
              <w:jc w:val="center"/>
              <w:rPr>
                <w:rFonts w:ascii="Calibri" w:eastAsia="Calibri" w:hAnsi="Calibri" w:cs="Calibri"/>
                <w:color w:val="000000"/>
                <w:sz w:val="22"/>
                <w:szCs w:val="22"/>
                <w:u w:val="none"/>
                <w:lang w:val="en-US"/>
              </w:rPr>
            </w:pPr>
            <w:bookmarkStart w:id="155" w:name="_Toc134441792"/>
            <w:r w:rsidRPr="001303E4">
              <w:rPr>
                <w:rFonts w:ascii="Calibri" w:eastAsia="Calibri" w:hAnsi="Calibri" w:cs="Calibri"/>
                <w:color w:val="000000"/>
                <w:sz w:val="22"/>
                <w:szCs w:val="22"/>
                <w:u w:val="none"/>
                <w:lang w:val="en-US"/>
              </w:rPr>
              <w:t>2</w:t>
            </w:r>
            <w:bookmarkEnd w:id="155"/>
          </w:p>
        </w:tc>
        <w:tc>
          <w:tcPr>
            <w:tcW w:w="2126" w:type="dxa"/>
            <w:shd w:val="clear" w:color="auto" w:fill="auto"/>
            <w:vAlign w:val="center"/>
          </w:tcPr>
          <w:p w14:paraId="4FF6564B" w14:textId="77777777" w:rsidR="003D53EB" w:rsidRPr="0035361B" w:rsidRDefault="003D53EB" w:rsidP="007958AD">
            <w:pPr>
              <w:pStyle w:val="1"/>
              <w:numPr>
                <w:ilvl w:val="0"/>
                <w:numId w:val="0"/>
              </w:numPr>
              <w:spacing w:line="276" w:lineRule="auto"/>
              <w:rPr>
                <w:rFonts w:ascii="Calibri" w:eastAsia="Calibri" w:hAnsi="Calibri" w:cs="Calibri"/>
                <w:b w:val="0"/>
                <w:color w:val="000000"/>
                <w:sz w:val="22"/>
                <w:szCs w:val="22"/>
                <w:u w:val="none"/>
                <w:lang w:val="en-US"/>
              </w:rPr>
            </w:pPr>
            <w:bookmarkStart w:id="156" w:name="_Toc134441793"/>
            <w:r w:rsidRPr="00373881">
              <w:rPr>
                <w:rFonts w:ascii="Calibri" w:eastAsia="Calibri" w:hAnsi="Calibri" w:cs="Calibri"/>
                <w:b w:val="0"/>
                <w:color w:val="000000"/>
                <w:sz w:val="22"/>
                <w:szCs w:val="22"/>
                <w:u w:val="none"/>
              </w:rPr>
              <w:t>Φωτιστικά</w:t>
            </w:r>
            <w:r w:rsidRPr="00373881">
              <w:rPr>
                <w:rFonts w:ascii="Calibri" w:eastAsia="Calibri" w:hAnsi="Calibri" w:cs="Calibri"/>
                <w:b w:val="0"/>
                <w:color w:val="000000"/>
                <w:sz w:val="22"/>
                <w:szCs w:val="22"/>
                <w:u w:val="none"/>
                <w:lang w:val="en-US"/>
              </w:rPr>
              <w:t xml:space="preserve"> </w:t>
            </w:r>
            <w:r w:rsidRPr="0035361B">
              <w:rPr>
                <w:rFonts w:ascii="Calibri" w:eastAsia="Calibri" w:hAnsi="Calibri" w:cs="Calibri"/>
                <w:b w:val="0"/>
                <w:color w:val="000000"/>
                <w:sz w:val="22"/>
                <w:szCs w:val="22"/>
                <w:u w:val="none"/>
              </w:rPr>
              <w:t>σώματα</w:t>
            </w:r>
            <w:r w:rsidRPr="0035361B">
              <w:rPr>
                <w:rFonts w:ascii="Calibri" w:eastAsia="Calibri" w:hAnsi="Calibri" w:cs="Calibri"/>
                <w:b w:val="0"/>
                <w:color w:val="000000"/>
                <w:sz w:val="22"/>
                <w:szCs w:val="22"/>
                <w:u w:val="none"/>
                <w:lang w:val="en-US"/>
              </w:rPr>
              <w:t xml:space="preserve"> LED Soft panel.</w:t>
            </w:r>
            <w:bookmarkEnd w:id="156"/>
          </w:p>
          <w:p w14:paraId="38596BF0" w14:textId="77777777" w:rsidR="003D53EB" w:rsidRPr="0035361B" w:rsidRDefault="003D53EB" w:rsidP="007958AD">
            <w:pPr>
              <w:pStyle w:val="1"/>
              <w:numPr>
                <w:ilvl w:val="0"/>
                <w:numId w:val="0"/>
              </w:numPr>
              <w:spacing w:line="276" w:lineRule="auto"/>
              <w:rPr>
                <w:rFonts w:ascii="Calibri" w:eastAsia="Calibri" w:hAnsi="Calibri" w:cs="Calibri"/>
                <w:b w:val="0"/>
                <w:color w:val="000000"/>
                <w:sz w:val="22"/>
                <w:szCs w:val="22"/>
                <w:u w:val="none"/>
                <w:lang w:val="en-US"/>
              </w:rPr>
            </w:pPr>
            <w:r w:rsidRPr="0035361B">
              <w:rPr>
                <w:rFonts w:ascii="Calibri" w:eastAsia="Calibri" w:hAnsi="Calibri" w:cs="Calibri"/>
                <w:b w:val="0"/>
                <w:color w:val="000000"/>
                <w:sz w:val="22"/>
                <w:szCs w:val="22"/>
                <w:u w:val="none"/>
                <w:lang w:val="en-US"/>
              </w:rPr>
              <w:t xml:space="preserve">   </w:t>
            </w:r>
          </w:p>
        </w:tc>
        <w:tc>
          <w:tcPr>
            <w:tcW w:w="967" w:type="dxa"/>
            <w:shd w:val="clear" w:color="auto" w:fill="auto"/>
            <w:vAlign w:val="center"/>
          </w:tcPr>
          <w:p w14:paraId="598EB738"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rPr>
            </w:pPr>
            <w:bookmarkStart w:id="157" w:name="_Toc134441794"/>
            <w:r w:rsidRPr="0035361B">
              <w:rPr>
                <w:rFonts w:ascii="Calibri" w:eastAsia="Calibri" w:hAnsi="Calibri" w:cs="Calibri"/>
                <w:b w:val="0"/>
                <w:color w:val="000000"/>
                <w:sz w:val="22"/>
                <w:szCs w:val="22"/>
                <w:u w:val="none"/>
              </w:rPr>
              <w:t>100</w:t>
            </w:r>
            <w:bookmarkEnd w:id="157"/>
          </w:p>
        </w:tc>
        <w:tc>
          <w:tcPr>
            <w:tcW w:w="3436" w:type="dxa"/>
            <w:shd w:val="clear" w:color="auto" w:fill="auto"/>
            <w:vAlign w:val="center"/>
          </w:tcPr>
          <w:p w14:paraId="5317C1CC"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lang w:val="en-US"/>
              </w:rPr>
            </w:pPr>
            <w:bookmarkStart w:id="158" w:name="_Toc134441795"/>
            <w:r w:rsidRPr="0035361B">
              <w:rPr>
                <w:rFonts w:ascii="Calibri" w:eastAsia="Calibri" w:hAnsi="Calibri" w:cs="Calibri"/>
                <w:b w:val="0"/>
                <w:color w:val="000000"/>
                <w:sz w:val="22"/>
                <w:szCs w:val="22"/>
                <w:u w:val="none"/>
              </w:rPr>
              <w:t>Σύμφωνα με την παράγραφο</w:t>
            </w:r>
            <w:r w:rsidRPr="0035361B">
              <w:rPr>
                <w:rFonts w:ascii="Calibri" w:eastAsia="Calibri" w:hAnsi="Calibri" w:cs="Calibri"/>
                <w:b w:val="0"/>
                <w:color w:val="000000"/>
                <w:sz w:val="22"/>
                <w:szCs w:val="22"/>
                <w:u w:val="none"/>
                <w:lang w:val="en-US"/>
              </w:rPr>
              <w:t xml:space="preserve"> 4.3</w:t>
            </w:r>
            <w:bookmarkEnd w:id="158"/>
          </w:p>
        </w:tc>
      </w:tr>
      <w:tr w:rsidR="003D53EB" w:rsidRPr="0035361B" w14:paraId="03579F9A" w14:textId="77777777" w:rsidTr="007958AD">
        <w:trPr>
          <w:trHeight w:val="1128"/>
        </w:trPr>
        <w:tc>
          <w:tcPr>
            <w:tcW w:w="1413" w:type="dxa"/>
            <w:shd w:val="clear" w:color="auto" w:fill="auto"/>
            <w:vAlign w:val="center"/>
          </w:tcPr>
          <w:p w14:paraId="35DF3734" w14:textId="77777777" w:rsidR="003D53EB" w:rsidRPr="0035361B" w:rsidRDefault="003D53EB" w:rsidP="007958AD">
            <w:pPr>
              <w:pStyle w:val="1"/>
              <w:numPr>
                <w:ilvl w:val="0"/>
                <w:numId w:val="0"/>
              </w:numPr>
              <w:spacing w:line="276" w:lineRule="auto"/>
              <w:jc w:val="center"/>
              <w:rPr>
                <w:rFonts w:ascii="Calibri" w:eastAsia="Calibri" w:hAnsi="Calibri" w:cs="Calibri"/>
                <w:color w:val="000000"/>
                <w:sz w:val="22"/>
                <w:szCs w:val="22"/>
                <w:u w:val="none"/>
                <w:lang w:val="en-US"/>
              </w:rPr>
            </w:pPr>
            <w:bookmarkStart w:id="159" w:name="_Toc134441796"/>
            <w:r w:rsidRPr="0035361B">
              <w:rPr>
                <w:rFonts w:ascii="Calibri" w:eastAsia="Calibri" w:hAnsi="Calibri" w:cs="Calibri"/>
                <w:color w:val="000000"/>
                <w:sz w:val="22"/>
                <w:szCs w:val="22"/>
                <w:u w:val="none"/>
                <w:lang w:val="en-US"/>
              </w:rPr>
              <w:t>3</w:t>
            </w:r>
            <w:bookmarkEnd w:id="159"/>
          </w:p>
        </w:tc>
        <w:tc>
          <w:tcPr>
            <w:tcW w:w="2126" w:type="dxa"/>
            <w:shd w:val="clear" w:color="auto" w:fill="auto"/>
            <w:vAlign w:val="center"/>
          </w:tcPr>
          <w:p w14:paraId="4F5598D6"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rPr>
            </w:pPr>
            <w:bookmarkStart w:id="160" w:name="_Toc134441797"/>
            <w:r w:rsidRPr="0035361B">
              <w:rPr>
                <w:rFonts w:ascii="Calibri" w:eastAsia="Calibri" w:hAnsi="Calibri" w:cs="Calibri"/>
                <w:b w:val="0"/>
                <w:color w:val="000000"/>
                <w:sz w:val="22"/>
                <w:szCs w:val="22"/>
                <w:u w:val="none"/>
              </w:rPr>
              <w:t>Παντογράφοι</w:t>
            </w:r>
            <w:bookmarkEnd w:id="160"/>
          </w:p>
        </w:tc>
        <w:tc>
          <w:tcPr>
            <w:tcW w:w="967" w:type="dxa"/>
            <w:shd w:val="clear" w:color="auto" w:fill="auto"/>
            <w:vAlign w:val="center"/>
          </w:tcPr>
          <w:p w14:paraId="21D52681"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rPr>
            </w:pPr>
            <w:bookmarkStart w:id="161" w:name="_Toc134441798"/>
            <w:r w:rsidRPr="0035361B">
              <w:rPr>
                <w:rFonts w:ascii="Calibri" w:eastAsia="Calibri" w:hAnsi="Calibri" w:cs="Calibri"/>
                <w:b w:val="0"/>
                <w:color w:val="000000"/>
                <w:sz w:val="22"/>
                <w:szCs w:val="22"/>
                <w:u w:val="none"/>
                <w:lang w:val="en-US"/>
              </w:rPr>
              <w:t>1</w:t>
            </w:r>
            <w:r w:rsidRPr="0035361B">
              <w:rPr>
                <w:rFonts w:ascii="Calibri" w:eastAsia="Calibri" w:hAnsi="Calibri" w:cs="Calibri"/>
                <w:b w:val="0"/>
                <w:color w:val="000000"/>
                <w:sz w:val="22"/>
                <w:szCs w:val="22"/>
                <w:u w:val="none"/>
              </w:rPr>
              <w:t>80</w:t>
            </w:r>
            <w:bookmarkEnd w:id="161"/>
          </w:p>
        </w:tc>
        <w:tc>
          <w:tcPr>
            <w:tcW w:w="3436" w:type="dxa"/>
            <w:shd w:val="clear" w:color="auto" w:fill="auto"/>
            <w:vAlign w:val="center"/>
          </w:tcPr>
          <w:p w14:paraId="0932F7C3" w14:textId="77777777" w:rsidR="003D53EB" w:rsidRPr="0035361B" w:rsidRDefault="003D53EB" w:rsidP="007958AD">
            <w:pPr>
              <w:pStyle w:val="1"/>
              <w:numPr>
                <w:ilvl w:val="0"/>
                <w:numId w:val="0"/>
              </w:numPr>
              <w:spacing w:line="276" w:lineRule="auto"/>
              <w:jc w:val="center"/>
              <w:rPr>
                <w:rFonts w:ascii="Calibri" w:eastAsia="Calibri" w:hAnsi="Calibri" w:cs="Calibri"/>
                <w:b w:val="0"/>
                <w:color w:val="000000"/>
                <w:sz w:val="22"/>
                <w:szCs w:val="22"/>
                <w:u w:val="none"/>
                <w:lang w:val="en-US"/>
              </w:rPr>
            </w:pPr>
            <w:bookmarkStart w:id="162" w:name="_Toc134441799"/>
            <w:r w:rsidRPr="0035361B">
              <w:rPr>
                <w:rFonts w:ascii="Calibri" w:eastAsia="Calibri" w:hAnsi="Calibri" w:cs="Calibri"/>
                <w:b w:val="0"/>
                <w:color w:val="000000"/>
                <w:sz w:val="22"/>
                <w:szCs w:val="22"/>
                <w:u w:val="none"/>
              </w:rPr>
              <w:t>Σύμφωνα με την παράγραφο</w:t>
            </w:r>
            <w:r w:rsidRPr="0035361B">
              <w:rPr>
                <w:rFonts w:ascii="Calibri" w:eastAsia="Calibri" w:hAnsi="Calibri" w:cs="Calibri"/>
                <w:b w:val="0"/>
                <w:color w:val="000000"/>
                <w:sz w:val="22"/>
                <w:szCs w:val="22"/>
                <w:u w:val="none"/>
                <w:lang w:val="en-US"/>
              </w:rPr>
              <w:t xml:space="preserve"> 4.4</w:t>
            </w:r>
            <w:bookmarkEnd w:id="162"/>
          </w:p>
        </w:tc>
      </w:tr>
    </w:tbl>
    <w:p w14:paraId="53928D6B" w14:textId="77777777" w:rsidR="003D53EB" w:rsidRPr="003D03CA" w:rsidRDefault="003D53EB" w:rsidP="003D53EB">
      <w:pPr>
        <w:pStyle w:val="1"/>
        <w:numPr>
          <w:ilvl w:val="0"/>
          <w:numId w:val="26"/>
        </w:numPr>
        <w:spacing w:line="276" w:lineRule="auto"/>
        <w:rPr>
          <w:rFonts w:ascii="Calibri" w:hAnsi="Calibri" w:cs="Calibri"/>
          <w:color w:val="000000"/>
          <w:sz w:val="22"/>
          <w:szCs w:val="22"/>
        </w:rPr>
      </w:pPr>
      <w:r w:rsidRPr="003D03CA">
        <w:rPr>
          <w:rFonts w:ascii="Calibri" w:hAnsi="Calibri" w:cs="Calibri"/>
          <w:color w:val="000000"/>
          <w:sz w:val="22"/>
          <w:szCs w:val="22"/>
        </w:rPr>
        <w:t xml:space="preserve"> </w:t>
      </w:r>
      <w:bookmarkStart w:id="163" w:name="_Toc108082881"/>
      <w:bookmarkStart w:id="164" w:name="_Toc108083411"/>
      <w:bookmarkStart w:id="165" w:name="_Toc134441800"/>
      <w:r w:rsidRPr="003D03CA">
        <w:rPr>
          <w:rFonts w:ascii="Calibri" w:hAnsi="Calibri" w:cs="Calibri"/>
          <w:color w:val="000000"/>
          <w:sz w:val="22"/>
          <w:szCs w:val="22"/>
        </w:rPr>
        <w:t>Συγκρότηση υλικού</w:t>
      </w:r>
      <w:bookmarkEnd w:id="146"/>
      <w:bookmarkEnd w:id="163"/>
      <w:bookmarkEnd w:id="164"/>
      <w:bookmarkEnd w:id="165"/>
    </w:p>
    <w:p w14:paraId="38481DBC" w14:textId="77777777" w:rsidR="003D53EB" w:rsidRPr="001936E3" w:rsidRDefault="003D53EB" w:rsidP="003D53EB">
      <w:pPr>
        <w:pStyle w:val="1"/>
        <w:numPr>
          <w:ilvl w:val="0"/>
          <w:numId w:val="0"/>
        </w:numPr>
        <w:spacing w:line="276" w:lineRule="auto"/>
        <w:ind w:left="360" w:hanging="360"/>
        <w:rPr>
          <w:rFonts w:ascii="Calibri" w:hAnsi="Calibri" w:cs="Calibri"/>
          <w:color w:val="000000"/>
          <w:sz w:val="22"/>
          <w:szCs w:val="22"/>
        </w:rPr>
      </w:pPr>
    </w:p>
    <w:p w14:paraId="41A9834C" w14:textId="77777777" w:rsidR="003D53EB" w:rsidRPr="00373881" w:rsidRDefault="003D53EB" w:rsidP="003D53EB">
      <w:pPr>
        <w:pStyle w:val="1"/>
        <w:numPr>
          <w:ilvl w:val="0"/>
          <w:numId w:val="0"/>
        </w:numPr>
        <w:spacing w:line="276" w:lineRule="auto"/>
        <w:ind w:left="360" w:hanging="360"/>
        <w:rPr>
          <w:rFonts w:ascii="Calibri" w:hAnsi="Calibri" w:cs="Calibri"/>
          <w:color w:val="000000"/>
          <w:sz w:val="22"/>
          <w:szCs w:val="22"/>
        </w:rPr>
      </w:pPr>
    </w:p>
    <w:p w14:paraId="1F1ED7D3"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7D4A6BA0"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2B0FDF40"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1AF45320"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2A25A0EF"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009BAE0B" w14:textId="77777777" w:rsidR="003D53EB" w:rsidRPr="0035361B" w:rsidRDefault="003D53EB" w:rsidP="003D53EB">
      <w:pPr>
        <w:spacing w:before="120" w:line="276" w:lineRule="auto"/>
        <w:outlineLvl w:val="1"/>
        <w:rPr>
          <w:b/>
          <w:bCs/>
          <w:color w:val="000000"/>
          <w:szCs w:val="22"/>
          <w:u w:val="single"/>
          <w:lang w:val="el-GR"/>
        </w:rPr>
      </w:pPr>
    </w:p>
    <w:p w14:paraId="6F709ED4" w14:textId="77777777" w:rsidR="003D53EB" w:rsidRPr="0035361B" w:rsidRDefault="003D53EB" w:rsidP="003D53EB">
      <w:pPr>
        <w:spacing w:before="120" w:line="276" w:lineRule="auto"/>
        <w:outlineLvl w:val="1"/>
        <w:rPr>
          <w:b/>
          <w:bCs/>
          <w:color w:val="000000"/>
          <w:szCs w:val="22"/>
          <w:u w:val="single"/>
          <w:lang w:val="el-GR"/>
        </w:rPr>
      </w:pPr>
    </w:p>
    <w:p w14:paraId="4E8A2C1E" w14:textId="77777777" w:rsidR="003D53EB" w:rsidRPr="0035361B" w:rsidRDefault="003D53EB" w:rsidP="003D53EB">
      <w:pPr>
        <w:spacing w:before="120" w:line="276" w:lineRule="auto"/>
        <w:outlineLvl w:val="1"/>
        <w:rPr>
          <w:b/>
          <w:bCs/>
          <w:color w:val="000000"/>
          <w:szCs w:val="22"/>
          <w:u w:val="single"/>
          <w:lang w:val="el-GR"/>
        </w:rPr>
      </w:pPr>
    </w:p>
    <w:p w14:paraId="25CB5F14" w14:textId="77777777" w:rsidR="003D53EB" w:rsidRPr="0035361B" w:rsidRDefault="003D53EB" w:rsidP="003D53EB">
      <w:pPr>
        <w:spacing w:before="120" w:line="276" w:lineRule="auto"/>
        <w:outlineLvl w:val="1"/>
        <w:rPr>
          <w:b/>
          <w:bCs/>
          <w:color w:val="000000"/>
          <w:szCs w:val="22"/>
          <w:u w:val="single"/>
        </w:rPr>
      </w:pPr>
    </w:p>
    <w:p w14:paraId="060B567D" w14:textId="77777777" w:rsidR="003D53EB" w:rsidRPr="0035361B" w:rsidRDefault="003D53EB" w:rsidP="003D53EB">
      <w:pPr>
        <w:spacing w:before="120" w:line="276" w:lineRule="auto"/>
        <w:outlineLvl w:val="1"/>
        <w:rPr>
          <w:b/>
          <w:bCs/>
          <w:color w:val="000000"/>
          <w:szCs w:val="22"/>
          <w:u w:val="single"/>
          <w:lang w:val="el-GR"/>
        </w:rPr>
      </w:pPr>
    </w:p>
    <w:p w14:paraId="7C01B32D" w14:textId="77777777" w:rsidR="003D53EB" w:rsidRPr="0035361B" w:rsidRDefault="003D53EB" w:rsidP="003D53EB">
      <w:pPr>
        <w:spacing w:before="120" w:line="276" w:lineRule="auto"/>
        <w:outlineLvl w:val="1"/>
        <w:rPr>
          <w:b/>
          <w:bCs/>
          <w:color w:val="000000"/>
          <w:szCs w:val="22"/>
          <w:u w:val="single"/>
          <w:lang w:val="el-GR"/>
        </w:rPr>
      </w:pPr>
    </w:p>
    <w:p w14:paraId="6843C745" w14:textId="77777777" w:rsidR="003D53EB" w:rsidRPr="0035361B" w:rsidRDefault="003D53EB" w:rsidP="003D53EB">
      <w:pPr>
        <w:pStyle w:val="1"/>
        <w:numPr>
          <w:ilvl w:val="0"/>
          <w:numId w:val="0"/>
        </w:numPr>
        <w:spacing w:line="276" w:lineRule="auto"/>
        <w:ind w:left="360" w:hanging="360"/>
        <w:rPr>
          <w:rFonts w:ascii="Calibri" w:hAnsi="Calibri" w:cs="Calibri"/>
          <w:i/>
          <w:color w:val="000000"/>
          <w:sz w:val="22"/>
          <w:szCs w:val="22"/>
        </w:rPr>
      </w:pPr>
      <w:r w:rsidRPr="0035361B">
        <w:rPr>
          <w:rFonts w:ascii="Calibri" w:hAnsi="Calibri" w:cs="Calibri"/>
          <w:color w:val="000000"/>
          <w:sz w:val="22"/>
          <w:szCs w:val="22"/>
        </w:rPr>
        <w:lastRenderedPageBreak/>
        <w:t xml:space="preserve">   </w:t>
      </w:r>
    </w:p>
    <w:p w14:paraId="0B40A113" w14:textId="77777777" w:rsidR="003D53EB" w:rsidRPr="003D03CA" w:rsidRDefault="003D53EB" w:rsidP="003D53EB">
      <w:pPr>
        <w:pStyle w:val="1"/>
        <w:spacing w:line="276" w:lineRule="auto"/>
        <w:rPr>
          <w:rFonts w:ascii="Calibri" w:hAnsi="Calibri" w:cs="Calibri"/>
          <w:color w:val="000000"/>
          <w:sz w:val="22"/>
          <w:szCs w:val="22"/>
        </w:rPr>
      </w:pPr>
      <w:bookmarkStart w:id="166" w:name="_Toc108082882"/>
      <w:bookmarkStart w:id="167" w:name="_Toc108083412"/>
      <w:bookmarkStart w:id="168" w:name="_Toc134441801"/>
      <w:r w:rsidRPr="003D03CA">
        <w:rPr>
          <w:rFonts w:ascii="Calibri" w:hAnsi="Calibri" w:cs="Calibri"/>
          <w:color w:val="000000"/>
          <w:sz w:val="22"/>
          <w:szCs w:val="22"/>
        </w:rPr>
        <w:t>Τεχνικές προδιαγραφές</w:t>
      </w:r>
      <w:bookmarkEnd w:id="166"/>
      <w:bookmarkEnd w:id="167"/>
      <w:bookmarkEnd w:id="168"/>
    </w:p>
    <w:p w14:paraId="497004CF"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697547CC" w14:textId="77777777" w:rsidR="003D53EB" w:rsidRPr="003D03CA" w:rsidRDefault="003D53EB" w:rsidP="003D53EB">
      <w:pPr>
        <w:pStyle w:val="2"/>
        <w:spacing w:line="276" w:lineRule="auto"/>
        <w:rPr>
          <w:rFonts w:ascii="Calibri" w:hAnsi="Calibri" w:cs="Calibri"/>
          <w:color w:val="000000"/>
          <w:sz w:val="22"/>
          <w:szCs w:val="22"/>
        </w:rPr>
      </w:pPr>
      <w:bookmarkStart w:id="169" w:name="_Toc108082969"/>
      <w:bookmarkStart w:id="170" w:name="_Toc108083499"/>
      <w:bookmarkStart w:id="171" w:name="_Toc134441802"/>
      <w:r w:rsidRPr="003D03CA">
        <w:rPr>
          <w:rFonts w:ascii="Calibri" w:hAnsi="Calibri" w:cs="Calibri"/>
          <w:color w:val="000000"/>
          <w:sz w:val="22"/>
          <w:szCs w:val="22"/>
        </w:rPr>
        <w:t>Γενικά χαρακτηριστικά φωτιστικών σωμάτων</w:t>
      </w:r>
      <w:bookmarkEnd w:id="169"/>
      <w:bookmarkEnd w:id="170"/>
      <w:bookmarkEnd w:id="171"/>
    </w:p>
    <w:p w14:paraId="53504BB4"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4A751620"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72" w:name="_Toc134441803"/>
      <w:bookmarkStart w:id="173" w:name="_Toc104477238"/>
      <w:bookmarkStart w:id="174" w:name="_Toc108082970"/>
      <w:bookmarkStart w:id="175" w:name="_Toc108083500"/>
      <w:r w:rsidRPr="0035361B">
        <w:rPr>
          <w:rFonts w:ascii="Calibri" w:hAnsi="Calibri" w:cs="Calibri"/>
          <w:color w:val="000000"/>
          <w:sz w:val="22"/>
          <w:szCs w:val="22"/>
        </w:rPr>
        <w:t>Τα φωτιστικά σώματα (κατηγορίες  1 και 2) θα είναι από τον ίδιο κατασκευαστή.</w:t>
      </w:r>
      <w:bookmarkEnd w:id="172"/>
    </w:p>
    <w:p w14:paraId="08DEAC6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76" w:name="_Toc134441804"/>
      <w:r w:rsidRPr="0035361B">
        <w:rPr>
          <w:rFonts w:ascii="Calibri" w:hAnsi="Calibri" w:cs="Calibri"/>
          <w:color w:val="000000"/>
          <w:sz w:val="22"/>
          <w:szCs w:val="22"/>
        </w:rPr>
        <w:t xml:space="preserve">Όλα τα φωτιστικά σώματα θα είναι  </w:t>
      </w:r>
      <w:proofErr w:type="spellStart"/>
      <w:r w:rsidRPr="0035361B">
        <w:rPr>
          <w:rFonts w:ascii="Calibri" w:hAnsi="Calibri" w:cs="Calibri"/>
          <w:color w:val="000000"/>
          <w:sz w:val="22"/>
          <w:szCs w:val="22"/>
        </w:rPr>
        <w:t>pole</w:t>
      </w:r>
      <w:proofErr w:type="spellEnd"/>
      <w:r w:rsidRPr="0035361B">
        <w:rPr>
          <w:rFonts w:ascii="Calibri" w:hAnsi="Calibri" w:cs="Calibri"/>
          <w:color w:val="000000"/>
          <w:sz w:val="22"/>
          <w:szCs w:val="22"/>
        </w:rPr>
        <w:t xml:space="preserve"> </w:t>
      </w:r>
      <w:proofErr w:type="spellStart"/>
      <w:r w:rsidRPr="0035361B">
        <w:rPr>
          <w:rFonts w:ascii="Calibri" w:hAnsi="Calibri" w:cs="Calibri"/>
          <w:color w:val="000000"/>
          <w:sz w:val="22"/>
          <w:szCs w:val="22"/>
        </w:rPr>
        <w:t>operated</w:t>
      </w:r>
      <w:proofErr w:type="spellEnd"/>
      <w:r w:rsidRPr="0035361B">
        <w:rPr>
          <w:rFonts w:ascii="Calibri" w:hAnsi="Calibri" w:cs="Calibri"/>
          <w:color w:val="000000"/>
          <w:sz w:val="22"/>
          <w:szCs w:val="22"/>
        </w:rPr>
        <w:t>.</w:t>
      </w:r>
      <w:bookmarkEnd w:id="173"/>
      <w:bookmarkEnd w:id="174"/>
      <w:bookmarkEnd w:id="175"/>
      <w:bookmarkEnd w:id="176"/>
    </w:p>
    <w:p w14:paraId="6187EE83"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77" w:name="_Toc134441805"/>
      <w:bookmarkStart w:id="178" w:name="_Toc108082971"/>
      <w:bookmarkStart w:id="179" w:name="_Toc108083501"/>
      <w:r w:rsidRPr="0035361B">
        <w:rPr>
          <w:rFonts w:ascii="Calibri" w:hAnsi="Calibri" w:cs="Calibri"/>
          <w:color w:val="000000"/>
          <w:sz w:val="22"/>
          <w:szCs w:val="22"/>
        </w:rPr>
        <w:t>Να διαθέτουν τάση λειτουργίας 220V/ 50Hz.</w:t>
      </w:r>
      <w:bookmarkEnd w:id="177"/>
    </w:p>
    <w:p w14:paraId="36D5F94C"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0" w:name="_Toc134441806"/>
      <w:r w:rsidRPr="0035361B">
        <w:rPr>
          <w:rFonts w:ascii="Calibri" w:hAnsi="Calibri" w:cs="Calibri"/>
          <w:color w:val="000000"/>
          <w:sz w:val="22"/>
          <w:szCs w:val="22"/>
        </w:rPr>
        <w:t xml:space="preserve">Το καλώδιο τροφοδοσίας όλων των φωτιστικών σωμάτων το οποίο θα αναχωρεί από το φωτιστικό σώμα, θα καταλήγει σε ρευματολήπτη τύπου </w:t>
      </w:r>
      <w:bookmarkEnd w:id="178"/>
      <w:bookmarkEnd w:id="179"/>
      <w:proofErr w:type="spellStart"/>
      <w:r w:rsidRPr="0035361B">
        <w:rPr>
          <w:rFonts w:ascii="Calibri" w:hAnsi="Calibri" w:cs="Calibri"/>
          <w:color w:val="000000"/>
          <w:sz w:val="22"/>
          <w:szCs w:val="22"/>
        </w:rPr>
        <w:t>PowerCon</w:t>
      </w:r>
      <w:proofErr w:type="spellEnd"/>
      <w:r w:rsidRPr="0035361B">
        <w:rPr>
          <w:rFonts w:ascii="Calibri" w:hAnsi="Calibri" w:cs="Calibri"/>
          <w:color w:val="000000"/>
          <w:sz w:val="22"/>
          <w:szCs w:val="22"/>
        </w:rPr>
        <w:t xml:space="preserve"> αρσενικό. </w:t>
      </w:r>
      <w:proofErr w:type="spellStart"/>
      <w:r w:rsidRPr="0035361B">
        <w:rPr>
          <w:rFonts w:ascii="Calibri" w:hAnsi="Calibri" w:cs="Calibri"/>
          <w:color w:val="000000"/>
          <w:sz w:val="22"/>
          <w:szCs w:val="22"/>
        </w:rPr>
        <w:t>Tο</w:t>
      </w:r>
      <w:proofErr w:type="spellEnd"/>
      <w:r w:rsidRPr="0035361B">
        <w:rPr>
          <w:rFonts w:ascii="Calibri" w:hAnsi="Calibri" w:cs="Calibri"/>
          <w:color w:val="000000"/>
          <w:sz w:val="22"/>
          <w:szCs w:val="22"/>
        </w:rPr>
        <w:t xml:space="preserve"> μήκος αυτού του καλωδίου δεν θα ξεπερνάει το 1 μέτρο.</w:t>
      </w:r>
      <w:bookmarkEnd w:id="180"/>
      <w:r w:rsidRPr="0035361B">
        <w:rPr>
          <w:rFonts w:ascii="Calibri" w:hAnsi="Calibri" w:cs="Calibri"/>
          <w:color w:val="000000"/>
          <w:sz w:val="22"/>
          <w:szCs w:val="22"/>
        </w:rPr>
        <w:t xml:space="preserve"> </w:t>
      </w:r>
    </w:p>
    <w:p w14:paraId="49C9AD0E"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1" w:name="_Toc134441807"/>
      <w:proofErr w:type="spellStart"/>
      <w:r w:rsidRPr="0035361B">
        <w:rPr>
          <w:rFonts w:ascii="Calibri" w:hAnsi="Calibri" w:cs="Calibri"/>
          <w:color w:val="000000"/>
          <w:sz w:val="22"/>
          <w:szCs w:val="22"/>
        </w:rPr>
        <w:t>Nα</w:t>
      </w:r>
      <w:proofErr w:type="spellEnd"/>
      <w:r w:rsidRPr="0035361B">
        <w:rPr>
          <w:rFonts w:ascii="Calibri" w:hAnsi="Calibri" w:cs="Calibri"/>
          <w:color w:val="000000"/>
          <w:sz w:val="22"/>
          <w:szCs w:val="22"/>
        </w:rPr>
        <w:t xml:space="preserve"> προσαρμόζεται στο σύστημα ανάρτησης του παντογράφου, με αρσενικό </w:t>
      </w:r>
      <w:proofErr w:type="spellStart"/>
      <w:r w:rsidRPr="0035361B">
        <w:rPr>
          <w:rFonts w:ascii="Calibri" w:hAnsi="Calibri" w:cs="Calibri"/>
          <w:color w:val="000000"/>
          <w:sz w:val="22"/>
          <w:szCs w:val="22"/>
        </w:rPr>
        <w:t>spigot</w:t>
      </w:r>
      <w:proofErr w:type="spellEnd"/>
      <w:r w:rsidRPr="0035361B">
        <w:rPr>
          <w:rFonts w:ascii="Calibri" w:hAnsi="Calibri" w:cs="Calibri"/>
          <w:color w:val="000000"/>
          <w:sz w:val="22"/>
          <w:szCs w:val="22"/>
        </w:rPr>
        <w:t xml:space="preserve"> διαμέτρου 28mm.</w:t>
      </w:r>
      <w:bookmarkEnd w:id="181"/>
    </w:p>
    <w:p w14:paraId="5900C0C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2" w:name="_Toc134441808"/>
      <w:r w:rsidRPr="0035361B">
        <w:rPr>
          <w:rFonts w:ascii="Calibri" w:hAnsi="Calibri" w:cs="Calibri"/>
          <w:color w:val="000000"/>
          <w:sz w:val="22"/>
          <w:szCs w:val="22"/>
        </w:rPr>
        <w:t xml:space="preserve">Να διαθέτουν πιστοποίηση CE και </w:t>
      </w:r>
      <w:r w:rsidRPr="0035361B">
        <w:rPr>
          <w:rFonts w:ascii="Calibri" w:hAnsi="Calibri" w:cs="Calibri"/>
          <w:color w:val="000000"/>
          <w:sz w:val="22"/>
          <w:szCs w:val="22"/>
          <w:lang w:val="en-US"/>
        </w:rPr>
        <w:t>FCC</w:t>
      </w:r>
      <w:r w:rsidRPr="0035361B">
        <w:rPr>
          <w:rFonts w:ascii="Calibri" w:hAnsi="Calibri" w:cs="Calibri"/>
          <w:color w:val="000000"/>
          <w:sz w:val="22"/>
          <w:szCs w:val="22"/>
        </w:rPr>
        <w:t>.</w:t>
      </w:r>
      <w:bookmarkEnd w:id="182"/>
      <w:r w:rsidRPr="0035361B">
        <w:rPr>
          <w:rFonts w:ascii="Calibri" w:hAnsi="Calibri" w:cs="Calibri"/>
          <w:color w:val="000000"/>
          <w:sz w:val="22"/>
          <w:szCs w:val="22"/>
        </w:rPr>
        <w:t xml:space="preserve"> </w:t>
      </w:r>
    </w:p>
    <w:p w14:paraId="0CEFC80B"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3" w:name="_Toc134441809"/>
      <w:r w:rsidRPr="0035361B">
        <w:rPr>
          <w:rFonts w:ascii="Calibri" w:hAnsi="Calibri" w:cs="Calibri"/>
          <w:color w:val="000000"/>
          <w:sz w:val="22"/>
          <w:szCs w:val="22"/>
        </w:rPr>
        <w:t xml:space="preserve">Να μπορούν να λειτουργήσουν ομαλά με </w:t>
      </w:r>
      <w:proofErr w:type="spellStart"/>
      <w:r w:rsidRPr="0035361B">
        <w:rPr>
          <w:rFonts w:ascii="Calibri" w:hAnsi="Calibri" w:cs="Calibri"/>
          <w:color w:val="000000"/>
          <w:sz w:val="22"/>
          <w:szCs w:val="22"/>
        </w:rPr>
        <w:t>flicker-free</w:t>
      </w:r>
      <w:proofErr w:type="spellEnd"/>
      <w:r w:rsidRPr="0035361B">
        <w:rPr>
          <w:rFonts w:ascii="Calibri" w:hAnsi="Calibri" w:cs="Calibri"/>
          <w:color w:val="000000"/>
          <w:sz w:val="22"/>
          <w:szCs w:val="22"/>
        </w:rPr>
        <w:t xml:space="preserve"> για θερμοκρασίες από 0°-40°.</w:t>
      </w:r>
      <w:bookmarkEnd w:id="183"/>
      <w:r w:rsidRPr="0035361B">
        <w:rPr>
          <w:rFonts w:ascii="Calibri" w:hAnsi="Calibri" w:cs="Calibri"/>
          <w:color w:val="000000"/>
          <w:sz w:val="22"/>
          <w:szCs w:val="22"/>
        </w:rPr>
        <w:t xml:space="preserve"> </w:t>
      </w:r>
    </w:p>
    <w:p w14:paraId="65DA013F"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4" w:name="_Toc134441810"/>
      <w:r w:rsidRPr="0035361B">
        <w:rPr>
          <w:rFonts w:ascii="Calibri" w:hAnsi="Calibri" w:cs="Calibri"/>
          <w:color w:val="000000"/>
          <w:sz w:val="22"/>
          <w:szCs w:val="22"/>
        </w:rPr>
        <w:t>Να είναι συμβατά με το πρωτόκολλο RDM.</w:t>
      </w:r>
      <w:bookmarkEnd w:id="184"/>
      <w:r w:rsidRPr="0035361B">
        <w:rPr>
          <w:rFonts w:ascii="Calibri" w:hAnsi="Calibri" w:cs="Calibri"/>
          <w:color w:val="000000"/>
          <w:sz w:val="22"/>
          <w:szCs w:val="22"/>
        </w:rPr>
        <w:t xml:space="preserve"> </w:t>
      </w:r>
    </w:p>
    <w:p w14:paraId="776EB104" w14:textId="77777777" w:rsidR="003D53EB" w:rsidRPr="0035361B" w:rsidRDefault="003D53EB" w:rsidP="003D53EB">
      <w:pPr>
        <w:pStyle w:val="3"/>
        <w:keepLines/>
        <w:spacing w:line="276" w:lineRule="auto"/>
        <w:ind w:left="1588" w:hanging="737"/>
        <w:rPr>
          <w:rFonts w:ascii="Calibri" w:hAnsi="Calibri" w:cs="Calibri"/>
          <w:color w:val="000000"/>
          <w:sz w:val="22"/>
          <w:szCs w:val="22"/>
        </w:rPr>
      </w:pPr>
      <w:bookmarkStart w:id="185" w:name="_Toc134441811"/>
      <w:r w:rsidRPr="0035361B">
        <w:rPr>
          <w:rFonts w:ascii="Calibri" w:hAnsi="Calibri" w:cs="Calibri"/>
          <w:color w:val="000000"/>
          <w:sz w:val="22"/>
          <w:szCs w:val="22"/>
        </w:rPr>
        <w:t xml:space="preserve">Να μπορούν να ελεγχθούν με το πρωτόκολλο </w:t>
      </w:r>
      <w:proofErr w:type="spellStart"/>
      <w:r w:rsidRPr="0035361B">
        <w:rPr>
          <w:rFonts w:ascii="Calibri" w:hAnsi="Calibri" w:cs="Calibri"/>
          <w:color w:val="000000"/>
          <w:sz w:val="22"/>
          <w:szCs w:val="22"/>
        </w:rPr>
        <w:t>Art-Net</w:t>
      </w:r>
      <w:proofErr w:type="spellEnd"/>
      <w:r w:rsidRPr="0035361B">
        <w:rPr>
          <w:rFonts w:ascii="Calibri" w:hAnsi="Calibri" w:cs="Calibri"/>
          <w:color w:val="000000"/>
          <w:sz w:val="22"/>
          <w:szCs w:val="22"/>
        </w:rPr>
        <w:t xml:space="preserve"> ή </w:t>
      </w:r>
      <w:proofErr w:type="spellStart"/>
      <w:r w:rsidRPr="0035361B">
        <w:rPr>
          <w:rFonts w:ascii="Calibri" w:hAnsi="Calibri" w:cs="Calibri"/>
          <w:color w:val="000000"/>
          <w:sz w:val="22"/>
          <w:szCs w:val="22"/>
        </w:rPr>
        <w:t>sACN</w:t>
      </w:r>
      <w:proofErr w:type="spellEnd"/>
      <w:r w:rsidRPr="0035361B">
        <w:rPr>
          <w:rFonts w:ascii="Calibri" w:hAnsi="Calibri" w:cs="Calibri"/>
          <w:color w:val="000000"/>
          <w:sz w:val="22"/>
          <w:szCs w:val="22"/>
        </w:rPr>
        <w:t>. Σε περίπτωση που τα φωτιστικά σώματα ελέγχονται μόνο από το πρωτόκολλο DMX, γίνεται  αποδεκτή η λύση με την προσθήκη μετατροπέα (</w:t>
      </w:r>
      <w:proofErr w:type="spellStart"/>
      <w:r w:rsidRPr="0035361B">
        <w:rPr>
          <w:rFonts w:ascii="Calibri" w:hAnsi="Calibri" w:cs="Calibri"/>
          <w:color w:val="000000"/>
          <w:sz w:val="22"/>
          <w:szCs w:val="22"/>
        </w:rPr>
        <w:t>node</w:t>
      </w:r>
      <w:proofErr w:type="spellEnd"/>
      <w:r w:rsidRPr="0035361B">
        <w:rPr>
          <w:rFonts w:ascii="Calibri" w:hAnsi="Calibri" w:cs="Calibri"/>
          <w:color w:val="000000"/>
          <w:sz w:val="22"/>
          <w:szCs w:val="22"/>
        </w:rPr>
        <w:t xml:space="preserve">) από DMX σε </w:t>
      </w:r>
      <w:proofErr w:type="spellStart"/>
      <w:r w:rsidRPr="0035361B">
        <w:rPr>
          <w:rFonts w:ascii="Calibri" w:hAnsi="Calibri" w:cs="Calibri"/>
          <w:color w:val="000000"/>
          <w:sz w:val="22"/>
          <w:szCs w:val="22"/>
        </w:rPr>
        <w:t>Ethernet</w:t>
      </w:r>
      <w:proofErr w:type="spellEnd"/>
      <w:r w:rsidRPr="0035361B">
        <w:rPr>
          <w:rFonts w:ascii="Calibri" w:hAnsi="Calibri" w:cs="Calibri"/>
          <w:color w:val="000000"/>
          <w:sz w:val="22"/>
          <w:szCs w:val="22"/>
        </w:rPr>
        <w:t xml:space="preserve"> τύπου </w:t>
      </w:r>
      <w:proofErr w:type="spellStart"/>
      <w:r w:rsidRPr="0035361B">
        <w:rPr>
          <w:rFonts w:ascii="Calibri" w:hAnsi="Calibri" w:cs="Calibri"/>
          <w:color w:val="000000"/>
          <w:sz w:val="22"/>
          <w:szCs w:val="22"/>
        </w:rPr>
        <w:t>Luminode</w:t>
      </w:r>
      <w:proofErr w:type="spellEnd"/>
      <w:r w:rsidRPr="0035361B">
        <w:rPr>
          <w:rFonts w:ascii="Calibri" w:hAnsi="Calibri" w:cs="Calibri"/>
          <w:color w:val="000000"/>
          <w:sz w:val="22"/>
          <w:szCs w:val="22"/>
        </w:rPr>
        <w:t xml:space="preserve"> 1, ο οποίος θα αναρτηθεί στο κάτω μέρος του παντογράφου και θα συνοδεύεται από το απαραίτητο καλώδιο DMX σε  DMX (αρσενικό-αρσενικό) όχι μεγαλύτερο του ενός μέτρου. Για το σύνολο των ανωτέρω φωτιστικών σωμάτων (</w:t>
      </w:r>
      <w:r w:rsidRPr="0035361B">
        <w:rPr>
          <w:rFonts w:ascii="Calibri" w:hAnsi="Calibri" w:cs="Calibri"/>
          <w:color w:val="000000"/>
          <w:sz w:val="22"/>
          <w:szCs w:val="22"/>
          <w:lang w:val="en-US"/>
        </w:rPr>
        <w:t>DMX</w:t>
      </w:r>
      <w:r w:rsidRPr="0035361B">
        <w:rPr>
          <w:rFonts w:ascii="Calibri" w:hAnsi="Calibri" w:cs="Calibri"/>
          <w:color w:val="000000"/>
          <w:sz w:val="22"/>
          <w:szCs w:val="22"/>
        </w:rPr>
        <w:t>) που θα διαθέτουν μετατροπέα (</w:t>
      </w:r>
      <w:r w:rsidRPr="0035361B">
        <w:rPr>
          <w:rFonts w:ascii="Calibri" w:hAnsi="Calibri" w:cs="Calibri"/>
          <w:color w:val="000000"/>
          <w:sz w:val="22"/>
          <w:szCs w:val="22"/>
          <w:lang w:val="en-US"/>
        </w:rPr>
        <w:t>node</w:t>
      </w:r>
      <w:r w:rsidRPr="0035361B">
        <w:rPr>
          <w:rFonts w:ascii="Calibri" w:hAnsi="Calibri" w:cs="Calibri"/>
          <w:color w:val="000000"/>
          <w:sz w:val="22"/>
          <w:szCs w:val="22"/>
        </w:rPr>
        <w:t xml:space="preserve">), θα προσφερθούν </w:t>
      </w:r>
      <w:r w:rsidRPr="0035361B">
        <w:rPr>
          <w:rFonts w:ascii="Calibri" w:hAnsi="Calibri" w:cs="Calibri"/>
          <w:b/>
          <w:bCs/>
          <w:color w:val="000000"/>
          <w:sz w:val="22"/>
          <w:szCs w:val="22"/>
        </w:rPr>
        <w:t>επιπλέον</w:t>
      </w:r>
      <w:r w:rsidRPr="0035361B">
        <w:rPr>
          <w:rFonts w:ascii="Calibri" w:hAnsi="Calibri" w:cs="Calibri"/>
          <w:color w:val="000000"/>
          <w:sz w:val="22"/>
          <w:szCs w:val="22"/>
        </w:rPr>
        <w:t xml:space="preserve"> πέντε (5)  μετατροπείς ίδιου τύπου,  για εφεδρεία.</w:t>
      </w:r>
      <w:bookmarkEnd w:id="185"/>
    </w:p>
    <w:p w14:paraId="6C89CC34"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7D6BDA80" w14:textId="77777777" w:rsidR="003D53EB" w:rsidRPr="001303E4" w:rsidRDefault="003D53EB" w:rsidP="003D53EB">
      <w:pPr>
        <w:pStyle w:val="2"/>
        <w:spacing w:line="276" w:lineRule="auto"/>
        <w:rPr>
          <w:rFonts w:ascii="Calibri" w:hAnsi="Calibri" w:cs="Calibri"/>
          <w:color w:val="000000"/>
          <w:sz w:val="22"/>
          <w:szCs w:val="22"/>
        </w:rPr>
      </w:pPr>
      <w:bookmarkStart w:id="186" w:name="_Toc108083052"/>
      <w:bookmarkStart w:id="187" w:name="_Toc108083582"/>
      <w:bookmarkStart w:id="188" w:name="_Toc134441812"/>
      <w:r w:rsidRPr="003D03CA">
        <w:rPr>
          <w:rFonts w:ascii="Calibri" w:hAnsi="Calibri" w:cs="Calibri"/>
          <w:color w:val="000000"/>
          <w:sz w:val="22"/>
          <w:szCs w:val="22"/>
        </w:rPr>
        <w:t xml:space="preserve">Τεχνικά χαρακτηριστικά φωτιστικού σώματος </w:t>
      </w:r>
      <w:proofErr w:type="spellStart"/>
      <w:r w:rsidRPr="003D03CA">
        <w:rPr>
          <w:rFonts w:ascii="Calibri" w:hAnsi="Calibri" w:cs="Calibri"/>
          <w:color w:val="000000"/>
          <w:sz w:val="22"/>
          <w:szCs w:val="22"/>
        </w:rPr>
        <w:t>led</w:t>
      </w:r>
      <w:proofErr w:type="spellEnd"/>
      <w:r w:rsidRPr="003D03CA">
        <w:rPr>
          <w:rFonts w:ascii="Calibri" w:hAnsi="Calibri" w:cs="Calibri"/>
          <w:color w:val="000000"/>
          <w:sz w:val="22"/>
          <w:szCs w:val="22"/>
        </w:rPr>
        <w:t xml:space="preserve"> </w:t>
      </w:r>
      <w:proofErr w:type="spellStart"/>
      <w:r w:rsidRPr="003D03CA">
        <w:rPr>
          <w:rFonts w:ascii="Calibri" w:hAnsi="Calibri" w:cs="Calibri"/>
          <w:color w:val="000000"/>
          <w:sz w:val="22"/>
          <w:szCs w:val="22"/>
        </w:rPr>
        <w:t>fresnel</w:t>
      </w:r>
      <w:bookmarkEnd w:id="186"/>
      <w:bookmarkEnd w:id="187"/>
      <w:proofErr w:type="spellEnd"/>
      <w:r w:rsidRPr="001936E3">
        <w:rPr>
          <w:rFonts w:ascii="Calibri" w:hAnsi="Calibri" w:cs="Calibri"/>
          <w:sz w:val="22"/>
          <w:szCs w:val="22"/>
        </w:rPr>
        <w:t>.</w:t>
      </w:r>
      <w:bookmarkEnd w:id="188"/>
    </w:p>
    <w:p w14:paraId="2DAA6B32"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7DDF1907"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89" w:name="_Toc104477319"/>
      <w:bookmarkStart w:id="190" w:name="_Toc108083053"/>
      <w:bookmarkStart w:id="191" w:name="_Toc108083583"/>
      <w:bookmarkStart w:id="192" w:name="_Toc134441813"/>
      <w:r w:rsidRPr="0035361B">
        <w:rPr>
          <w:rFonts w:ascii="Calibri" w:hAnsi="Calibri" w:cs="Calibri"/>
          <w:color w:val="000000"/>
          <w:sz w:val="22"/>
          <w:szCs w:val="22"/>
        </w:rPr>
        <w:t>Να έχει μέγιστη καταναλωτική ισχύ μικρότερη ή  ίση από 225W</w:t>
      </w:r>
      <w:bookmarkEnd w:id="189"/>
      <w:bookmarkEnd w:id="190"/>
      <w:bookmarkEnd w:id="191"/>
      <w:r w:rsidRPr="0035361B">
        <w:rPr>
          <w:rFonts w:ascii="Calibri" w:hAnsi="Calibri" w:cs="Calibri"/>
          <w:color w:val="000000"/>
          <w:sz w:val="22"/>
          <w:szCs w:val="22"/>
        </w:rPr>
        <w:t>/220</w:t>
      </w:r>
      <w:r w:rsidRPr="0035361B">
        <w:rPr>
          <w:rFonts w:ascii="Calibri" w:hAnsi="Calibri" w:cs="Calibri"/>
          <w:color w:val="000000"/>
          <w:sz w:val="22"/>
          <w:szCs w:val="22"/>
          <w:lang w:val="en-US"/>
        </w:rPr>
        <w:t>V</w:t>
      </w:r>
      <w:r w:rsidRPr="0035361B">
        <w:rPr>
          <w:rFonts w:ascii="Calibri" w:hAnsi="Calibri" w:cs="Calibri"/>
          <w:color w:val="000000"/>
          <w:sz w:val="22"/>
          <w:szCs w:val="22"/>
        </w:rPr>
        <w:t>.</w:t>
      </w:r>
      <w:bookmarkEnd w:id="192"/>
    </w:p>
    <w:p w14:paraId="72D026C3"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93" w:name="_Toc108083054"/>
      <w:bookmarkStart w:id="194" w:name="_Toc108083584"/>
      <w:bookmarkStart w:id="195" w:name="_Toc134441814"/>
      <w:r w:rsidRPr="0035361B">
        <w:rPr>
          <w:rFonts w:ascii="Calibri" w:hAnsi="Calibri" w:cs="Calibri"/>
          <w:color w:val="000000"/>
          <w:sz w:val="22"/>
          <w:szCs w:val="22"/>
        </w:rPr>
        <w:t xml:space="preserve">Να είναι τύπου </w:t>
      </w:r>
      <w:r w:rsidRPr="0035361B">
        <w:rPr>
          <w:rFonts w:ascii="Calibri" w:hAnsi="Calibri" w:cs="Calibri"/>
          <w:color w:val="000000"/>
          <w:sz w:val="22"/>
          <w:szCs w:val="22"/>
          <w:lang w:val="en-US"/>
        </w:rPr>
        <w:t>Led</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RGBW</w:t>
      </w:r>
      <w:bookmarkEnd w:id="193"/>
      <w:bookmarkEnd w:id="194"/>
      <w:r w:rsidRPr="0035361B">
        <w:rPr>
          <w:rFonts w:ascii="Calibri" w:hAnsi="Calibri" w:cs="Calibri"/>
          <w:color w:val="000000"/>
          <w:sz w:val="22"/>
          <w:szCs w:val="22"/>
        </w:rPr>
        <w:t xml:space="preserve"> ή </w:t>
      </w:r>
      <w:r w:rsidRPr="0035361B">
        <w:rPr>
          <w:rFonts w:ascii="Calibri" w:hAnsi="Calibri" w:cs="Calibri"/>
          <w:color w:val="000000"/>
          <w:sz w:val="22"/>
          <w:szCs w:val="22"/>
          <w:lang w:val="en-US"/>
        </w:rPr>
        <w:t>full</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color</w:t>
      </w:r>
      <w:r w:rsidRPr="0035361B">
        <w:rPr>
          <w:rFonts w:ascii="Calibri" w:hAnsi="Calibri" w:cs="Calibri"/>
          <w:color w:val="000000"/>
          <w:sz w:val="22"/>
          <w:szCs w:val="22"/>
        </w:rPr>
        <w:t>.</w:t>
      </w:r>
      <w:bookmarkEnd w:id="195"/>
    </w:p>
    <w:p w14:paraId="366C058B"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196" w:name="_Toc104477321"/>
      <w:bookmarkStart w:id="197" w:name="_Toc108083056"/>
      <w:bookmarkStart w:id="198" w:name="_Toc108083586"/>
      <w:bookmarkStart w:id="199" w:name="_Toc134441815"/>
      <w:r w:rsidRPr="0035361B">
        <w:rPr>
          <w:rFonts w:ascii="Calibri" w:hAnsi="Calibri" w:cs="Calibri"/>
          <w:color w:val="000000"/>
          <w:sz w:val="22"/>
          <w:szCs w:val="22"/>
        </w:rPr>
        <w:t>Να έχει δείκτη προστασίας IP20 ή μεγαλύτερο</w:t>
      </w:r>
      <w:bookmarkEnd w:id="196"/>
      <w:bookmarkEnd w:id="197"/>
      <w:bookmarkEnd w:id="198"/>
      <w:bookmarkEnd w:id="199"/>
    </w:p>
    <w:p w14:paraId="691D8554"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00" w:name="_Toc104477335"/>
      <w:bookmarkStart w:id="201" w:name="_Toc108083069"/>
      <w:bookmarkStart w:id="202" w:name="_Toc108083599"/>
      <w:bookmarkStart w:id="203" w:name="_Toc134441816"/>
      <w:bookmarkStart w:id="204" w:name="_Toc104477322"/>
      <w:bookmarkStart w:id="205" w:name="_Toc108083057"/>
      <w:bookmarkStart w:id="206" w:name="_Toc108083587"/>
      <w:r w:rsidRPr="0035361B">
        <w:rPr>
          <w:rFonts w:ascii="Calibri" w:hAnsi="Calibri" w:cs="Calibri"/>
          <w:color w:val="000000"/>
          <w:sz w:val="22"/>
          <w:szCs w:val="22"/>
        </w:rPr>
        <w:t>Να διαθέτει μέγεθος φακού 175-178mm</w:t>
      </w:r>
      <w:bookmarkEnd w:id="200"/>
      <w:bookmarkEnd w:id="201"/>
      <w:bookmarkEnd w:id="202"/>
      <w:r w:rsidRPr="0035361B">
        <w:rPr>
          <w:rFonts w:ascii="Calibri" w:hAnsi="Calibri" w:cs="Calibri"/>
          <w:color w:val="000000"/>
          <w:sz w:val="22"/>
          <w:szCs w:val="22"/>
        </w:rPr>
        <w:t>.</w:t>
      </w:r>
      <w:bookmarkEnd w:id="203"/>
    </w:p>
    <w:p w14:paraId="2C90CD9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07" w:name="_Toc134441817"/>
      <w:r w:rsidRPr="0035361B">
        <w:rPr>
          <w:rFonts w:ascii="Calibri" w:hAnsi="Calibri" w:cs="Calibri"/>
          <w:color w:val="000000"/>
          <w:sz w:val="22"/>
          <w:szCs w:val="22"/>
        </w:rPr>
        <w:t>Να έχει μεταβλητή γωνία δέσμης τουλάχιστον από 15° έως 50°</w:t>
      </w:r>
      <w:bookmarkEnd w:id="204"/>
      <w:bookmarkEnd w:id="205"/>
      <w:bookmarkEnd w:id="206"/>
      <w:r w:rsidRPr="0035361B">
        <w:rPr>
          <w:rFonts w:ascii="Calibri" w:hAnsi="Calibri" w:cs="Calibri"/>
          <w:color w:val="000000"/>
          <w:sz w:val="22"/>
          <w:szCs w:val="22"/>
        </w:rPr>
        <w:t xml:space="preserve"> μοίρες.</w:t>
      </w:r>
      <w:bookmarkEnd w:id="207"/>
    </w:p>
    <w:p w14:paraId="4A2B1CA6"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08" w:name="_Toc134441818"/>
      <w:bookmarkStart w:id="209" w:name="_Toc104477323"/>
      <w:bookmarkStart w:id="210" w:name="_Toc108083058"/>
      <w:bookmarkStart w:id="211" w:name="_Toc108083588"/>
      <w:r w:rsidRPr="0035361B">
        <w:rPr>
          <w:rFonts w:ascii="Calibri" w:hAnsi="Calibri" w:cs="Calibri"/>
          <w:color w:val="000000"/>
          <w:sz w:val="22"/>
          <w:szCs w:val="22"/>
        </w:rPr>
        <w:t>Να έχει εύρος θερμοκρασίας χρώματος από 2800Κ-10000Κ.</w:t>
      </w:r>
      <w:bookmarkEnd w:id="208"/>
      <w:r w:rsidRPr="0035361B">
        <w:rPr>
          <w:rFonts w:ascii="Calibri" w:hAnsi="Calibri" w:cs="Calibri"/>
          <w:color w:val="000000"/>
          <w:sz w:val="22"/>
          <w:szCs w:val="22"/>
        </w:rPr>
        <w:t xml:space="preserve"> </w:t>
      </w:r>
      <w:bookmarkEnd w:id="209"/>
      <w:bookmarkEnd w:id="210"/>
      <w:bookmarkEnd w:id="211"/>
    </w:p>
    <w:p w14:paraId="72F6F880"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12" w:name="_Toc104477324"/>
      <w:bookmarkStart w:id="213" w:name="_Toc108083059"/>
      <w:bookmarkStart w:id="214" w:name="_Toc108083589"/>
      <w:bookmarkStart w:id="215" w:name="_Toc134441819"/>
      <w:r w:rsidRPr="0035361B">
        <w:rPr>
          <w:rFonts w:ascii="Calibri" w:hAnsi="Calibri" w:cs="Calibri"/>
          <w:color w:val="000000"/>
          <w:sz w:val="22"/>
          <w:szCs w:val="22"/>
        </w:rPr>
        <w:t>Να έχει δείκτες CRI 94 και TLCI 90 ή μεγαλύτερους</w:t>
      </w:r>
      <w:bookmarkEnd w:id="212"/>
      <w:bookmarkEnd w:id="213"/>
      <w:bookmarkEnd w:id="214"/>
      <w:bookmarkEnd w:id="215"/>
    </w:p>
    <w:p w14:paraId="07A82B6F"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16" w:name="_Toc104477327"/>
      <w:bookmarkStart w:id="217" w:name="_Toc108083062"/>
      <w:bookmarkStart w:id="218" w:name="_Toc108083592"/>
      <w:bookmarkStart w:id="219" w:name="_Toc134441820"/>
      <w:r w:rsidRPr="0035361B">
        <w:rPr>
          <w:rFonts w:ascii="Calibri" w:hAnsi="Calibri" w:cs="Calibri"/>
          <w:color w:val="000000"/>
          <w:sz w:val="22"/>
          <w:szCs w:val="22"/>
        </w:rPr>
        <w:t xml:space="preserve">Να διαθέτει λειτουργία για τον έλεγχο  ομαλής μεταβολής του χρώματος και της </w:t>
      </w:r>
      <w:bookmarkEnd w:id="216"/>
      <w:bookmarkEnd w:id="217"/>
      <w:bookmarkEnd w:id="218"/>
      <w:r w:rsidRPr="0035361B">
        <w:rPr>
          <w:rFonts w:ascii="Calibri" w:hAnsi="Calibri" w:cs="Calibri"/>
          <w:color w:val="000000"/>
          <w:sz w:val="22"/>
          <w:szCs w:val="22"/>
        </w:rPr>
        <w:t>της έντασης του φωτισμού από 0-100%.</w:t>
      </w:r>
      <w:bookmarkEnd w:id="219"/>
    </w:p>
    <w:p w14:paraId="5996E836"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20" w:name="_Toc104477328"/>
      <w:bookmarkStart w:id="221" w:name="_Toc108083063"/>
      <w:bookmarkStart w:id="222" w:name="_Toc108083593"/>
      <w:bookmarkStart w:id="223" w:name="_Toc134441821"/>
      <w:r w:rsidRPr="0035361B">
        <w:rPr>
          <w:rFonts w:ascii="Calibri" w:hAnsi="Calibri" w:cs="Calibri"/>
          <w:color w:val="000000"/>
          <w:sz w:val="22"/>
          <w:szCs w:val="22"/>
        </w:rPr>
        <w:t>Να διαθέτει θύρα ελέγχου USB</w:t>
      </w:r>
      <w:bookmarkEnd w:id="220"/>
      <w:bookmarkEnd w:id="221"/>
      <w:bookmarkEnd w:id="222"/>
      <w:r w:rsidRPr="0035361B">
        <w:rPr>
          <w:rFonts w:ascii="Calibri" w:hAnsi="Calibri" w:cs="Calibri"/>
          <w:color w:val="000000"/>
          <w:sz w:val="22"/>
          <w:szCs w:val="22"/>
        </w:rPr>
        <w:t>.</w:t>
      </w:r>
      <w:bookmarkEnd w:id="223"/>
      <w:r w:rsidRPr="0035361B">
        <w:rPr>
          <w:rFonts w:ascii="Calibri" w:hAnsi="Calibri" w:cs="Calibri"/>
          <w:color w:val="000000"/>
          <w:sz w:val="22"/>
          <w:szCs w:val="22"/>
        </w:rPr>
        <w:t xml:space="preserve"> </w:t>
      </w:r>
    </w:p>
    <w:p w14:paraId="0D5743E0"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24" w:name="_Toc134441822"/>
      <w:r w:rsidRPr="0035361B">
        <w:rPr>
          <w:rFonts w:ascii="Calibri" w:hAnsi="Calibri" w:cs="Calibri"/>
          <w:color w:val="000000"/>
          <w:sz w:val="22"/>
          <w:szCs w:val="22"/>
        </w:rPr>
        <w:t>Να έχει δυνατότητα απομακρυσμένου ελέγχου.</w:t>
      </w:r>
      <w:bookmarkEnd w:id="224"/>
    </w:p>
    <w:p w14:paraId="67D39D33"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25" w:name="_Toc104477330"/>
      <w:bookmarkStart w:id="226" w:name="_Toc108083065"/>
      <w:bookmarkStart w:id="227" w:name="_Toc108083595"/>
      <w:bookmarkStart w:id="228" w:name="_Toc134441823"/>
      <w:r w:rsidRPr="0035361B">
        <w:rPr>
          <w:rFonts w:ascii="Calibri" w:hAnsi="Calibri" w:cs="Calibri"/>
          <w:color w:val="000000"/>
          <w:sz w:val="22"/>
          <w:szCs w:val="22"/>
        </w:rPr>
        <w:t>Να έχει την δυνατότητα ελέγχου της ταχύτητας λειτουργίας του ανεμιστήρα.</w:t>
      </w:r>
      <w:bookmarkEnd w:id="225"/>
      <w:bookmarkEnd w:id="226"/>
      <w:bookmarkEnd w:id="227"/>
      <w:bookmarkEnd w:id="228"/>
      <w:r w:rsidRPr="0035361B">
        <w:rPr>
          <w:rFonts w:ascii="Calibri" w:hAnsi="Calibri" w:cs="Calibri"/>
          <w:color w:val="000000"/>
          <w:sz w:val="22"/>
          <w:szCs w:val="22"/>
        </w:rPr>
        <w:t xml:space="preserve"> </w:t>
      </w:r>
    </w:p>
    <w:p w14:paraId="3C42898A"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29" w:name="_Toc104477334"/>
      <w:bookmarkStart w:id="230" w:name="_Toc108083068"/>
      <w:bookmarkStart w:id="231" w:name="_Toc108083598"/>
      <w:bookmarkStart w:id="232" w:name="_Toc134441824"/>
      <w:r w:rsidRPr="0035361B">
        <w:rPr>
          <w:rFonts w:ascii="Calibri" w:hAnsi="Calibri" w:cs="Calibri"/>
          <w:color w:val="000000"/>
          <w:sz w:val="22"/>
          <w:szCs w:val="22"/>
        </w:rPr>
        <w:t>Η εκτιμώμενη διάρκεια λειτουργίας των LED (70% της εξόδου) να είναι μεγαλύτερη ή ίση με  50000 ώρες</w:t>
      </w:r>
      <w:bookmarkEnd w:id="229"/>
      <w:bookmarkEnd w:id="230"/>
      <w:bookmarkEnd w:id="231"/>
      <w:r w:rsidRPr="0035361B">
        <w:rPr>
          <w:rFonts w:ascii="Calibri" w:hAnsi="Calibri" w:cs="Calibri"/>
          <w:color w:val="000000"/>
          <w:sz w:val="22"/>
          <w:szCs w:val="22"/>
        </w:rPr>
        <w:t>.</w:t>
      </w:r>
      <w:bookmarkEnd w:id="232"/>
    </w:p>
    <w:p w14:paraId="5FA34F11" w14:textId="77777777" w:rsidR="003D53EB" w:rsidRPr="0035361B" w:rsidRDefault="003D53EB" w:rsidP="003D53EB">
      <w:pPr>
        <w:pStyle w:val="3"/>
        <w:spacing w:line="276" w:lineRule="auto"/>
        <w:ind w:left="1588" w:hanging="737"/>
        <w:rPr>
          <w:rFonts w:ascii="Calibri" w:hAnsi="Calibri" w:cs="Calibri"/>
          <w:sz w:val="22"/>
          <w:szCs w:val="22"/>
        </w:rPr>
      </w:pPr>
      <w:bookmarkStart w:id="233" w:name="_Toc134441825"/>
      <w:r w:rsidRPr="0035361B">
        <w:rPr>
          <w:rFonts w:ascii="Calibri" w:hAnsi="Calibri" w:cs="Calibri"/>
          <w:sz w:val="22"/>
          <w:szCs w:val="22"/>
        </w:rPr>
        <w:t>Να έχει βάρος μικρότερο από 12</w:t>
      </w:r>
      <w:proofErr w:type="spellStart"/>
      <w:r w:rsidRPr="0035361B">
        <w:rPr>
          <w:rFonts w:ascii="Calibri" w:hAnsi="Calibri" w:cs="Calibri"/>
          <w:sz w:val="22"/>
          <w:szCs w:val="22"/>
          <w:lang w:val="en-US"/>
        </w:rPr>
        <w:t>Kgr</w:t>
      </w:r>
      <w:bookmarkEnd w:id="233"/>
      <w:proofErr w:type="spellEnd"/>
    </w:p>
    <w:p w14:paraId="171D3A83" w14:textId="77777777" w:rsidR="003D53EB" w:rsidRPr="0035361B" w:rsidRDefault="003D53EB" w:rsidP="003D53EB">
      <w:pPr>
        <w:pStyle w:val="3"/>
        <w:spacing w:line="276" w:lineRule="auto"/>
        <w:ind w:left="1588" w:hanging="737"/>
        <w:rPr>
          <w:rFonts w:ascii="Calibri" w:hAnsi="Calibri" w:cs="Calibri"/>
          <w:sz w:val="22"/>
          <w:szCs w:val="22"/>
        </w:rPr>
      </w:pPr>
      <w:bookmarkStart w:id="234" w:name="_Toc134441826"/>
      <w:r w:rsidRPr="0035361B">
        <w:rPr>
          <w:rFonts w:ascii="Calibri" w:hAnsi="Calibri" w:cs="Calibri"/>
          <w:sz w:val="22"/>
          <w:szCs w:val="22"/>
        </w:rPr>
        <w:t>Να διαθέτει φωτεινή ισχύ ίση ή μεγαλύτερη των 7500lx, σε απόσταση  3m από την πηγή σε θερμοκρασία χρώματος 5600Κ.</w:t>
      </w:r>
      <w:bookmarkEnd w:id="234"/>
    </w:p>
    <w:p w14:paraId="575A6651"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35" w:name="_Toc134441827"/>
      <w:r w:rsidRPr="0035361B">
        <w:rPr>
          <w:rFonts w:ascii="Calibri" w:hAnsi="Calibri" w:cs="Calibri"/>
          <w:color w:val="000000"/>
          <w:sz w:val="22"/>
          <w:szCs w:val="22"/>
        </w:rPr>
        <w:t xml:space="preserve">Για το σύνολο αυτών των φωτιστικών σωμάτων να συμπεριληφθούν στην  προσφορά 80 4-leaf </w:t>
      </w:r>
      <w:proofErr w:type="spellStart"/>
      <w:r w:rsidRPr="0035361B">
        <w:rPr>
          <w:rFonts w:ascii="Calibri" w:hAnsi="Calibri" w:cs="Calibri"/>
          <w:color w:val="000000"/>
          <w:sz w:val="22"/>
          <w:szCs w:val="22"/>
        </w:rPr>
        <w:t>barndoors</w:t>
      </w:r>
      <w:proofErr w:type="spellEnd"/>
      <w:r w:rsidRPr="0035361B">
        <w:rPr>
          <w:rFonts w:ascii="Calibri" w:hAnsi="Calibri" w:cs="Calibri"/>
          <w:color w:val="000000"/>
          <w:sz w:val="22"/>
          <w:szCs w:val="22"/>
        </w:rPr>
        <w:t xml:space="preserve">, 80 </w:t>
      </w:r>
      <w:proofErr w:type="spellStart"/>
      <w:r w:rsidRPr="0035361B">
        <w:rPr>
          <w:rFonts w:ascii="Calibri" w:hAnsi="Calibri" w:cs="Calibri"/>
          <w:color w:val="000000"/>
          <w:sz w:val="22"/>
          <w:szCs w:val="22"/>
        </w:rPr>
        <w:t>filter</w:t>
      </w:r>
      <w:proofErr w:type="spellEnd"/>
      <w:r w:rsidRPr="0035361B">
        <w:rPr>
          <w:rFonts w:ascii="Calibri" w:hAnsi="Calibri" w:cs="Calibri"/>
          <w:color w:val="000000"/>
          <w:sz w:val="22"/>
          <w:szCs w:val="22"/>
        </w:rPr>
        <w:t xml:space="preserve"> </w:t>
      </w:r>
      <w:proofErr w:type="spellStart"/>
      <w:r w:rsidRPr="0035361B">
        <w:rPr>
          <w:rFonts w:ascii="Calibri" w:hAnsi="Calibri" w:cs="Calibri"/>
          <w:color w:val="000000"/>
          <w:sz w:val="22"/>
          <w:szCs w:val="22"/>
        </w:rPr>
        <w:t>ring</w:t>
      </w:r>
      <w:proofErr w:type="spellEnd"/>
      <w:r w:rsidRPr="0035361B">
        <w:rPr>
          <w:rFonts w:ascii="Calibri" w:hAnsi="Calibri" w:cs="Calibri"/>
          <w:color w:val="000000"/>
          <w:sz w:val="22"/>
          <w:szCs w:val="22"/>
        </w:rPr>
        <w:t xml:space="preserve"> και 25 αντίστοιχα </w:t>
      </w:r>
      <w:proofErr w:type="spellStart"/>
      <w:r w:rsidRPr="0035361B">
        <w:rPr>
          <w:rFonts w:ascii="Calibri" w:hAnsi="Calibri" w:cs="Calibri"/>
          <w:color w:val="000000"/>
          <w:sz w:val="22"/>
          <w:szCs w:val="22"/>
        </w:rPr>
        <w:t>snoot</w:t>
      </w:r>
      <w:proofErr w:type="spellEnd"/>
      <w:r w:rsidRPr="0035361B">
        <w:rPr>
          <w:rFonts w:ascii="Calibri" w:hAnsi="Calibri" w:cs="Calibri"/>
          <w:color w:val="000000"/>
          <w:sz w:val="22"/>
          <w:szCs w:val="22"/>
        </w:rPr>
        <w:t>.</w:t>
      </w:r>
      <w:bookmarkEnd w:id="235"/>
      <w:r w:rsidRPr="0035361B">
        <w:rPr>
          <w:rFonts w:ascii="Calibri" w:hAnsi="Calibri" w:cs="Calibri"/>
          <w:color w:val="000000"/>
          <w:sz w:val="22"/>
          <w:szCs w:val="22"/>
        </w:rPr>
        <w:t xml:space="preserve"> </w:t>
      </w:r>
    </w:p>
    <w:p w14:paraId="42140A24" w14:textId="77777777" w:rsidR="003D53EB" w:rsidRPr="0035361B" w:rsidRDefault="003D53EB" w:rsidP="003D53EB">
      <w:pPr>
        <w:pStyle w:val="3"/>
        <w:numPr>
          <w:ilvl w:val="0"/>
          <w:numId w:val="0"/>
        </w:numPr>
        <w:spacing w:line="276" w:lineRule="auto"/>
        <w:ind w:left="567"/>
        <w:rPr>
          <w:rFonts w:ascii="Calibri" w:hAnsi="Calibri" w:cs="Calibri"/>
          <w:color w:val="000000"/>
          <w:sz w:val="22"/>
          <w:szCs w:val="22"/>
        </w:rPr>
      </w:pPr>
    </w:p>
    <w:p w14:paraId="15D5E351" w14:textId="77777777" w:rsidR="003D53EB" w:rsidRPr="003D03CA" w:rsidRDefault="003D53EB" w:rsidP="003D53EB">
      <w:pPr>
        <w:pStyle w:val="2"/>
        <w:spacing w:line="276" w:lineRule="auto"/>
        <w:rPr>
          <w:rFonts w:ascii="Calibri" w:hAnsi="Calibri" w:cs="Calibri"/>
          <w:color w:val="000000"/>
          <w:sz w:val="22"/>
          <w:szCs w:val="22"/>
        </w:rPr>
      </w:pPr>
      <w:bookmarkStart w:id="236" w:name="_Toc134441828"/>
      <w:r w:rsidRPr="003D03CA">
        <w:rPr>
          <w:rFonts w:ascii="Calibri" w:hAnsi="Calibri" w:cs="Calibri"/>
          <w:color w:val="000000"/>
          <w:sz w:val="22"/>
          <w:szCs w:val="22"/>
        </w:rPr>
        <w:t xml:space="preserve">Τεχνικά χαρακτηριστικά φωτιστικού σώματος </w:t>
      </w:r>
      <w:proofErr w:type="spellStart"/>
      <w:r w:rsidRPr="003D03CA">
        <w:rPr>
          <w:rFonts w:ascii="Calibri" w:hAnsi="Calibri" w:cs="Calibri"/>
          <w:color w:val="000000"/>
          <w:sz w:val="22"/>
          <w:szCs w:val="22"/>
        </w:rPr>
        <w:t>led</w:t>
      </w:r>
      <w:proofErr w:type="spellEnd"/>
      <w:r w:rsidRPr="003D03CA">
        <w:rPr>
          <w:rFonts w:ascii="Calibri" w:hAnsi="Calibri" w:cs="Calibri"/>
          <w:color w:val="000000"/>
          <w:sz w:val="22"/>
          <w:szCs w:val="22"/>
        </w:rPr>
        <w:t xml:space="preserve"> </w:t>
      </w:r>
      <w:proofErr w:type="spellStart"/>
      <w:r w:rsidRPr="003D03CA">
        <w:rPr>
          <w:rFonts w:ascii="Calibri" w:hAnsi="Calibri" w:cs="Calibri"/>
          <w:color w:val="000000"/>
          <w:sz w:val="22"/>
          <w:szCs w:val="22"/>
        </w:rPr>
        <w:t>soft</w:t>
      </w:r>
      <w:proofErr w:type="spellEnd"/>
      <w:r w:rsidRPr="003D03CA">
        <w:rPr>
          <w:rFonts w:ascii="Calibri" w:hAnsi="Calibri" w:cs="Calibri"/>
          <w:color w:val="000000"/>
          <w:sz w:val="22"/>
          <w:szCs w:val="22"/>
        </w:rPr>
        <w:t xml:space="preserve"> </w:t>
      </w:r>
      <w:proofErr w:type="spellStart"/>
      <w:r w:rsidRPr="003D03CA">
        <w:rPr>
          <w:rFonts w:ascii="Calibri" w:hAnsi="Calibri" w:cs="Calibri"/>
          <w:color w:val="000000"/>
          <w:sz w:val="22"/>
          <w:szCs w:val="22"/>
        </w:rPr>
        <w:t>panel</w:t>
      </w:r>
      <w:proofErr w:type="spellEnd"/>
      <w:r w:rsidRPr="003D03CA">
        <w:rPr>
          <w:rFonts w:ascii="Calibri" w:hAnsi="Calibri" w:cs="Calibri"/>
          <w:color w:val="000000"/>
          <w:sz w:val="22"/>
          <w:szCs w:val="22"/>
        </w:rPr>
        <w:t>.</w:t>
      </w:r>
      <w:bookmarkEnd w:id="236"/>
    </w:p>
    <w:p w14:paraId="497E64E7"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10F1E0E4" w14:textId="77777777" w:rsidR="003D53EB" w:rsidRPr="0035361B" w:rsidRDefault="003D53EB" w:rsidP="003D53EB">
      <w:pPr>
        <w:pStyle w:val="3"/>
        <w:spacing w:line="276" w:lineRule="auto"/>
        <w:ind w:left="1588" w:hanging="737"/>
        <w:rPr>
          <w:rFonts w:ascii="Calibri" w:hAnsi="Calibri" w:cs="Calibri"/>
          <w:sz w:val="22"/>
          <w:szCs w:val="22"/>
        </w:rPr>
      </w:pPr>
      <w:bookmarkStart w:id="237" w:name="_Toc134441829"/>
      <w:r w:rsidRPr="0035361B">
        <w:rPr>
          <w:rFonts w:ascii="Calibri" w:hAnsi="Calibri" w:cs="Calibri"/>
          <w:sz w:val="22"/>
          <w:szCs w:val="22"/>
        </w:rPr>
        <w:t>Να έχει μεταλλικό πλαίσιο.</w:t>
      </w:r>
      <w:bookmarkEnd w:id="237"/>
    </w:p>
    <w:p w14:paraId="2A4D3EAE"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38" w:name="_Toc134441830"/>
      <w:r w:rsidRPr="0035361B">
        <w:rPr>
          <w:rFonts w:ascii="Calibri" w:hAnsi="Calibri" w:cs="Calibri"/>
          <w:color w:val="000000"/>
          <w:sz w:val="22"/>
          <w:szCs w:val="22"/>
        </w:rPr>
        <w:t>Να έχει δείκτη προστασίας IP20 τουλάχιστον.</w:t>
      </w:r>
      <w:bookmarkEnd w:id="238"/>
    </w:p>
    <w:p w14:paraId="706A675C"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39" w:name="_Toc134441831"/>
      <w:r w:rsidRPr="0035361B">
        <w:rPr>
          <w:rFonts w:ascii="Calibri" w:hAnsi="Calibri" w:cs="Calibri"/>
          <w:color w:val="000000"/>
          <w:sz w:val="22"/>
          <w:szCs w:val="22"/>
        </w:rPr>
        <w:t xml:space="preserve">Οι διαστάσεις του </w:t>
      </w:r>
      <w:r w:rsidRPr="0035361B">
        <w:rPr>
          <w:rFonts w:ascii="Calibri" w:hAnsi="Calibri" w:cs="Calibri"/>
          <w:color w:val="000000"/>
          <w:sz w:val="22"/>
          <w:szCs w:val="22"/>
          <w:lang w:val="en-US"/>
        </w:rPr>
        <w:t>panel</w:t>
      </w:r>
      <w:r w:rsidRPr="0035361B">
        <w:rPr>
          <w:rFonts w:ascii="Calibri" w:hAnsi="Calibri" w:cs="Calibri"/>
          <w:color w:val="000000"/>
          <w:sz w:val="22"/>
          <w:szCs w:val="22"/>
        </w:rPr>
        <w:t xml:space="preserve"> (χωρίς τα στηρίγματα) να είναι μικρότερες από 690</w:t>
      </w:r>
      <w:r w:rsidRPr="0035361B">
        <w:rPr>
          <w:rFonts w:ascii="Calibri" w:hAnsi="Calibri" w:cs="Calibri"/>
          <w:color w:val="000000"/>
          <w:sz w:val="22"/>
          <w:szCs w:val="22"/>
          <w:lang w:val="en-US"/>
        </w:rPr>
        <w:t>mm</w:t>
      </w:r>
      <w:r w:rsidRPr="0035361B">
        <w:rPr>
          <w:rFonts w:ascii="Calibri" w:hAnsi="Calibri" w:cs="Calibri"/>
          <w:color w:val="000000"/>
          <w:sz w:val="22"/>
          <w:szCs w:val="22"/>
        </w:rPr>
        <w:t xml:space="preserve"> (πλάτος) και 445</w:t>
      </w:r>
      <w:r w:rsidRPr="0035361B">
        <w:rPr>
          <w:rFonts w:ascii="Calibri" w:hAnsi="Calibri" w:cs="Calibri"/>
          <w:color w:val="000000"/>
          <w:sz w:val="22"/>
          <w:szCs w:val="22"/>
          <w:lang w:val="en-US"/>
        </w:rPr>
        <w:t>mm</w:t>
      </w:r>
      <w:r w:rsidRPr="0035361B">
        <w:rPr>
          <w:rFonts w:ascii="Calibri" w:hAnsi="Calibri" w:cs="Calibri"/>
          <w:color w:val="000000"/>
          <w:sz w:val="22"/>
          <w:szCs w:val="22"/>
        </w:rPr>
        <w:t xml:space="preserve"> (ύψος).</w:t>
      </w:r>
      <w:bookmarkEnd w:id="239"/>
    </w:p>
    <w:p w14:paraId="3D0C1F9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0" w:name="_Toc134441832"/>
      <w:r w:rsidRPr="0035361B">
        <w:rPr>
          <w:rFonts w:ascii="Calibri" w:hAnsi="Calibri" w:cs="Calibri"/>
          <w:color w:val="000000"/>
          <w:sz w:val="22"/>
          <w:szCs w:val="22"/>
        </w:rPr>
        <w:t xml:space="preserve">Να είναι τύπου </w:t>
      </w:r>
      <w:r w:rsidRPr="0035361B">
        <w:rPr>
          <w:rFonts w:ascii="Calibri" w:hAnsi="Calibri" w:cs="Calibri"/>
          <w:color w:val="000000"/>
          <w:sz w:val="22"/>
          <w:szCs w:val="22"/>
          <w:lang w:val="en-US"/>
        </w:rPr>
        <w:t>Led</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RGBW</w:t>
      </w:r>
      <w:r w:rsidRPr="0035361B">
        <w:rPr>
          <w:rFonts w:ascii="Calibri" w:hAnsi="Calibri" w:cs="Calibri"/>
          <w:color w:val="000000"/>
          <w:sz w:val="22"/>
          <w:szCs w:val="22"/>
        </w:rPr>
        <w:t xml:space="preserve"> ή </w:t>
      </w:r>
      <w:r w:rsidRPr="0035361B">
        <w:rPr>
          <w:rFonts w:ascii="Calibri" w:hAnsi="Calibri" w:cs="Calibri"/>
          <w:color w:val="000000"/>
          <w:sz w:val="22"/>
          <w:szCs w:val="22"/>
          <w:lang w:val="en-US"/>
        </w:rPr>
        <w:t>full</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color</w:t>
      </w:r>
      <w:r w:rsidRPr="0035361B">
        <w:rPr>
          <w:rFonts w:ascii="Calibri" w:hAnsi="Calibri" w:cs="Calibri"/>
          <w:color w:val="000000"/>
          <w:sz w:val="22"/>
          <w:szCs w:val="22"/>
        </w:rPr>
        <w:t>.</w:t>
      </w:r>
      <w:bookmarkEnd w:id="240"/>
    </w:p>
    <w:p w14:paraId="1523F44A"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1" w:name="_Toc134441833"/>
      <w:r w:rsidRPr="0035361B">
        <w:rPr>
          <w:rFonts w:ascii="Calibri" w:hAnsi="Calibri" w:cs="Calibri"/>
          <w:color w:val="000000"/>
          <w:sz w:val="22"/>
          <w:szCs w:val="22"/>
        </w:rPr>
        <w:t>Να έχει γωνία δέσμης μικρότερη ή ίση από 115° μοίρες.</w:t>
      </w:r>
      <w:bookmarkEnd w:id="241"/>
      <w:r w:rsidRPr="0035361B">
        <w:rPr>
          <w:rFonts w:ascii="Calibri" w:hAnsi="Calibri" w:cs="Calibri"/>
          <w:color w:val="000000"/>
          <w:sz w:val="22"/>
          <w:szCs w:val="22"/>
        </w:rPr>
        <w:t xml:space="preserve"> </w:t>
      </w:r>
    </w:p>
    <w:p w14:paraId="1F5F82F7"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2" w:name="_Toc134441834"/>
      <w:r w:rsidRPr="0035361B">
        <w:rPr>
          <w:rFonts w:ascii="Calibri" w:hAnsi="Calibri" w:cs="Calibri"/>
          <w:color w:val="000000"/>
          <w:sz w:val="22"/>
          <w:szCs w:val="22"/>
        </w:rPr>
        <w:t>Να έχει εύρος θερμοκρασίας χρώματος (</w:t>
      </w:r>
      <w:r w:rsidRPr="0035361B">
        <w:rPr>
          <w:rFonts w:ascii="Calibri" w:hAnsi="Calibri" w:cs="Calibri"/>
          <w:color w:val="000000"/>
          <w:sz w:val="22"/>
          <w:szCs w:val="22"/>
          <w:lang w:val="en-US"/>
        </w:rPr>
        <w:t>color</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temperature</w:t>
      </w:r>
      <w:r w:rsidRPr="0035361B">
        <w:rPr>
          <w:rFonts w:ascii="Calibri" w:hAnsi="Calibri" w:cs="Calibri"/>
          <w:color w:val="000000"/>
          <w:sz w:val="22"/>
          <w:szCs w:val="22"/>
        </w:rPr>
        <w:t xml:space="preserve"> </w:t>
      </w:r>
      <w:r w:rsidRPr="0035361B">
        <w:rPr>
          <w:rFonts w:ascii="Calibri" w:hAnsi="Calibri" w:cs="Calibri"/>
          <w:color w:val="000000"/>
          <w:sz w:val="22"/>
          <w:szCs w:val="22"/>
          <w:lang w:val="en-US"/>
        </w:rPr>
        <w:t>range</w:t>
      </w:r>
      <w:r w:rsidRPr="0035361B">
        <w:rPr>
          <w:rFonts w:ascii="Calibri" w:hAnsi="Calibri" w:cs="Calibri"/>
          <w:color w:val="000000"/>
          <w:sz w:val="22"/>
          <w:szCs w:val="22"/>
        </w:rPr>
        <w:t>) από 2800Κ-10000Κ.</w:t>
      </w:r>
      <w:bookmarkEnd w:id="242"/>
      <w:r w:rsidRPr="0035361B">
        <w:rPr>
          <w:rFonts w:ascii="Calibri" w:hAnsi="Calibri" w:cs="Calibri"/>
          <w:color w:val="000000"/>
          <w:sz w:val="22"/>
          <w:szCs w:val="22"/>
        </w:rPr>
        <w:t xml:space="preserve"> </w:t>
      </w:r>
    </w:p>
    <w:p w14:paraId="2E300D88"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3" w:name="_Toc134441835"/>
      <w:r w:rsidRPr="0035361B">
        <w:rPr>
          <w:rFonts w:ascii="Calibri" w:hAnsi="Calibri" w:cs="Calibri"/>
          <w:color w:val="000000"/>
          <w:sz w:val="22"/>
          <w:szCs w:val="22"/>
        </w:rPr>
        <w:t>Να έχει δείκτες CRI 95 και TLCI 90 η μεγαλύτερους.</w:t>
      </w:r>
      <w:bookmarkEnd w:id="243"/>
    </w:p>
    <w:p w14:paraId="0483DF0B"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4" w:name="_Toc134441836"/>
      <w:r w:rsidRPr="0035361B">
        <w:rPr>
          <w:rFonts w:ascii="Calibri" w:hAnsi="Calibri" w:cs="Calibri"/>
          <w:color w:val="000000"/>
          <w:sz w:val="22"/>
          <w:szCs w:val="22"/>
        </w:rPr>
        <w:t>Να διαθέτει λειτουργία για τον έλεγχο  ομαλής μεταβολής του χρώματος και της της έντασης του φωτισμού από 0-100%.</w:t>
      </w:r>
      <w:bookmarkEnd w:id="244"/>
    </w:p>
    <w:p w14:paraId="52106B28"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5" w:name="_Toc134441837"/>
      <w:r w:rsidRPr="0035361B">
        <w:rPr>
          <w:rFonts w:ascii="Calibri" w:hAnsi="Calibri" w:cs="Calibri"/>
          <w:color w:val="000000"/>
          <w:sz w:val="22"/>
          <w:szCs w:val="22"/>
        </w:rPr>
        <w:t>Να διαθέτει θύρα ελέγχου USB.</w:t>
      </w:r>
      <w:bookmarkEnd w:id="245"/>
    </w:p>
    <w:p w14:paraId="5AEBC648" w14:textId="77777777" w:rsidR="003D53EB" w:rsidRPr="0035361B" w:rsidRDefault="003D53EB" w:rsidP="003D53EB">
      <w:pPr>
        <w:pStyle w:val="3"/>
        <w:spacing w:line="276" w:lineRule="auto"/>
        <w:ind w:left="1588" w:hanging="737"/>
        <w:rPr>
          <w:rFonts w:ascii="Calibri" w:hAnsi="Calibri" w:cs="Calibri"/>
          <w:sz w:val="22"/>
          <w:szCs w:val="22"/>
        </w:rPr>
      </w:pPr>
      <w:bookmarkStart w:id="246" w:name="_Toc134441838"/>
      <w:r w:rsidRPr="0035361B">
        <w:rPr>
          <w:rFonts w:ascii="Calibri" w:hAnsi="Calibri" w:cs="Calibri"/>
          <w:sz w:val="22"/>
          <w:szCs w:val="22"/>
        </w:rPr>
        <w:t xml:space="preserve">Να διαθέτει λειτουργία επιλογής τουλάχιστον 12 </w:t>
      </w:r>
      <w:proofErr w:type="spellStart"/>
      <w:r w:rsidRPr="0035361B">
        <w:rPr>
          <w:rFonts w:ascii="Calibri" w:hAnsi="Calibri" w:cs="Calibri"/>
          <w:sz w:val="22"/>
          <w:szCs w:val="22"/>
        </w:rPr>
        <w:t>effects</w:t>
      </w:r>
      <w:proofErr w:type="spellEnd"/>
      <w:r w:rsidRPr="0035361B">
        <w:rPr>
          <w:rFonts w:ascii="Calibri" w:hAnsi="Calibri" w:cs="Calibri"/>
          <w:sz w:val="22"/>
          <w:szCs w:val="22"/>
        </w:rPr>
        <w:t>.</w:t>
      </w:r>
      <w:bookmarkEnd w:id="246"/>
    </w:p>
    <w:p w14:paraId="22228F73"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47" w:name="_Toc134441839"/>
      <w:r w:rsidRPr="0035361B">
        <w:rPr>
          <w:rFonts w:ascii="Calibri" w:hAnsi="Calibri" w:cs="Calibri"/>
          <w:color w:val="000000"/>
          <w:sz w:val="22"/>
          <w:szCs w:val="22"/>
        </w:rPr>
        <w:t>Να έχει την δυνατότητα ελέγχου της ταχύτητας του ανεμιστήρα.</w:t>
      </w:r>
      <w:bookmarkEnd w:id="247"/>
      <w:r w:rsidRPr="0035361B">
        <w:rPr>
          <w:rFonts w:ascii="Calibri" w:hAnsi="Calibri" w:cs="Calibri"/>
          <w:color w:val="000000"/>
          <w:sz w:val="22"/>
          <w:szCs w:val="22"/>
        </w:rPr>
        <w:t xml:space="preserve"> </w:t>
      </w:r>
    </w:p>
    <w:p w14:paraId="22E5F9B5" w14:textId="77777777" w:rsidR="003D53EB" w:rsidRPr="0035361B" w:rsidRDefault="003D53EB" w:rsidP="003D53EB">
      <w:pPr>
        <w:pStyle w:val="3"/>
        <w:spacing w:line="276" w:lineRule="auto"/>
        <w:ind w:left="1588" w:hanging="737"/>
        <w:rPr>
          <w:rFonts w:ascii="Calibri" w:hAnsi="Calibri" w:cs="Calibri"/>
          <w:sz w:val="22"/>
          <w:szCs w:val="22"/>
        </w:rPr>
      </w:pPr>
      <w:bookmarkStart w:id="248" w:name="_Toc134441840"/>
      <w:r w:rsidRPr="0035361B">
        <w:rPr>
          <w:rFonts w:ascii="Calibri" w:hAnsi="Calibri" w:cs="Calibri"/>
          <w:sz w:val="22"/>
          <w:szCs w:val="22"/>
        </w:rPr>
        <w:t>Να έχει στάθμη θορύβου  ανεμιστήρα μικρότερο από 25dbA.</w:t>
      </w:r>
      <w:bookmarkEnd w:id="248"/>
      <w:r w:rsidRPr="0035361B">
        <w:rPr>
          <w:rFonts w:ascii="Calibri" w:hAnsi="Calibri" w:cs="Calibri"/>
          <w:sz w:val="22"/>
          <w:szCs w:val="22"/>
        </w:rPr>
        <w:t xml:space="preserve"> </w:t>
      </w:r>
    </w:p>
    <w:p w14:paraId="6BA960CE" w14:textId="77777777" w:rsidR="003D53EB" w:rsidRPr="0035361B" w:rsidRDefault="003D53EB" w:rsidP="003D53EB">
      <w:pPr>
        <w:pStyle w:val="3"/>
        <w:spacing w:line="276" w:lineRule="auto"/>
        <w:ind w:left="1588" w:hanging="737"/>
        <w:rPr>
          <w:rFonts w:ascii="Calibri" w:hAnsi="Calibri" w:cs="Calibri"/>
          <w:sz w:val="22"/>
          <w:szCs w:val="22"/>
        </w:rPr>
      </w:pPr>
      <w:bookmarkStart w:id="249" w:name="_Toc134441841"/>
      <w:r w:rsidRPr="0035361B">
        <w:rPr>
          <w:rFonts w:ascii="Calibri" w:hAnsi="Calibri" w:cs="Calibri"/>
          <w:sz w:val="22"/>
          <w:szCs w:val="22"/>
        </w:rPr>
        <w:t>Να έχει βάρος ≤ από 26Κgr.</w:t>
      </w:r>
      <w:bookmarkEnd w:id="249"/>
    </w:p>
    <w:p w14:paraId="5BF3A6AF" w14:textId="77777777" w:rsidR="003D53EB" w:rsidRPr="0035361B" w:rsidRDefault="003D53EB" w:rsidP="003D53EB">
      <w:pPr>
        <w:pStyle w:val="3"/>
        <w:spacing w:line="276" w:lineRule="auto"/>
        <w:ind w:left="1588" w:hanging="737"/>
        <w:rPr>
          <w:rFonts w:ascii="Calibri" w:hAnsi="Calibri" w:cs="Calibri"/>
          <w:sz w:val="22"/>
          <w:szCs w:val="22"/>
        </w:rPr>
      </w:pPr>
      <w:bookmarkStart w:id="250" w:name="_Toc134441842"/>
      <w:r w:rsidRPr="0035361B">
        <w:rPr>
          <w:rFonts w:ascii="Calibri" w:hAnsi="Calibri" w:cs="Calibri"/>
          <w:sz w:val="22"/>
          <w:szCs w:val="22"/>
        </w:rPr>
        <w:t>Να μπορεί να λειτουργήσει και με μπαταρίες.</w:t>
      </w:r>
      <w:bookmarkEnd w:id="250"/>
    </w:p>
    <w:p w14:paraId="2D4E7E7D" w14:textId="77777777" w:rsidR="003D53EB" w:rsidRPr="0035361B" w:rsidRDefault="003D53EB" w:rsidP="003D53EB">
      <w:pPr>
        <w:pStyle w:val="3"/>
        <w:spacing w:line="276" w:lineRule="auto"/>
        <w:ind w:left="1588" w:hanging="737"/>
        <w:rPr>
          <w:rFonts w:ascii="Calibri" w:hAnsi="Calibri" w:cs="Calibri"/>
          <w:sz w:val="22"/>
          <w:szCs w:val="22"/>
        </w:rPr>
      </w:pPr>
      <w:bookmarkStart w:id="251" w:name="_Toc134441843"/>
      <w:r w:rsidRPr="0035361B">
        <w:rPr>
          <w:rFonts w:ascii="Calibri" w:hAnsi="Calibri" w:cs="Calibri"/>
          <w:sz w:val="22"/>
          <w:szCs w:val="22"/>
        </w:rPr>
        <w:t>Η εκτιμώμενη διάρκεια λειτουργίας των LED (70% της εξόδου) να είναι μεγαλύτερη ή ίση με  50000 ώρες.</w:t>
      </w:r>
      <w:bookmarkEnd w:id="251"/>
    </w:p>
    <w:p w14:paraId="37573F01" w14:textId="77777777" w:rsidR="003D53EB" w:rsidRPr="0035361B" w:rsidRDefault="003D53EB" w:rsidP="003D53EB">
      <w:pPr>
        <w:pStyle w:val="3"/>
        <w:spacing w:line="276" w:lineRule="auto"/>
        <w:ind w:left="1588" w:hanging="737"/>
        <w:rPr>
          <w:rFonts w:ascii="Calibri" w:hAnsi="Calibri" w:cs="Calibri"/>
          <w:sz w:val="22"/>
          <w:szCs w:val="22"/>
        </w:rPr>
      </w:pPr>
      <w:bookmarkStart w:id="252" w:name="_Toc134441844"/>
      <w:r w:rsidRPr="0035361B">
        <w:rPr>
          <w:rFonts w:ascii="Calibri" w:hAnsi="Calibri" w:cs="Calibri"/>
          <w:sz w:val="22"/>
          <w:szCs w:val="22"/>
        </w:rPr>
        <w:t>Να διαθέτει φωτεινή ισχύ ίση ή μεγαλύτερη των 1160</w:t>
      </w:r>
      <w:r w:rsidRPr="0035361B">
        <w:rPr>
          <w:rFonts w:ascii="Calibri" w:hAnsi="Calibri" w:cs="Calibri"/>
          <w:sz w:val="22"/>
          <w:szCs w:val="22"/>
          <w:lang w:val="en-US"/>
        </w:rPr>
        <w:t>lx</w:t>
      </w:r>
      <w:r w:rsidRPr="0035361B">
        <w:rPr>
          <w:rFonts w:ascii="Calibri" w:hAnsi="Calibri" w:cs="Calibri"/>
          <w:sz w:val="22"/>
          <w:szCs w:val="22"/>
        </w:rPr>
        <w:t>, σε απόσταση  3m και σε θερμοκρασία χρώματος, 3200Κ.</w:t>
      </w:r>
      <w:bookmarkEnd w:id="252"/>
    </w:p>
    <w:p w14:paraId="2918C8AE" w14:textId="77777777" w:rsidR="003D53EB" w:rsidRPr="0035361B" w:rsidRDefault="003D53EB" w:rsidP="003D53EB">
      <w:pPr>
        <w:pStyle w:val="3"/>
        <w:spacing w:line="276" w:lineRule="auto"/>
        <w:ind w:left="1588" w:hanging="737"/>
        <w:rPr>
          <w:rFonts w:ascii="Calibri" w:hAnsi="Calibri" w:cs="Calibri"/>
          <w:sz w:val="22"/>
          <w:szCs w:val="22"/>
        </w:rPr>
      </w:pPr>
      <w:bookmarkStart w:id="253" w:name="_Toc134441845"/>
      <w:r w:rsidRPr="0035361B">
        <w:rPr>
          <w:rFonts w:ascii="Calibri" w:hAnsi="Calibri" w:cs="Calibri"/>
          <w:sz w:val="22"/>
          <w:szCs w:val="22"/>
        </w:rPr>
        <w:t>Να διαθέτει φωτεινή ισχύ ίση ή μεγαλύτερη των 1220</w:t>
      </w:r>
      <w:r w:rsidRPr="0035361B">
        <w:rPr>
          <w:rFonts w:ascii="Calibri" w:hAnsi="Calibri" w:cs="Calibri"/>
          <w:sz w:val="22"/>
          <w:szCs w:val="22"/>
          <w:lang w:val="en-US"/>
        </w:rPr>
        <w:t>lx</w:t>
      </w:r>
      <w:r w:rsidRPr="0035361B">
        <w:rPr>
          <w:rFonts w:ascii="Calibri" w:hAnsi="Calibri" w:cs="Calibri"/>
          <w:sz w:val="22"/>
          <w:szCs w:val="22"/>
        </w:rPr>
        <w:t>, σε απόσταση  3m και σε θερμοκρασία χρώματος, 5600Κ.</w:t>
      </w:r>
      <w:bookmarkEnd w:id="253"/>
    </w:p>
    <w:p w14:paraId="36D78158" w14:textId="77777777" w:rsidR="003D53EB" w:rsidRPr="0035361B" w:rsidRDefault="003D53EB" w:rsidP="003D53EB">
      <w:pPr>
        <w:pStyle w:val="3"/>
        <w:spacing w:line="276" w:lineRule="auto"/>
        <w:ind w:left="1588" w:hanging="737"/>
        <w:rPr>
          <w:rFonts w:ascii="Calibri" w:hAnsi="Calibri" w:cs="Calibri"/>
          <w:sz w:val="22"/>
          <w:szCs w:val="22"/>
        </w:rPr>
      </w:pPr>
      <w:bookmarkStart w:id="254" w:name="_Toc134441846"/>
      <w:r w:rsidRPr="0035361B">
        <w:rPr>
          <w:rFonts w:ascii="Calibri" w:hAnsi="Calibri" w:cs="Calibri"/>
          <w:sz w:val="22"/>
          <w:szCs w:val="22"/>
        </w:rPr>
        <w:t xml:space="preserve">Για το σύνολο αυτών των φωτιστικών σωμάτων να συμπεριληφθούν στην  προσφορά 100 4-leaf </w:t>
      </w:r>
      <w:proofErr w:type="spellStart"/>
      <w:r w:rsidRPr="0035361B">
        <w:rPr>
          <w:rFonts w:ascii="Calibri" w:hAnsi="Calibri" w:cs="Calibri"/>
          <w:sz w:val="22"/>
          <w:szCs w:val="22"/>
        </w:rPr>
        <w:t>barndoors</w:t>
      </w:r>
      <w:proofErr w:type="spellEnd"/>
      <w:r w:rsidRPr="0035361B">
        <w:rPr>
          <w:rFonts w:ascii="Calibri" w:hAnsi="Calibri" w:cs="Calibri"/>
          <w:sz w:val="22"/>
          <w:szCs w:val="22"/>
        </w:rPr>
        <w:t xml:space="preserve">, 50 </w:t>
      </w:r>
      <w:proofErr w:type="spellStart"/>
      <w:r w:rsidRPr="0035361B">
        <w:rPr>
          <w:rFonts w:ascii="Calibri" w:hAnsi="Calibri" w:cs="Calibri"/>
          <w:sz w:val="22"/>
          <w:szCs w:val="22"/>
        </w:rPr>
        <w:t>soft</w:t>
      </w:r>
      <w:proofErr w:type="spellEnd"/>
      <w:r w:rsidRPr="0035361B">
        <w:rPr>
          <w:rFonts w:ascii="Calibri" w:hAnsi="Calibri" w:cs="Calibri"/>
          <w:sz w:val="22"/>
          <w:szCs w:val="22"/>
        </w:rPr>
        <w:t xml:space="preserve"> </w:t>
      </w:r>
      <w:proofErr w:type="spellStart"/>
      <w:r w:rsidRPr="0035361B">
        <w:rPr>
          <w:rFonts w:ascii="Calibri" w:hAnsi="Calibri" w:cs="Calibri"/>
          <w:sz w:val="22"/>
          <w:szCs w:val="22"/>
        </w:rPr>
        <w:t>box</w:t>
      </w:r>
      <w:proofErr w:type="spellEnd"/>
      <w:r w:rsidRPr="0035361B">
        <w:rPr>
          <w:rFonts w:ascii="Calibri" w:hAnsi="Calibri" w:cs="Calibri"/>
          <w:sz w:val="22"/>
          <w:szCs w:val="22"/>
        </w:rPr>
        <w:t xml:space="preserve"> και 50 </w:t>
      </w:r>
      <w:proofErr w:type="spellStart"/>
      <w:r w:rsidRPr="0035361B">
        <w:rPr>
          <w:rFonts w:ascii="Calibri" w:hAnsi="Calibri" w:cs="Calibri"/>
          <w:sz w:val="22"/>
          <w:szCs w:val="22"/>
        </w:rPr>
        <w:t>honeycombs</w:t>
      </w:r>
      <w:proofErr w:type="spellEnd"/>
      <w:r w:rsidRPr="0035361B">
        <w:rPr>
          <w:rFonts w:ascii="Calibri" w:hAnsi="Calibri" w:cs="Calibri"/>
          <w:sz w:val="22"/>
          <w:szCs w:val="22"/>
        </w:rPr>
        <w:t>.</w:t>
      </w:r>
      <w:bookmarkEnd w:id="254"/>
      <w:r w:rsidRPr="0035361B">
        <w:rPr>
          <w:rFonts w:ascii="Calibri" w:hAnsi="Calibri" w:cs="Calibri"/>
          <w:sz w:val="22"/>
          <w:szCs w:val="22"/>
        </w:rPr>
        <w:t xml:space="preserve"> </w:t>
      </w:r>
    </w:p>
    <w:p w14:paraId="0489E769" w14:textId="77777777" w:rsidR="003D53EB" w:rsidRPr="0035361B" w:rsidRDefault="003D53EB" w:rsidP="003D53EB">
      <w:pPr>
        <w:pStyle w:val="3"/>
        <w:numPr>
          <w:ilvl w:val="0"/>
          <w:numId w:val="0"/>
        </w:numPr>
        <w:spacing w:line="276" w:lineRule="auto"/>
        <w:ind w:left="567"/>
        <w:rPr>
          <w:rFonts w:ascii="Calibri" w:hAnsi="Calibri" w:cs="Calibri"/>
          <w:color w:val="000000"/>
          <w:sz w:val="22"/>
          <w:szCs w:val="22"/>
        </w:rPr>
      </w:pPr>
    </w:p>
    <w:p w14:paraId="397F63D6" w14:textId="77777777" w:rsidR="003D53EB" w:rsidRPr="003D03CA" w:rsidRDefault="003D53EB" w:rsidP="003D53EB">
      <w:pPr>
        <w:pStyle w:val="2"/>
        <w:spacing w:line="276" w:lineRule="auto"/>
        <w:rPr>
          <w:rFonts w:ascii="Calibri" w:hAnsi="Calibri" w:cs="Calibri"/>
          <w:color w:val="000000"/>
          <w:sz w:val="22"/>
          <w:szCs w:val="22"/>
        </w:rPr>
      </w:pPr>
      <w:bookmarkStart w:id="255" w:name="_Toc104477530"/>
      <w:bookmarkStart w:id="256" w:name="_Toc108083280"/>
      <w:bookmarkStart w:id="257" w:name="_Toc108083810"/>
      <w:bookmarkStart w:id="258" w:name="_Toc134441847"/>
      <w:r w:rsidRPr="003D03CA">
        <w:rPr>
          <w:rFonts w:ascii="Calibri" w:hAnsi="Calibri" w:cs="Calibri"/>
          <w:color w:val="000000"/>
          <w:sz w:val="22"/>
          <w:szCs w:val="22"/>
        </w:rPr>
        <w:t xml:space="preserve">Τεχνικές προδιαγραφές </w:t>
      </w:r>
      <w:bookmarkEnd w:id="255"/>
      <w:bookmarkEnd w:id="256"/>
      <w:bookmarkEnd w:id="257"/>
      <w:r w:rsidRPr="003D03CA">
        <w:rPr>
          <w:rFonts w:ascii="Calibri" w:hAnsi="Calibri" w:cs="Calibri"/>
          <w:color w:val="000000"/>
          <w:sz w:val="22"/>
          <w:szCs w:val="22"/>
        </w:rPr>
        <w:t>παντογράφων</w:t>
      </w:r>
      <w:bookmarkEnd w:id="258"/>
      <w:r w:rsidRPr="003D03CA">
        <w:rPr>
          <w:rFonts w:ascii="Calibri" w:hAnsi="Calibri" w:cs="Calibri"/>
          <w:color w:val="000000"/>
          <w:sz w:val="22"/>
          <w:szCs w:val="22"/>
        </w:rPr>
        <w:t xml:space="preserve"> </w:t>
      </w:r>
    </w:p>
    <w:p w14:paraId="6725E786"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342FF744"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59" w:name="_Toc104477531"/>
      <w:bookmarkStart w:id="260" w:name="_Toc108083281"/>
      <w:bookmarkStart w:id="261" w:name="_Toc108083811"/>
      <w:bookmarkStart w:id="262" w:name="_Toc134441848"/>
      <w:r w:rsidRPr="0035361B">
        <w:rPr>
          <w:rFonts w:ascii="Calibri" w:hAnsi="Calibri" w:cs="Calibri"/>
          <w:color w:val="000000"/>
          <w:sz w:val="22"/>
          <w:szCs w:val="22"/>
        </w:rPr>
        <w:t xml:space="preserve">Να υποστηρίζει μέγιστο βάρος φορτίου ≥ 40kg </w:t>
      </w:r>
      <w:bookmarkEnd w:id="259"/>
      <w:bookmarkEnd w:id="260"/>
      <w:bookmarkEnd w:id="261"/>
      <w:r w:rsidRPr="0035361B">
        <w:rPr>
          <w:rFonts w:ascii="Calibri" w:hAnsi="Calibri" w:cs="Calibri"/>
          <w:color w:val="000000"/>
          <w:sz w:val="22"/>
          <w:szCs w:val="22"/>
        </w:rPr>
        <w:t>.</w:t>
      </w:r>
      <w:bookmarkEnd w:id="262"/>
    </w:p>
    <w:p w14:paraId="2F2DC1A6"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63" w:name="_Toc104477532"/>
      <w:bookmarkStart w:id="264" w:name="_Toc108083282"/>
      <w:bookmarkStart w:id="265" w:name="_Toc108083812"/>
      <w:bookmarkStart w:id="266" w:name="_Toc134441849"/>
      <w:r w:rsidRPr="0035361B">
        <w:rPr>
          <w:rFonts w:ascii="Calibri" w:hAnsi="Calibri" w:cs="Calibri"/>
          <w:color w:val="000000"/>
          <w:sz w:val="22"/>
          <w:szCs w:val="22"/>
        </w:rPr>
        <w:t>Να έχει μέγιστη διαδρομή καθόδου (</w:t>
      </w:r>
      <w:proofErr w:type="spellStart"/>
      <w:r w:rsidRPr="0035361B">
        <w:rPr>
          <w:rFonts w:ascii="Calibri" w:hAnsi="Calibri" w:cs="Calibri"/>
          <w:color w:val="000000"/>
          <w:sz w:val="22"/>
          <w:szCs w:val="22"/>
        </w:rPr>
        <w:t>Drop</w:t>
      </w:r>
      <w:proofErr w:type="spellEnd"/>
      <w:r w:rsidRPr="0035361B">
        <w:rPr>
          <w:rFonts w:ascii="Calibri" w:hAnsi="Calibri" w:cs="Calibri"/>
          <w:color w:val="000000"/>
          <w:sz w:val="22"/>
          <w:szCs w:val="22"/>
        </w:rPr>
        <w:t>) 6 μέτρα τουλάχιστον.</w:t>
      </w:r>
      <w:bookmarkEnd w:id="263"/>
      <w:bookmarkEnd w:id="264"/>
      <w:bookmarkEnd w:id="265"/>
      <w:bookmarkEnd w:id="266"/>
    </w:p>
    <w:p w14:paraId="096ABDE6"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67" w:name="_Toc104477533"/>
      <w:bookmarkStart w:id="268" w:name="_Toc108083283"/>
      <w:bookmarkStart w:id="269" w:name="_Toc108083813"/>
      <w:bookmarkStart w:id="270" w:name="_Toc134441850"/>
      <w:r w:rsidRPr="0035361B">
        <w:rPr>
          <w:rFonts w:ascii="Calibri" w:hAnsi="Calibri" w:cs="Calibri"/>
          <w:color w:val="000000"/>
          <w:sz w:val="22"/>
          <w:szCs w:val="22"/>
        </w:rPr>
        <w:t>Να έχει κλειστό μήκος ≤ από 80cm.</w:t>
      </w:r>
      <w:bookmarkEnd w:id="267"/>
      <w:bookmarkEnd w:id="268"/>
      <w:bookmarkEnd w:id="269"/>
      <w:bookmarkEnd w:id="270"/>
      <w:r w:rsidRPr="0035361B">
        <w:rPr>
          <w:rFonts w:ascii="Calibri" w:hAnsi="Calibri" w:cs="Calibri"/>
          <w:color w:val="000000"/>
          <w:sz w:val="22"/>
          <w:szCs w:val="22"/>
        </w:rPr>
        <w:t xml:space="preserve"> </w:t>
      </w:r>
    </w:p>
    <w:p w14:paraId="5F03C3B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71" w:name="_Toc104477534"/>
      <w:bookmarkStart w:id="272" w:name="_Toc108083284"/>
      <w:bookmarkStart w:id="273" w:name="_Toc108083814"/>
      <w:bookmarkStart w:id="274" w:name="_Toc134441851"/>
      <w:r w:rsidRPr="0035361B">
        <w:rPr>
          <w:rFonts w:ascii="Calibri" w:hAnsi="Calibri" w:cs="Calibri"/>
          <w:color w:val="000000"/>
          <w:sz w:val="22"/>
          <w:szCs w:val="22"/>
        </w:rPr>
        <w:t>Να έχει κλειστό πλάτος ≤ από 54cm.</w:t>
      </w:r>
      <w:bookmarkEnd w:id="271"/>
      <w:bookmarkEnd w:id="272"/>
      <w:bookmarkEnd w:id="273"/>
      <w:bookmarkEnd w:id="274"/>
    </w:p>
    <w:p w14:paraId="2E7764C6"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75" w:name="_Toc104477535"/>
      <w:bookmarkStart w:id="276" w:name="_Toc108083285"/>
      <w:bookmarkStart w:id="277" w:name="_Toc108083815"/>
      <w:bookmarkStart w:id="278" w:name="_Toc134441852"/>
      <w:r w:rsidRPr="0035361B">
        <w:rPr>
          <w:rFonts w:ascii="Calibri" w:hAnsi="Calibri" w:cs="Calibri"/>
          <w:color w:val="000000"/>
          <w:sz w:val="22"/>
          <w:szCs w:val="22"/>
        </w:rPr>
        <w:t>Να έχει βάρος ≤ από 22kg.</w:t>
      </w:r>
      <w:bookmarkEnd w:id="275"/>
      <w:bookmarkEnd w:id="276"/>
      <w:bookmarkEnd w:id="277"/>
      <w:bookmarkEnd w:id="278"/>
      <w:r w:rsidRPr="0035361B">
        <w:rPr>
          <w:rFonts w:ascii="Calibri" w:hAnsi="Calibri" w:cs="Calibri"/>
          <w:color w:val="000000"/>
          <w:sz w:val="22"/>
          <w:szCs w:val="22"/>
        </w:rPr>
        <w:t xml:space="preserve"> </w:t>
      </w:r>
    </w:p>
    <w:p w14:paraId="3561C2FE"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79" w:name="_Toc104477536"/>
      <w:bookmarkStart w:id="280" w:name="_Toc108083286"/>
      <w:bookmarkStart w:id="281" w:name="_Toc108083816"/>
      <w:bookmarkStart w:id="282" w:name="_Toc134441853"/>
      <w:r w:rsidRPr="0035361B">
        <w:rPr>
          <w:rFonts w:ascii="Calibri" w:hAnsi="Calibri" w:cs="Calibri"/>
          <w:color w:val="000000"/>
          <w:sz w:val="22"/>
          <w:szCs w:val="22"/>
        </w:rPr>
        <w:t xml:space="preserve">Να είναι </w:t>
      </w:r>
      <w:proofErr w:type="spellStart"/>
      <w:r w:rsidRPr="0035361B">
        <w:rPr>
          <w:rFonts w:ascii="Calibri" w:hAnsi="Calibri" w:cs="Calibri"/>
          <w:color w:val="000000"/>
          <w:sz w:val="22"/>
          <w:szCs w:val="22"/>
        </w:rPr>
        <w:t>manual</w:t>
      </w:r>
      <w:proofErr w:type="spellEnd"/>
      <w:r w:rsidRPr="0035361B">
        <w:rPr>
          <w:rFonts w:ascii="Calibri" w:hAnsi="Calibri" w:cs="Calibri"/>
          <w:color w:val="000000"/>
          <w:sz w:val="22"/>
          <w:szCs w:val="22"/>
        </w:rPr>
        <w:t xml:space="preserve">  </w:t>
      </w:r>
      <w:proofErr w:type="spellStart"/>
      <w:r w:rsidRPr="0035361B">
        <w:rPr>
          <w:rFonts w:ascii="Calibri" w:hAnsi="Calibri" w:cs="Calibri"/>
          <w:color w:val="000000"/>
          <w:sz w:val="22"/>
          <w:szCs w:val="22"/>
        </w:rPr>
        <w:t>operated</w:t>
      </w:r>
      <w:proofErr w:type="spellEnd"/>
      <w:r w:rsidRPr="0035361B">
        <w:rPr>
          <w:rFonts w:ascii="Calibri" w:hAnsi="Calibri" w:cs="Calibri"/>
          <w:color w:val="000000"/>
          <w:sz w:val="22"/>
          <w:szCs w:val="22"/>
        </w:rPr>
        <w:t>.</w:t>
      </w:r>
      <w:bookmarkEnd w:id="279"/>
      <w:bookmarkEnd w:id="280"/>
      <w:bookmarkEnd w:id="281"/>
      <w:bookmarkEnd w:id="282"/>
      <w:r w:rsidRPr="0035361B">
        <w:rPr>
          <w:rFonts w:ascii="Calibri" w:hAnsi="Calibri" w:cs="Calibri"/>
          <w:color w:val="000000"/>
          <w:sz w:val="22"/>
          <w:szCs w:val="22"/>
        </w:rPr>
        <w:t xml:space="preserve"> </w:t>
      </w:r>
    </w:p>
    <w:p w14:paraId="0282538F"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83" w:name="_Toc104477537"/>
      <w:bookmarkStart w:id="284" w:name="_Toc108083287"/>
      <w:bookmarkStart w:id="285" w:name="_Toc108083817"/>
      <w:bookmarkStart w:id="286" w:name="_Toc134441854"/>
      <w:r w:rsidRPr="0035361B">
        <w:rPr>
          <w:rFonts w:ascii="Calibri" w:hAnsi="Calibri" w:cs="Calibri"/>
          <w:color w:val="000000"/>
          <w:sz w:val="22"/>
          <w:szCs w:val="22"/>
        </w:rPr>
        <w:t>Να διαθέτει μηχανισμό με διπλά ψαλίδια .</w:t>
      </w:r>
      <w:bookmarkEnd w:id="283"/>
      <w:bookmarkEnd w:id="284"/>
      <w:bookmarkEnd w:id="285"/>
      <w:bookmarkEnd w:id="286"/>
      <w:r w:rsidRPr="0035361B">
        <w:rPr>
          <w:rFonts w:ascii="Calibri" w:hAnsi="Calibri" w:cs="Calibri"/>
          <w:color w:val="000000"/>
          <w:sz w:val="22"/>
          <w:szCs w:val="22"/>
        </w:rPr>
        <w:t xml:space="preserve"> </w:t>
      </w:r>
    </w:p>
    <w:p w14:paraId="5CCC3AC9"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87" w:name="_Toc104477538"/>
      <w:bookmarkStart w:id="288" w:name="_Toc108083288"/>
      <w:bookmarkStart w:id="289" w:name="_Toc108083818"/>
      <w:bookmarkStart w:id="290" w:name="_Toc134441855"/>
      <w:r w:rsidRPr="0035361B">
        <w:rPr>
          <w:rFonts w:ascii="Calibri" w:hAnsi="Calibri" w:cs="Calibri"/>
          <w:color w:val="000000"/>
          <w:sz w:val="22"/>
          <w:szCs w:val="22"/>
        </w:rPr>
        <w:t>Να διαθέτει σύστημα διπλών συρματόσχοινων πάχους τουλάχιστον 2mm .</w:t>
      </w:r>
      <w:bookmarkEnd w:id="287"/>
      <w:bookmarkEnd w:id="288"/>
      <w:bookmarkEnd w:id="289"/>
      <w:bookmarkEnd w:id="290"/>
    </w:p>
    <w:p w14:paraId="21F826D0"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91" w:name="_Toc134441856"/>
      <w:proofErr w:type="spellStart"/>
      <w:r w:rsidRPr="0035361B">
        <w:rPr>
          <w:rFonts w:ascii="Calibri" w:hAnsi="Calibri" w:cs="Calibri"/>
          <w:color w:val="000000"/>
          <w:sz w:val="22"/>
          <w:szCs w:val="22"/>
        </w:rPr>
        <w:t>Nα</w:t>
      </w:r>
      <w:proofErr w:type="spellEnd"/>
      <w:r w:rsidRPr="0035361B">
        <w:rPr>
          <w:rFonts w:ascii="Calibri" w:hAnsi="Calibri" w:cs="Calibri"/>
          <w:color w:val="000000"/>
          <w:sz w:val="22"/>
          <w:szCs w:val="22"/>
        </w:rPr>
        <w:t xml:space="preserve"> προσαρμόζεται στο σύστημα ανάρτησης στην οροφή με αρσενικό </w:t>
      </w:r>
      <w:proofErr w:type="spellStart"/>
      <w:r w:rsidRPr="0035361B">
        <w:rPr>
          <w:rFonts w:ascii="Calibri" w:hAnsi="Calibri" w:cs="Calibri"/>
          <w:color w:val="000000"/>
          <w:sz w:val="22"/>
          <w:szCs w:val="22"/>
        </w:rPr>
        <w:t>spigot</w:t>
      </w:r>
      <w:proofErr w:type="spellEnd"/>
      <w:r w:rsidRPr="0035361B">
        <w:rPr>
          <w:rFonts w:ascii="Calibri" w:hAnsi="Calibri" w:cs="Calibri"/>
          <w:color w:val="000000"/>
          <w:sz w:val="22"/>
          <w:szCs w:val="22"/>
        </w:rPr>
        <w:t xml:space="preserve"> διαμέτρου 28mm και να διαθέτει στη βάση για την υποδοχή του φωτιστικού θηλυκό </w:t>
      </w:r>
      <w:proofErr w:type="spellStart"/>
      <w:r w:rsidRPr="0035361B">
        <w:rPr>
          <w:rFonts w:ascii="Calibri" w:hAnsi="Calibri" w:cs="Calibri"/>
          <w:color w:val="000000"/>
          <w:sz w:val="22"/>
          <w:szCs w:val="22"/>
        </w:rPr>
        <w:t>spigot</w:t>
      </w:r>
      <w:proofErr w:type="spellEnd"/>
      <w:r w:rsidRPr="0035361B">
        <w:rPr>
          <w:rFonts w:ascii="Calibri" w:hAnsi="Calibri" w:cs="Calibri"/>
          <w:color w:val="000000"/>
          <w:sz w:val="22"/>
          <w:szCs w:val="22"/>
        </w:rPr>
        <w:t xml:space="preserve"> 28mm.</w:t>
      </w:r>
      <w:bookmarkEnd w:id="291"/>
      <w:r w:rsidRPr="0035361B">
        <w:rPr>
          <w:rFonts w:ascii="Calibri" w:hAnsi="Calibri" w:cs="Calibri"/>
          <w:color w:val="000000"/>
          <w:sz w:val="22"/>
          <w:szCs w:val="22"/>
        </w:rPr>
        <w:t xml:space="preserve"> </w:t>
      </w:r>
    </w:p>
    <w:p w14:paraId="47F5B25C"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292" w:name="_Toc134441857"/>
      <w:r w:rsidRPr="0035361B">
        <w:rPr>
          <w:rFonts w:ascii="Calibri" w:hAnsi="Calibri" w:cs="Calibri"/>
          <w:color w:val="000000"/>
          <w:sz w:val="22"/>
          <w:szCs w:val="22"/>
        </w:rPr>
        <w:t xml:space="preserve">Οι παντογράφοι να περιλαμβάνουν το καλώδιο τροφοδοσίας και το καλώδιο </w:t>
      </w:r>
      <w:proofErr w:type="spellStart"/>
      <w:r w:rsidRPr="0035361B">
        <w:rPr>
          <w:rFonts w:ascii="Calibri" w:hAnsi="Calibri" w:cs="Calibri"/>
          <w:color w:val="000000"/>
          <w:sz w:val="22"/>
          <w:szCs w:val="22"/>
        </w:rPr>
        <w:t>Ethernet</w:t>
      </w:r>
      <w:proofErr w:type="spellEnd"/>
      <w:r w:rsidRPr="0035361B">
        <w:rPr>
          <w:rFonts w:ascii="Calibri" w:hAnsi="Calibri" w:cs="Calibri"/>
          <w:color w:val="000000"/>
          <w:sz w:val="22"/>
          <w:szCs w:val="22"/>
        </w:rPr>
        <w:t>, τα οποία θα υποστηρίζουν το μήκος του παντογράφου σε πλήρη έκταση συν 3 μέτρα επιπλέον.</w:t>
      </w:r>
      <w:bookmarkEnd w:id="292"/>
    </w:p>
    <w:p w14:paraId="37C84120" w14:textId="77777777" w:rsidR="003D53EB" w:rsidRPr="0035361B" w:rsidRDefault="003D53EB" w:rsidP="003D53EB">
      <w:pPr>
        <w:pStyle w:val="3"/>
        <w:keepLines/>
        <w:spacing w:line="276" w:lineRule="auto"/>
        <w:ind w:left="1588" w:hanging="737"/>
        <w:rPr>
          <w:rFonts w:ascii="Calibri" w:hAnsi="Calibri" w:cs="Calibri"/>
          <w:color w:val="000000"/>
          <w:sz w:val="22"/>
          <w:szCs w:val="22"/>
        </w:rPr>
      </w:pPr>
      <w:bookmarkStart w:id="293" w:name="_Toc134441858"/>
      <w:r w:rsidRPr="0035361B">
        <w:rPr>
          <w:rFonts w:ascii="Calibri" w:hAnsi="Calibri" w:cs="Calibri"/>
          <w:color w:val="000000"/>
          <w:sz w:val="22"/>
          <w:szCs w:val="22"/>
        </w:rPr>
        <w:t xml:space="preserve">Το καλώδιο τροφοδοσίας που θα περιλαμβάνει ο παντογράφος να μπορεί να συνδέεται με την παροχή ρεύματος με πρίζα βιομηχανικού τύπου αρσενική </w:t>
      </w:r>
      <w:proofErr w:type="spellStart"/>
      <w:r w:rsidRPr="0035361B">
        <w:rPr>
          <w:rFonts w:ascii="Calibri" w:hAnsi="Calibri" w:cs="Calibri"/>
          <w:color w:val="000000"/>
          <w:sz w:val="22"/>
          <w:szCs w:val="22"/>
        </w:rPr>
        <w:t>τριπολική</w:t>
      </w:r>
      <w:proofErr w:type="spellEnd"/>
      <w:r w:rsidRPr="0035361B">
        <w:rPr>
          <w:rFonts w:ascii="Calibri" w:hAnsi="Calibri" w:cs="Calibri"/>
          <w:color w:val="000000"/>
          <w:sz w:val="22"/>
          <w:szCs w:val="22"/>
        </w:rPr>
        <w:t xml:space="preserve"> 16Α και θα τροφοδοτεί το φωτιστικό σώμα με βύσμα τύπου </w:t>
      </w:r>
      <w:proofErr w:type="spellStart"/>
      <w:r w:rsidRPr="0035361B">
        <w:rPr>
          <w:rFonts w:ascii="Calibri" w:hAnsi="Calibri" w:cs="Calibri"/>
          <w:color w:val="000000"/>
          <w:sz w:val="22"/>
          <w:szCs w:val="22"/>
        </w:rPr>
        <w:t>powerCON</w:t>
      </w:r>
      <w:proofErr w:type="spellEnd"/>
      <w:r w:rsidRPr="0035361B">
        <w:rPr>
          <w:rFonts w:ascii="Calibri" w:hAnsi="Calibri" w:cs="Calibri"/>
          <w:color w:val="000000"/>
          <w:sz w:val="22"/>
          <w:szCs w:val="22"/>
        </w:rPr>
        <w:t xml:space="preserve"> θηλυκό.</w:t>
      </w:r>
      <w:bookmarkEnd w:id="293"/>
    </w:p>
    <w:p w14:paraId="187729F7" w14:textId="77777777" w:rsidR="003D53EB" w:rsidRPr="0035361B" w:rsidRDefault="003D53EB" w:rsidP="003D53EB">
      <w:pPr>
        <w:pStyle w:val="1"/>
        <w:numPr>
          <w:ilvl w:val="0"/>
          <w:numId w:val="0"/>
        </w:numPr>
        <w:spacing w:line="276" w:lineRule="auto"/>
        <w:ind w:left="360" w:hanging="360"/>
        <w:rPr>
          <w:rFonts w:ascii="Calibri" w:hAnsi="Calibri" w:cs="Calibri"/>
          <w:sz w:val="22"/>
          <w:szCs w:val="22"/>
        </w:rPr>
      </w:pPr>
    </w:p>
    <w:p w14:paraId="2E91AB31" w14:textId="77777777" w:rsidR="003D53EB" w:rsidRPr="003D03CA" w:rsidRDefault="003D53EB" w:rsidP="003D53EB">
      <w:pPr>
        <w:pStyle w:val="1"/>
        <w:spacing w:line="276" w:lineRule="auto"/>
        <w:rPr>
          <w:rFonts w:ascii="Calibri" w:hAnsi="Calibri" w:cs="Calibri"/>
          <w:color w:val="000000"/>
          <w:sz w:val="22"/>
          <w:szCs w:val="22"/>
        </w:rPr>
      </w:pPr>
      <w:bookmarkStart w:id="294" w:name="_Toc108083371"/>
      <w:bookmarkStart w:id="295" w:name="_Toc108083901"/>
      <w:bookmarkStart w:id="296" w:name="_Toc134441859"/>
      <w:r w:rsidRPr="003D03CA">
        <w:rPr>
          <w:rFonts w:ascii="Calibri" w:hAnsi="Calibri" w:cs="Calibri"/>
          <w:color w:val="000000"/>
          <w:sz w:val="22"/>
          <w:szCs w:val="22"/>
        </w:rPr>
        <w:t>Τεχνικές προσφορές</w:t>
      </w:r>
      <w:bookmarkEnd w:id="294"/>
      <w:bookmarkEnd w:id="295"/>
      <w:bookmarkEnd w:id="296"/>
    </w:p>
    <w:p w14:paraId="25615510" w14:textId="77777777" w:rsidR="003D53EB" w:rsidRPr="0035361B" w:rsidRDefault="003D53EB" w:rsidP="003D53EB">
      <w:pPr>
        <w:pStyle w:val="1"/>
        <w:numPr>
          <w:ilvl w:val="0"/>
          <w:numId w:val="0"/>
        </w:numPr>
        <w:spacing w:line="276" w:lineRule="auto"/>
        <w:ind w:left="360" w:hanging="360"/>
        <w:rPr>
          <w:rFonts w:ascii="Calibri" w:hAnsi="Calibri" w:cs="Calibri"/>
          <w:color w:val="000000"/>
          <w:sz w:val="22"/>
          <w:szCs w:val="22"/>
        </w:rPr>
      </w:pPr>
    </w:p>
    <w:p w14:paraId="22090D9F" w14:textId="77777777" w:rsidR="003D53EB" w:rsidRPr="0035361B" w:rsidRDefault="003D53EB" w:rsidP="003D53EB">
      <w:pPr>
        <w:pStyle w:val="1"/>
        <w:numPr>
          <w:ilvl w:val="0"/>
          <w:numId w:val="0"/>
        </w:numPr>
        <w:spacing w:line="276" w:lineRule="auto"/>
        <w:rPr>
          <w:rFonts w:ascii="Calibri" w:hAnsi="Calibri" w:cs="Calibri"/>
          <w:b w:val="0"/>
          <w:bCs w:val="0"/>
          <w:color w:val="000000"/>
          <w:sz w:val="22"/>
          <w:szCs w:val="22"/>
          <w:u w:val="none"/>
        </w:rPr>
      </w:pPr>
      <w:bookmarkStart w:id="297" w:name="_Toc104477628"/>
      <w:bookmarkStart w:id="298" w:name="_Toc108083372"/>
      <w:bookmarkStart w:id="299" w:name="_Toc108083902"/>
      <w:bookmarkStart w:id="300" w:name="_Toc134441860"/>
      <w:r w:rsidRPr="0035361B">
        <w:rPr>
          <w:rFonts w:ascii="Calibri" w:hAnsi="Calibri" w:cs="Calibri"/>
          <w:b w:val="0"/>
          <w:bCs w:val="0"/>
          <w:color w:val="000000"/>
          <w:sz w:val="22"/>
          <w:szCs w:val="22"/>
          <w:u w:val="none"/>
        </w:rPr>
        <w:lastRenderedPageBreak/>
        <w:t>Οι τεχνικές προσφορές πρέπει να περιλαμβάνουν τα παρακάτω στοιχεία:</w:t>
      </w:r>
      <w:bookmarkEnd w:id="297"/>
      <w:bookmarkEnd w:id="298"/>
      <w:bookmarkEnd w:id="299"/>
      <w:bookmarkEnd w:id="300"/>
    </w:p>
    <w:p w14:paraId="505C5930" w14:textId="77777777" w:rsidR="003D53EB" w:rsidRPr="0035361B" w:rsidRDefault="003D53EB" w:rsidP="003D53EB">
      <w:pPr>
        <w:pStyle w:val="1"/>
        <w:numPr>
          <w:ilvl w:val="0"/>
          <w:numId w:val="0"/>
        </w:numPr>
        <w:spacing w:line="276" w:lineRule="auto"/>
        <w:rPr>
          <w:rFonts w:ascii="Calibri" w:hAnsi="Calibri" w:cs="Calibri"/>
          <w:color w:val="000000"/>
          <w:sz w:val="22"/>
          <w:szCs w:val="22"/>
        </w:rPr>
      </w:pPr>
    </w:p>
    <w:p w14:paraId="01D66AC5"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01" w:name="_Toc104477629"/>
      <w:bookmarkStart w:id="302" w:name="_Toc108083373"/>
      <w:bookmarkStart w:id="303" w:name="_Toc108083903"/>
      <w:bookmarkStart w:id="304" w:name="_Toc134441861"/>
      <w:r w:rsidRPr="0035361B">
        <w:rPr>
          <w:rFonts w:ascii="Calibri" w:hAnsi="Calibri" w:cs="Calibri"/>
          <w:color w:val="000000"/>
          <w:sz w:val="22"/>
          <w:szCs w:val="22"/>
        </w:rPr>
        <w:t>Συγκρότηση του υλικού των προσφερόμενων ειδών σύμφωνα με τον πίνακα της παραγράφου 3.</w:t>
      </w:r>
      <w:bookmarkEnd w:id="301"/>
      <w:bookmarkEnd w:id="302"/>
      <w:bookmarkEnd w:id="303"/>
      <w:bookmarkEnd w:id="304"/>
    </w:p>
    <w:p w14:paraId="19CAC35D"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05" w:name="_Toc104477630"/>
      <w:bookmarkStart w:id="306" w:name="_Toc108083374"/>
      <w:bookmarkStart w:id="307" w:name="_Toc108083904"/>
      <w:bookmarkStart w:id="308" w:name="_Toc134441862"/>
      <w:r w:rsidRPr="0035361B">
        <w:rPr>
          <w:rFonts w:ascii="Calibri" w:hAnsi="Calibri" w:cs="Calibri"/>
          <w:color w:val="000000"/>
          <w:sz w:val="22"/>
          <w:szCs w:val="22"/>
        </w:rPr>
        <w:t>Πλήρεις τεχνικές περιγραφές κάθε είδους, βάσει επίσημων τεχνικών φυλλαδίων του κατασκευαστή.</w:t>
      </w:r>
      <w:bookmarkEnd w:id="305"/>
      <w:bookmarkEnd w:id="306"/>
      <w:bookmarkEnd w:id="307"/>
      <w:bookmarkEnd w:id="308"/>
    </w:p>
    <w:p w14:paraId="12B57851"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09" w:name="_Toc104477631"/>
      <w:bookmarkStart w:id="310" w:name="_Toc108083377"/>
      <w:bookmarkStart w:id="311" w:name="_Toc108083907"/>
      <w:bookmarkStart w:id="312" w:name="_Toc134441863"/>
      <w:r w:rsidRPr="0035361B">
        <w:rPr>
          <w:rFonts w:ascii="Calibri" w:hAnsi="Calibri" w:cs="Calibri"/>
          <w:color w:val="000000"/>
          <w:sz w:val="22"/>
          <w:szCs w:val="22"/>
        </w:rPr>
        <w:t>Χρόνο εγγύησης, δύο (2) ετών από την ημερομηνία  οριστικής παραλαβής των υλικών. H εγγύηση θα είναι της κατασκευάστριας  εταιρείας  και θα ισχύει για τη χώρα μας.</w:t>
      </w:r>
      <w:bookmarkEnd w:id="309"/>
      <w:bookmarkEnd w:id="310"/>
      <w:bookmarkEnd w:id="311"/>
      <w:bookmarkEnd w:id="312"/>
      <w:r w:rsidRPr="0035361B">
        <w:rPr>
          <w:rFonts w:ascii="Calibri" w:hAnsi="Calibri" w:cs="Calibri"/>
          <w:color w:val="000000"/>
          <w:sz w:val="22"/>
          <w:szCs w:val="22"/>
        </w:rPr>
        <w:t xml:space="preserve"> </w:t>
      </w:r>
    </w:p>
    <w:p w14:paraId="56D58860" w14:textId="77777777" w:rsidR="003D53EB" w:rsidRPr="0035361B" w:rsidRDefault="003D53EB" w:rsidP="003D53EB">
      <w:pPr>
        <w:pStyle w:val="3"/>
        <w:keepLines/>
        <w:spacing w:line="276" w:lineRule="auto"/>
        <w:ind w:left="1588" w:hanging="737"/>
        <w:rPr>
          <w:rFonts w:ascii="Calibri" w:hAnsi="Calibri" w:cs="Calibri"/>
          <w:color w:val="000000"/>
          <w:sz w:val="22"/>
          <w:szCs w:val="22"/>
        </w:rPr>
      </w:pPr>
      <w:bookmarkStart w:id="313" w:name="_Toc104477632"/>
      <w:bookmarkStart w:id="314" w:name="_Toc108083378"/>
      <w:bookmarkStart w:id="315" w:name="_Toc108083908"/>
      <w:bookmarkStart w:id="316" w:name="_Toc134441864"/>
      <w:r w:rsidRPr="0035361B">
        <w:rPr>
          <w:rFonts w:ascii="Calibri" w:hAnsi="Calibri" w:cs="Calibri"/>
          <w:color w:val="000000"/>
          <w:sz w:val="22"/>
          <w:szCs w:val="22"/>
        </w:rPr>
        <w:t>Κατά την διάρκεια της εγγύησης οποιαδήποτε βλάβη υλικού ή συστήματος που δεν οφείλεται  σε κακή χρήση,  θα επισκευάζεται ή θα αντικαθίσταται εντός χρονικού διαστήματος τριάντα (30) ημερολογιακών ημερών, με δαπάνες του προμηθευτή. Στη περίπτωση που ο εκτιμώμενος χρόνος επισκευής ή αντικατάστασης του υλικού ή συστήματος θα υπερβαίνει το προαναφερόμενο χρονικό διάστημα, ο προμηθευτής υποχρεούται να παρέχει αντίστοιχο υλικό προς χρήση στην ΕΡΤ</w:t>
      </w:r>
      <w:bookmarkEnd w:id="313"/>
      <w:bookmarkEnd w:id="314"/>
      <w:bookmarkEnd w:id="315"/>
      <w:r w:rsidRPr="0035361B">
        <w:rPr>
          <w:rFonts w:ascii="Calibri" w:hAnsi="Calibri" w:cs="Calibri"/>
          <w:color w:val="000000"/>
          <w:sz w:val="22"/>
          <w:szCs w:val="22"/>
        </w:rPr>
        <w:t xml:space="preserve"> .</w:t>
      </w:r>
      <w:bookmarkEnd w:id="316"/>
    </w:p>
    <w:p w14:paraId="58DDB99E"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17" w:name="_Toc104477633"/>
      <w:bookmarkStart w:id="318" w:name="_Toc108083379"/>
      <w:bookmarkStart w:id="319" w:name="_Toc108083909"/>
      <w:bookmarkStart w:id="320" w:name="_Toc134441865"/>
      <w:r w:rsidRPr="0035361B">
        <w:rPr>
          <w:rFonts w:ascii="Calibri" w:hAnsi="Calibri" w:cs="Calibri"/>
          <w:color w:val="000000"/>
          <w:sz w:val="22"/>
          <w:szCs w:val="22"/>
        </w:rPr>
        <w:t>Κάθε υλικό που αντικαθίσταται ή επισκευάζεται, θα καλύπτεται με εγγύηση τουλάχιστον έξι μηνών κι όχι μικρότερη από το υπόλοιπο του χρόνου εγγύησης του  μηχανήματος στο οποίο ανήκει.</w:t>
      </w:r>
      <w:bookmarkEnd w:id="317"/>
      <w:bookmarkEnd w:id="318"/>
      <w:bookmarkEnd w:id="319"/>
      <w:bookmarkEnd w:id="320"/>
    </w:p>
    <w:p w14:paraId="4D26CE1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21" w:name="_Toc134441866"/>
      <w:r w:rsidRPr="0035361B">
        <w:rPr>
          <w:rFonts w:ascii="Calibri" w:hAnsi="Calibri" w:cs="Calibri"/>
          <w:color w:val="000000"/>
          <w:sz w:val="22"/>
          <w:szCs w:val="22"/>
        </w:rPr>
        <w:t>Χρόνος παράδοσης όχι μεγαλύτερο των δύο μηνών από την  ημερομηνία υπογραφής της εκτελεστικής σύμβασης.</w:t>
      </w:r>
      <w:bookmarkEnd w:id="321"/>
    </w:p>
    <w:p w14:paraId="64BC630D" w14:textId="77777777" w:rsidR="003D53EB" w:rsidRPr="0035361B" w:rsidRDefault="003D53EB" w:rsidP="003D53EB">
      <w:pPr>
        <w:pStyle w:val="1"/>
        <w:numPr>
          <w:ilvl w:val="0"/>
          <w:numId w:val="0"/>
        </w:numPr>
        <w:spacing w:line="276" w:lineRule="auto"/>
        <w:rPr>
          <w:rFonts w:ascii="Calibri" w:hAnsi="Calibri" w:cs="Calibri"/>
          <w:color w:val="000000"/>
          <w:sz w:val="22"/>
          <w:szCs w:val="22"/>
        </w:rPr>
      </w:pPr>
    </w:p>
    <w:p w14:paraId="2A30D3BF" w14:textId="77777777" w:rsidR="003D53EB" w:rsidRPr="003D03CA" w:rsidRDefault="003D53EB" w:rsidP="003D53EB">
      <w:pPr>
        <w:pStyle w:val="1"/>
        <w:spacing w:line="276" w:lineRule="auto"/>
        <w:rPr>
          <w:rFonts w:ascii="Calibri" w:hAnsi="Calibri" w:cs="Calibri"/>
          <w:color w:val="000000"/>
          <w:sz w:val="22"/>
          <w:szCs w:val="22"/>
        </w:rPr>
      </w:pPr>
      <w:bookmarkStart w:id="322" w:name="_Toc108083381"/>
      <w:bookmarkStart w:id="323" w:name="_Toc108083911"/>
      <w:bookmarkStart w:id="324" w:name="_Toc134441867"/>
      <w:r w:rsidRPr="003D03CA">
        <w:rPr>
          <w:rFonts w:ascii="Calibri" w:hAnsi="Calibri" w:cs="Calibri"/>
          <w:color w:val="000000"/>
          <w:sz w:val="22"/>
          <w:szCs w:val="22"/>
        </w:rPr>
        <w:t>Όροι παράδοσης παραλαβής</w:t>
      </w:r>
      <w:bookmarkEnd w:id="322"/>
      <w:bookmarkEnd w:id="323"/>
      <w:bookmarkEnd w:id="324"/>
      <w:r w:rsidRPr="003D03CA">
        <w:rPr>
          <w:rFonts w:ascii="Calibri" w:hAnsi="Calibri" w:cs="Calibri"/>
          <w:color w:val="000000"/>
          <w:sz w:val="22"/>
          <w:szCs w:val="22"/>
        </w:rPr>
        <w:t xml:space="preserve"> </w:t>
      </w:r>
    </w:p>
    <w:p w14:paraId="2E38210D" w14:textId="77777777" w:rsidR="003D53EB" w:rsidRPr="0035361B" w:rsidRDefault="003D53EB" w:rsidP="003D53EB">
      <w:pPr>
        <w:pStyle w:val="1"/>
        <w:numPr>
          <w:ilvl w:val="0"/>
          <w:numId w:val="0"/>
        </w:numPr>
        <w:spacing w:line="276" w:lineRule="auto"/>
        <w:rPr>
          <w:rFonts w:ascii="Calibri" w:hAnsi="Calibri" w:cs="Calibri"/>
          <w:color w:val="000000"/>
          <w:sz w:val="22"/>
          <w:szCs w:val="22"/>
        </w:rPr>
      </w:pPr>
    </w:p>
    <w:p w14:paraId="3A58C152"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25" w:name="_Toc134441868"/>
      <w:bookmarkStart w:id="326" w:name="_Toc104477636"/>
      <w:bookmarkStart w:id="327" w:name="_Toc108083382"/>
      <w:bookmarkStart w:id="328" w:name="_Toc108083912"/>
      <w:r w:rsidRPr="0035361B">
        <w:rPr>
          <w:rFonts w:ascii="Calibri" w:hAnsi="Calibri" w:cs="Calibri"/>
          <w:color w:val="000000"/>
          <w:sz w:val="22"/>
          <w:szCs w:val="22"/>
        </w:rPr>
        <w:t>Η παράδοση θα γίνει κατόπιν συνεννόησης στις εγκαταστάσεις της ΕΡΤ Α.Ε. στη Λ. Μεσογείων 136 και 432.</w:t>
      </w:r>
      <w:bookmarkEnd w:id="325"/>
      <w:r w:rsidRPr="0035361B">
        <w:rPr>
          <w:rFonts w:ascii="Calibri" w:hAnsi="Calibri" w:cs="Calibri"/>
          <w:color w:val="000000"/>
          <w:sz w:val="22"/>
          <w:szCs w:val="22"/>
        </w:rPr>
        <w:t xml:space="preserve"> </w:t>
      </w:r>
      <w:bookmarkEnd w:id="326"/>
      <w:bookmarkEnd w:id="327"/>
      <w:bookmarkEnd w:id="328"/>
    </w:p>
    <w:p w14:paraId="79FD3935"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29" w:name="_Toc104477637"/>
      <w:bookmarkStart w:id="330" w:name="_Toc108083383"/>
      <w:bookmarkStart w:id="331" w:name="_Toc108083913"/>
      <w:bookmarkStart w:id="332" w:name="_Toc134441869"/>
      <w:r w:rsidRPr="0035361B">
        <w:rPr>
          <w:rFonts w:ascii="Calibri" w:hAnsi="Calibri" w:cs="Calibri"/>
          <w:color w:val="000000"/>
          <w:sz w:val="22"/>
          <w:szCs w:val="22"/>
        </w:rPr>
        <w:t>Όλα τα υλικά θα συνοδεύονται από τα αναγκαία παρελκόμενα τους για την κανονική, απρόσκοπτη και άμεση λειτουργία τους.</w:t>
      </w:r>
      <w:bookmarkEnd w:id="329"/>
      <w:bookmarkEnd w:id="330"/>
      <w:bookmarkEnd w:id="331"/>
      <w:bookmarkEnd w:id="332"/>
    </w:p>
    <w:p w14:paraId="02889EF8"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33" w:name="_Toc134441870"/>
      <w:r w:rsidRPr="0035361B">
        <w:rPr>
          <w:rFonts w:ascii="Calibri" w:hAnsi="Calibri" w:cs="Calibri"/>
          <w:color w:val="000000"/>
          <w:sz w:val="22"/>
          <w:szCs w:val="22"/>
        </w:rPr>
        <w:t>Η εγκατάσταση των υλικών θα πραγματοποιηθεί από το εξειδικευμένο προσωπικό (Ηλεκτρολόγοι, Διευθυντές Φωτογραφίας &amp; Φωτιστές) της ΕΡΤ.</w:t>
      </w:r>
      <w:bookmarkEnd w:id="333"/>
      <w:r w:rsidRPr="0035361B">
        <w:rPr>
          <w:rFonts w:ascii="Calibri" w:hAnsi="Calibri" w:cs="Calibri"/>
          <w:color w:val="000000"/>
          <w:sz w:val="22"/>
          <w:szCs w:val="22"/>
        </w:rPr>
        <w:t xml:space="preserve"> </w:t>
      </w:r>
    </w:p>
    <w:p w14:paraId="4E47352F"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34" w:name="_Toc104477638"/>
      <w:bookmarkStart w:id="335" w:name="_Toc108083384"/>
      <w:bookmarkStart w:id="336" w:name="_Toc108083914"/>
      <w:bookmarkStart w:id="337" w:name="_Toc134441871"/>
      <w:r w:rsidRPr="0035361B">
        <w:rPr>
          <w:rFonts w:ascii="Calibri" w:hAnsi="Calibri" w:cs="Calibri"/>
          <w:color w:val="000000"/>
          <w:sz w:val="22"/>
          <w:szCs w:val="22"/>
        </w:rPr>
        <w:t>Για κάθε προσφερόμενο είδος θα παραδοθούν ένα τεχνικό εγχειρίδιο συντήρησης  και επισκευών (</w:t>
      </w:r>
      <w:proofErr w:type="spellStart"/>
      <w:r w:rsidRPr="0035361B">
        <w:rPr>
          <w:rFonts w:ascii="Calibri" w:hAnsi="Calibri" w:cs="Calibri"/>
          <w:color w:val="000000"/>
          <w:sz w:val="22"/>
          <w:szCs w:val="22"/>
        </w:rPr>
        <w:t>service</w:t>
      </w:r>
      <w:proofErr w:type="spellEnd"/>
      <w:r w:rsidRPr="0035361B">
        <w:rPr>
          <w:rFonts w:ascii="Calibri" w:hAnsi="Calibri" w:cs="Calibri"/>
          <w:color w:val="000000"/>
          <w:sz w:val="22"/>
          <w:szCs w:val="22"/>
        </w:rPr>
        <w:t xml:space="preserve"> </w:t>
      </w:r>
      <w:proofErr w:type="spellStart"/>
      <w:r w:rsidRPr="0035361B">
        <w:rPr>
          <w:rFonts w:ascii="Calibri" w:hAnsi="Calibri" w:cs="Calibri"/>
          <w:color w:val="000000"/>
          <w:sz w:val="22"/>
          <w:szCs w:val="22"/>
        </w:rPr>
        <w:t>manual</w:t>
      </w:r>
      <w:proofErr w:type="spellEnd"/>
      <w:r w:rsidRPr="0035361B">
        <w:rPr>
          <w:rFonts w:ascii="Calibri" w:hAnsi="Calibri" w:cs="Calibri"/>
          <w:color w:val="000000"/>
          <w:sz w:val="22"/>
          <w:szCs w:val="22"/>
        </w:rPr>
        <w:t xml:space="preserve">), εφόσον διατίθεται και ένα λειτουργίας  (operation  </w:t>
      </w:r>
      <w:proofErr w:type="spellStart"/>
      <w:r w:rsidRPr="0035361B">
        <w:rPr>
          <w:rFonts w:ascii="Calibri" w:hAnsi="Calibri" w:cs="Calibri"/>
          <w:color w:val="000000"/>
          <w:sz w:val="22"/>
          <w:szCs w:val="22"/>
        </w:rPr>
        <w:t>manual</w:t>
      </w:r>
      <w:proofErr w:type="spellEnd"/>
      <w:r w:rsidRPr="0035361B">
        <w:rPr>
          <w:rFonts w:ascii="Calibri" w:hAnsi="Calibri" w:cs="Calibri"/>
          <w:color w:val="000000"/>
          <w:sz w:val="22"/>
          <w:szCs w:val="22"/>
        </w:rPr>
        <w:t>) στην ελληνική ή αγγλική γλώσσα.</w:t>
      </w:r>
      <w:bookmarkEnd w:id="334"/>
      <w:bookmarkEnd w:id="335"/>
      <w:bookmarkEnd w:id="336"/>
      <w:bookmarkEnd w:id="337"/>
      <w:r w:rsidRPr="0035361B">
        <w:rPr>
          <w:rFonts w:ascii="Calibri" w:hAnsi="Calibri" w:cs="Calibri"/>
          <w:color w:val="000000"/>
          <w:sz w:val="22"/>
          <w:szCs w:val="22"/>
        </w:rPr>
        <w:t xml:space="preserve"> </w:t>
      </w:r>
    </w:p>
    <w:p w14:paraId="1CD0228C"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38" w:name="_Toc104477639"/>
      <w:bookmarkStart w:id="339" w:name="_Toc108083385"/>
      <w:bookmarkStart w:id="340" w:name="_Toc108083915"/>
      <w:bookmarkStart w:id="341" w:name="_Toc134441872"/>
      <w:r w:rsidRPr="0035361B">
        <w:rPr>
          <w:rFonts w:ascii="Calibri" w:hAnsi="Calibri" w:cs="Calibri"/>
          <w:color w:val="000000"/>
          <w:sz w:val="22"/>
          <w:szCs w:val="22"/>
        </w:rPr>
        <w:t>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προμηθευτή με δικές του δαπάνες το συντομότερο δυνατό.</w:t>
      </w:r>
      <w:bookmarkEnd w:id="338"/>
      <w:bookmarkEnd w:id="339"/>
      <w:bookmarkEnd w:id="340"/>
      <w:bookmarkEnd w:id="341"/>
    </w:p>
    <w:p w14:paraId="77CA1080" w14:textId="77777777" w:rsidR="003D53EB" w:rsidRPr="0035361B" w:rsidRDefault="003D53EB" w:rsidP="003D53EB">
      <w:pPr>
        <w:pStyle w:val="3"/>
        <w:spacing w:line="276" w:lineRule="auto"/>
        <w:ind w:left="1588" w:hanging="737"/>
        <w:rPr>
          <w:rFonts w:ascii="Calibri" w:hAnsi="Calibri" w:cs="Calibri"/>
          <w:color w:val="000000"/>
          <w:sz w:val="22"/>
          <w:szCs w:val="22"/>
        </w:rPr>
      </w:pPr>
      <w:bookmarkStart w:id="342" w:name="_Toc108083386"/>
      <w:bookmarkStart w:id="343" w:name="_Toc108083916"/>
      <w:bookmarkStart w:id="344" w:name="_Toc134441873"/>
      <w:r w:rsidRPr="0035361B">
        <w:rPr>
          <w:rFonts w:ascii="Calibri" w:hAnsi="Calibri" w:cs="Calibri"/>
          <w:color w:val="000000"/>
          <w:sz w:val="22"/>
          <w:szCs w:val="22"/>
        </w:rPr>
        <w:t>O χρόνος οριστικής παραλαβής ορίζεται σε τριάντα (30) ημέρες από την ποσοτική παραλαβή των υλικών στις εγκαταστάσεις της ΕΡΤ.</w:t>
      </w:r>
      <w:bookmarkEnd w:id="342"/>
      <w:bookmarkEnd w:id="343"/>
      <w:bookmarkEnd w:id="344"/>
    </w:p>
    <w:p w14:paraId="1DE7EED2" w14:textId="77777777" w:rsidR="003D53EB" w:rsidRPr="0035361B" w:rsidRDefault="003D53EB" w:rsidP="003D53EB">
      <w:pPr>
        <w:pStyle w:val="normalwithoutspacing"/>
        <w:rPr>
          <w:rFonts w:eastAsia="SimSun"/>
          <w:szCs w:val="22"/>
        </w:rPr>
      </w:pPr>
    </w:p>
    <w:p w14:paraId="65C1AC8D" w14:textId="77777777" w:rsidR="003D53EB" w:rsidRDefault="003D53EB" w:rsidP="003D53EB">
      <w:pPr>
        <w:pStyle w:val="normalwithoutspacing"/>
        <w:rPr>
          <w:rFonts w:eastAsia="SimSun"/>
          <w:szCs w:val="22"/>
        </w:rPr>
      </w:pPr>
    </w:p>
    <w:p w14:paraId="52059B40" w14:textId="77777777" w:rsidR="003D53EB" w:rsidRDefault="003D53EB" w:rsidP="003D53EB">
      <w:pPr>
        <w:pStyle w:val="normalwithoutspacing"/>
        <w:rPr>
          <w:rFonts w:eastAsia="SimSun"/>
          <w:szCs w:val="22"/>
        </w:rPr>
      </w:pPr>
    </w:p>
    <w:p w14:paraId="3C21D405" w14:textId="77777777" w:rsidR="003D53EB" w:rsidRDefault="003D53EB" w:rsidP="003D53EB">
      <w:pPr>
        <w:pStyle w:val="normalwithoutspacing"/>
        <w:rPr>
          <w:rFonts w:eastAsia="SimSun"/>
          <w:szCs w:val="22"/>
        </w:rPr>
      </w:pPr>
    </w:p>
    <w:p w14:paraId="78CFA1A0" w14:textId="77777777" w:rsidR="003D53EB" w:rsidRDefault="003D53EB" w:rsidP="003D53EB">
      <w:pPr>
        <w:pStyle w:val="normalwithoutspacing"/>
        <w:rPr>
          <w:rFonts w:eastAsia="SimSun"/>
          <w:szCs w:val="22"/>
        </w:rPr>
      </w:pPr>
    </w:p>
    <w:p w14:paraId="507860D9" w14:textId="77777777" w:rsidR="003D53EB" w:rsidRDefault="003D53EB" w:rsidP="003D53EB">
      <w:pPr>
        <w:pStyle w:val="normalwithoutspacing"/>
        <w:rPr>
          <w:rFonts w:eastAsia="SimSun"/>
          <w:szCs w:val="22"/>
        </w:rPr>
      </w:pPr>
    </w:p>
    <w:p w14:paraId="35284A10" w14:textId="77777777" w:rsidR="003D53EB" w:rsidRDefault="003D53EB" w:rsidP="003D53EB">
      <w:pPr>
        <w:pStyle w:val="normalwithoutspacing"/>
        <w:rPr>
          <w:rFonts w:eastAsia="SimSun"/>
          <w:szCs w:val="22"/>
        </w:rPr>
      </w:pPr>
    </w:p>
    <w:p w14:paraId="65AE0A7F" w14:textId="77777777" w:rsidR="003D53EB" w:rsidRDefault="003D53EB" w:rsidP="003D53EB">
      <w:pPr>
        <w:pStyle w:val="normalwithoutspacing"/>
        <w:rPr>
          <w:rFonts w:eastAsia="SimSun"/>
          <w:szCs w:val="22"/>
        </w:rPr>
      </w:pPr>
    </w:p>
    <w:p w14:paraId="60D59D4D" w14:textId="77777777" w:rsidR="003D53EB" w:rsidRPr="00AF05D0" w:rsidRDefault="003D53EB" w:rsidP="003D53EB">
      <w:pPr>
        <w:pStyle w:val="20"/>
        <w:tabs>
          <w:tab w:val="clear" w:pos="567"/>
          <w:tab w:val="left" w:pos="0"/>
        </w:tabs>
        <w:ind w:left="0" w:firstLine="0"/>
        <w:rPr>
          <w:rFonts w:eastAsia="SimSun"/>
          <w:iCs/>
          <w:lang w:val="el-GR"/>
        </w:rPr>
      </w:pPr>
      <w:bookmarkStart w:id="345" w:name="_Toc134441874"/>
      <w:r>
        <w:rPr>
          <w:lang w:val="el-GR"/>
        </w:rPr>
        <w:lastRenderedPageBreak/>
        <w:t>ΠΑΡΑΡΤΗΜΑ ΙΙ –  ΕΕΕΣ</w:t>
      </w:r>
      <w:bookmarkEnd w:id="345"/>
      <w:r w:rsidDel="001A072B">
        <w:rPr>
          <w:lang w:val="el-GR"/>
        </w:rPr>
        <w:t xml:space="preserve"> </w:t>
      </w:r>
    </w:p>
    <w:p w14:paraId="7E0073C7" w14:textId="77777777" w:rsidR="003D53EB" w:rsidRDefault="003D53EB" w:rsidP="003D53EB">
      <w:pPr>
        <w:suppressAutoHyphens w:val="0"/>
        <w:autoSpaceDE w:val="0"/>
        <w:spacing w:after="60"/>
        <w:rPr>
          <w:lang w:val="el-GR"/>
        </w:rPr>
      </w:pPr>
      <w:r w:rsidRPr="003A7EF5">
        <w:rPr>
          <w:lang w:val="el-GR"/>
        </w:rPr>
        <w:t xml:space="preserve">Από τις 02-05-2019, οι αναθέτουσες αρχές συντάσσουν το ΕΕΕΣ με τη χρήση  της νέας ηλεκτρονικής υπηρεσίας </w:t>
      </w:r>
      <w:proofErr w:type="spellStart"/>
      <w:r w:rsidRPr="003A7EF5">
        <w:rPr>
          <w:lang w:val="el-GR"/>
        </w:rPr>
        <w:t>Promitheus</w:t>
      </w:r>
      <w:proofErr w:type="spellEnd"/>
      <w:r w:rsidRPr="003A7EF5">
        <w:rPr>
          <w:lang w:val="el-GR"/>
        </w:rPr>
        <w:t xml:space="preserve"> </w:t>
      </w:r>
      <w:proofErr w:type="spellStart"/>
      <w:r w:rsidRPr="003A7EF5">
        <w:rPr>
          <w:lang w:val="el-GR"/>
        </w:rPr>
        <w:t>ESPDint</w:t>
      </w:r>
      <w:proofErr w:type="spellEnd"/>
      <w:r w:rsidRPr="003A7EF5">
        <w:rPr>
          <w:lang w:val="el-GR"/>
        </w:rPr>
        <w:t xml:space="preserve"> (https://espdint.eprocurement.gov.gr/),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«www.promitheus.gov.gr».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w:t>
      </w:r>
      <w:proofErr w:type="spellStart"/>
      <w:r w:rsidRPr="003A7EF5">
        <w:rPr>
          <w:lang w:val="el-GR"/>
        </w:rPr>
        <w:t>Tο</w:t>
      </w:r>
      <w:proofErr w:type="spellEnd"/>
      <w:r w:rsidRPr="003A7EF5">
        <w:rPr>
          <w:lang w:val="el-GR"/>
        </w:rPr>
        <w:t xml:space="preserve"> αρχείο XML αναρτάται για την διευκόλυνση των οικονομικών φορέων προκειμένου να συντάξουν μέσω της υπηρεσίας </w:t>
      </w:r>
      <w:proofErr w:type="spellStart"/>
      <w:r w:rsidRPr="003A7EF5">
        <w:rPr>
          <w:lang w:val="el-GR"/>
        </w:rPr>
        <w:t>eΕΕΕΣ</w:t>
      </w:r>
      <w:proofErr w:type="spellEnd"/>
      <w:r w:rsidRPr="003A7EF5">
        <w:rPr>
          <w:lang w:val="el-GR"/>
        </w:rPr>
        <w:t xml:space="preserve"> τη σχετική απάντηση τους.</w:t>
      </w:r>
    </w:p>
    <w:p w14:paraId="72668D34" w14:textId="77777777" w:rsidR="003D53EB" w:rsidRDefault="003D53EB" w:rsidP="003D53EB">
      <w:pPr>
        <w:suppressAutoHyphens w:val="0"/>
        <w:autoSpaceDE w:val="0"/>
        <w:spacing w:after="60"/>
        <w:rPr>
          <w:lang w:val="el-GR"/>
        </w:rPr>
      </w:pPr>
    </w:p>
    <w:p w14:paraId="63440417" w14:textId="77777777" w:rsidR="003D53EB" w:rsidRDefault="003D53EB" w:rsidP="003D53EB">
      <w:pPr>
        <w:suppressAutoHyphens w:val="0"/>
        <w:autoSpaceDE w:val="0"/>
        <w:spacing w:after="60"/>
        <w:rPr>
          <w:lang w:val="el-GR"/>
        </w:rPr>
      </w:pPr>
    </w:p>
    <w:p w14:paraId="435DDE77" w14:textId="77777777" w:rsidR="003D53EB" w:rsidRDefault="003D53EB" w:rsidP="003D53EB">
      <w:pPr>
        <w:suppressAutoHyphens w:val="0"/>
        <w:autoSpaceDE w:val="0"/>
        <w:spacing w:after="60"/>
        <w:rPr>
          <w:lang w:val="el-GR"/>
        </w:rPr>
      </w:pPr>
    </w:p>
    <w:p w14:paraId="032C5B98" w14:textId="77777777" w:rsidR="003D53EB" w:rsidRDefault="003D53EB" w:rsidP="003D53EB">
      <w:pPr>
        <w:suppressAutoHyphens w:val="0"/>
        <w:autoSpaceDE w:val="0"/>
        <w:spacing w:after="60"/>
        <w:rPr>
          <w:lang w:val="el-GR"/>
        </w:rPr>
      </w:pPr>
    </w:p>
    <w:p w14:paraId="57C279F5" w14:textId="77777777" w:rsidR="003D53EB" w:rsidRDefault="003D53EB" w:rsidP="003D53EB">
      <w:pPr>
        <w:suppressAutoHyphens w:val="0"/>
        <w:autoSpaceDE w:val="0"/>
        <w:spacing w:after="60"/>
        <w:rPr>
          <w:lang w:val="el-GR"/>
        </w:rPr>
      </w:pPr>
    </w:p>
    <w:p w14:paraId="5ACD9E7F" w14:textId="77777777" w:rsidR="003D53EB" w:rsidRDefault="003D53EB" w:rsidP="003D53EB">
      <w:pPr>
        <w:suppressAutoHyphens w:val="0"/>
        <w:autoSpaceDE w:val="0"/>
        <w:spacing w:after="60"/>
        <w:rPr>
          <w:lang w:val="el-GR"/>
        </w:rPr>
      </w:pPr>
    </w:p>
    <w:p w14:paraId="1D464D99" w14:textId="77777777" w:rsidR="003D53EB" w:rsidRDefault="003D53EB" w:rsidP="003D53EB">
      <w:pPr>
        <w:suppressAutoHyphens w:val="0"/>
        <w:autoSpaceDE w:val="0"/>
        <w:spacing w:after="60"/>
        <w:rPr>
          <w:lang w:val="el-GR"/>
        </w:rPr>
      </w:pPr>
    </w:p>
    <w:p w14:paraId="2D1BA9CB" w14:textId="77777777" w:rsidR="003D53EB" w:rsidRDefault="003D53EB" w:rsidP="003D53EB">
      <w:pPr>
        <w:suppressAutoHyphens w:val="0"/>
        <w:autoSpaceDE w:val="0"/>
        <w:spacing w:after="60"/>
        <w:rPr>
          <w:lang w:val="el-GR"/>
        </w:rPr>
      </w:pPr>
    </w:p>
    <w:p w14:paraId="194DA7F7" w14:textId="77777777" w:rsidR="003D53EB" w:rsidRDefault="003D53EB" w:rsidP="003D53EB">
      <w:pPr>
        <w:suppressAutoHyphens w:val="0"/>
        <w:autoSpaceDE w:val="0"/>
        <w:spacing w:after="60"/>
        <w:rPr>
          <w:lang w:val="el-GR"/>
        </w:rPr>
      </w:pPr>
    </w:p>
    <w:p w14:paraId="533172B1" w14:textId="77777777" w:rsidR="003D53EB" w:rsidRDefault="003D53EB" w:rsidP="003D53EB">
      <w:pPr>
        <w:suppressAutoHyphens w:val="0"/>
        <w:autoSpaceDE w:val="0"/>
        <w:spacing w:after="60"/>
        <w:rPr>
          <w:lang w:val="el-GR"/>
        </w:rPr>
      </w:pPr>
    </w:p>
    <w:p w14:paraId="2B09C07A" w14:textId="77777777" w:rsidR="003D53EB" w:rsidRDefault="003D53EB" w:rsidP="003D53EB">
      <w:pPr>
        <w:suppressAutoHyphens w:val="0"/>
        <w:autoSpaceDE w:val="0"/>
        <w:spacing w:after="60"/>
        <w:rPr>
          <w:lang w:val="el-GR"/>
        </w:rPr>
      </w:pPr>
    </w:p>
    <w:p w14:paraId="3029C96F" w14:textId="77777777" w:rsidR="003D53EB" w:rsidRDefault="003D53EB" w:rsidP="003D53EB">
      <w:pPr>
        <w:suppressAutoHyphens w:val="0"/>
        <w:autoSpaceDE w:val="0"/>
        <w:spacing w:after="60"/>
        <w:rPr>
          <w:lang w:val="el-GR"/>
        </w:rPr>
      </w:pPr>
    </w:p>
    <w:p w14:paraId="4E217B3E" w14:textId="77777777" w:rsidR="003D53EB" w:rsidRDefault="003D53EB" w:rsidP="003D53EB">
      <w:pPr>
        <w:suppressAutoHyphens w:val="0"/>
        <w:autoSpaceDE w:val="0"/>
        <w:spacing w:after="60"/>
        <w:rPr>
          <w:lang w:val="el-GR"/>
        </w:rPr>
      </w:pPr>
    </w:p>
    <w:p w14:paraId="7581E425" w14:textId="77777777" w:rsidR="003D53EB" w:rsidRDefault="003D53EB" w:rsidP="003D53EB">
      <w:pPr>
        <w:suppressAutoHyphens w:val="0"/>
        <w:autoSpaceDE w:val="0"/>
        <w:spacing w:after="60"/>
        <w:rPr>
          <w:lang w:val="el-GR"/>
        </w:rPr>
      </w:pPr>
    </w:p>
    <w:p w14:paraId="131A4B7E" w14:textId="77777777" w:rsidR="003D53EB" w:rsidRDefault="003D53EB" w:rsidP="003D53EB">
      <w:pPr>
        <w:suppressAutoHyphens w:val="0"/>
        <w:autoSpaceDE w:val="0"/>
        <w:spacing w:after="60"/>
        <w:rPr>
          <w:lang w:val="el-GR"/>
        </w:rPr>
      </w:pPr>
    </w:p>
    <w:p w14:paraId="72CED18D" w14:textId="77777777" w:rsidR="003D53EB" w:rsidRDefault="003D53EB" w:rsidP="003D53EB">
      <w:pPr>
        <w:suppressAutoHyphens w:val="0"/>
        <w:autoSpaceDE w:val="0"/>
        <w:spacing w:after="60"/>
        <w:rPr>
          <w:lang w:val="el-GR"/>
        </w:rPr>
      </w:pPr>
    </w:p>
    <w:p w14:paraId="0349F195" w14:textId="77777777" w:rsidR="003D53EB" w:rsidRDefault="003D53EB" w:rsidP="003D53EB">
      <w:pPr>
        <w:suppressAutoHyphens w:val="0"/>
        <w:autoSpaceDE w:val="0"/>
        <w:spacing w:after="60"/>
        <w:rPr>
          <w:lang w:val="el-GR"/>
        </w:rPr>
      </w:pPr>
    </w:p>
    <w:p w14:paraId="46C58F36" w14:textId="77777777" w:rsidR="003D53EB" w:rsidRDefault="003D53EB" w:rsidP="003D53EB">
      <w:pPr>
        <w:suppressAutoHyphens w:val="0"/>
        <w:autoSpaceDE w:val="0"/>
        <w:spacing w:after="60"/>
        <w:rPr>
          <w:lang w:val="el-GR"/>
        </w:rPr>
      </w:pPr>
    </w:p>
    <w:p w14:paraId="2413D94C" w14:textId="77777777" w:rsidR="003D53EB" w:rsidRDefault="003D53EB" w:rsidP="003D53EB">
      <w:pPr>
        <w:suppressAutoHyphens w:val="0"/>
        <w:autoSpaceDE w:val="0"/>
        <w:spacing w:after="60"/>
        <w:rPr>
          <w:lang w:val="el-GR"/>
        </w:rPr>
      </w:pPr>
    </w:p>
    <w:p w14:paraId="2883F873" w14:textId="77777777" w:rsidR="003D53EB" w:rsidRDefault="003D53EB" w:rsidP="003D53EB">
      <w:pPr>
        <w:suppressAutoHyphens w:val="0"/>
        <w:autoSpaceDE w:val="0"/>
        <w:spacing w:after="60"/>
        <w:rPr>
          <w:lang w:val="el-GR"/>
        </w:rPr>
      </w:pPr>
    </w:p>
    <w:p w14:paraId="69DF2453" w14:textId="77777777" w:rsidR="003D53EB" w:rsidRDefault="003D53EB" w:rsidP="003D53EB">
      <w:pPr>
        <w:suppressAutoHyphens w:val="0"/>
        <w:autoSpaceDE w:val="0"/>
        <w:spacing w:after="60"/>
        <w:rPr>
          <w:lang w:val="el-GR"/>
        </w:rPr>
      </w:pPr>
    </w:p>
    <w:p w14:paraId="3081681C" w14:textId="77777777" w:rsidR="003D53EB" w:rsidRDefault="003D53EB" w:rsidP="003D53EB">
      <w:pPr>
        <w:suppressAutoHyphens w:val="0"/>
        <w:autoSpaceDE w:val="0"/>
        <w:spacing w:after="60"/>
        <w:rPr>
          <w:lang w:val="el-GR"/>
        </w:rPr>
      </w:pPr>
    </w:p>
    <w:p w14:paraId="6F83B97C" w14:textId="77777777" w:rsidR="003D53EB" w:rsidRDefault="003D53EB" w:rsidP="003D53EB">
      <w:pPr>
        <w:suppressAutoHyphens w:val="0"/>
        <w:autoSpaceDE w:val="0"/>
        <w:spacing w:after="60"/>
        <w:rPr>
          <w:lang w:val="el-GR"/>
        </w:rPr>
      </w:pPr>
    </w:p>
    <w:p w14:paraId="2B6FB68B" w14:textId="77777777" w:rsidR="003D53EB" w:rsidRDefault="003D53EB" w:rsidP="003D53EB">
      <w:pPr>
        <w:suppressAutoHyphens w:val="0"/>
        <w:autoSpaceDE w:val="0"/>
        <w:spacing w:after="60"/>
        <w:rPr>
          <w:lang w:val="el-GR"/>
        </w:rPr>
      </w:pPr>
    </w:p>
    <w:p w14:paraId="77BACCEE" w14:textId="77777777" w:rsidR="003D53EB" w:rsidRDefault="003D53EB" w:rsidP="003D53EB">
      <w:pPr>
        <w:suppressAutoHyphens w:val="0"/>
        <w:autoSpaceDE w:val="0"/>
        <w:spacing w:after="60"/>
        <w:rPr>
          <w:lang w:val="el-GR"/>
        </w:rPr>
      </w:pPr>
    </w:p>
    <w:p w14:paraId="5454CFE1" w14:textId="77777777" w:rsidR="003D53EB" w:rsidRDefault="003D53EB" w:rsidP="003D53EB">
      <w:pPr>
        <w:suppressAutoHyphens w:val="0"/>
        <w:autoSpaceDE w:val="0"/>
        <w:spacing w:after="60"/>
        <w:rPr>
          <w:lang w:val="el-GR"/>
        </w:rPr>
      </w:pPr>
    </w:p>
    <w:p w14:paraId="54B7C9AC" w14:textId="77777777" w:rsidR="003D53EB" w:rsidRDefault="003D53EB" w:rsidP="003D53EB">
      <w:pPr>
        <w:suppressAutoHyphens w:val="0"/>
        <w:autoSpaceDE w:val="0"/>
        <w:spacing w:after="60"/>
        <w:rPr>
          <w:lang w:val="el-GR"/>
        </w:rPr>
      </w:pPr>
    </w:p>
    <w:p w14:paraId="29C0AAA5" w14:textId="77777777" w:rsidR="003D53EB" w:rsidRDefault="003D53EB" w:rsidP="003D53EB">
      <w:pPr>
        <w:suppressAutoHyphens w:val="0"/>
        <w:autoSpaceDE w:val="0"/>
        <w:spacing w:after="60"/>
        <w:rPr>
          <w:lang w:val="el-GR"/>
        </w:rPr>
      </w:pPr>
    </w:p>
    <w:p w14:paraId="5F5F49A4" w14:textId="77777777" w:rsidR="003D53EB" w:rsidRDefault="003D53EB" w:rsidP="003D53EB">
      <w:pPr>
        <w:suppressAutoHyphens w:val="0"/>
        <w:autoSpaceDE w:val="0"/>
        <w:spacing w:after="60"/>
        <w:rPr>
          <w:lang w:val="el-GR"/>
        </w:rPr>
      </w:pPr>
    </w:p>
    <w:p w14:paraId="65990047" w14:textId="77777777" w:rsidR="003D53EB" w:rsidRDefault="003D53EB" w:rsidP="003D53EB">
      <w:pPr>
        <w:suppressAutoHyphens w:val="0"/>
        <w:autoSpaceDE w:val="0"/>
        <w:spacing w:after="60"/>
        <w:rPr>
          <w:lang w:val="el-GR"/>
        </w:rPr>
      </w:pPr>
    </w:p>
    <w:p w14:paraId="39AC8C9E" w14:textId="77777777" w:rsidR="003D53EB" w:rsidRDefault="003D53EB" w:rsidP="003D53EB">
      <w:pPr>
        <w:suppressAutoHyphens w:val="0"/>
        <w:autoSpaceDE w:val="0"/>
        <w:spacing w:after="60"/>
        <w:rPr>
          <w:lang w:val="el-GR"/>
        </w:rPr>
      </w:pPr>
    </w:p>
    <w:p w14:paraId="2B9B67A9" w14:textId="77777777" w:rsidR="003D53EB" w:rsidRDefault="003D53EB" w:rsidP="003D53EB">
      <w:pPr>
        <w:suppressAutoHyphens w:val="0"/>
        <w:autoSpaceDE w:val="0"/>
        <w:spacing w:after="60"/>
        <w:rPr>
          <w:lang w:val="el-GR"/>
        </w:rPr>
      </w:pPr>
    </w:p>
    <w:p w14:paraId="03E48535" w14:textId="77777777" w:rsidR="003D53EB" w:rsidRDefault="003D53EB" w:rsidP="003D53EB">
      <w:pPr>
        <w:suppressAutoHyphens w:val="0"/>
        <w:autoSpaceDE w:val="0"/>
        <w:spacing w:after="60"/>
        <w:rPr>
          <w:lang w:val="el-GR"/>
        </w:rPr>
      </w:pPr>
    </w:p>
    <w:p w14:paraId="70D6E851" w14:textId="77777777" w:rsidR="003D53EB" w:rsidRDefault="003D53EB" w:rsidP="003D53EB">
      <w:pPr>
        <w:suppressAutoHyphens w:val="0"/>
        <w:autoSpaceDE w:val="0"/>
        <w:spacing w:after="60"/>
        <w:rPr>
          <w:lang w:val="el-GR"/>
        </w:rPr>
      </w:pPr>
    </w:p>
    <w:p w14:paraId="7F9B4FC0" w14:textId="77777777" w:rsidR="003D53EB" w:rsidRDefault="003D53EB" w:rsidP="003D53EB">
      <w:pPr>
        <w:suppressAutoHyphens w:val="0"/>
        <w:autoSpaceDE w:val="0"/>
        <w:spacing w:after="60"/>
        <w:rPr>
          <w:lang w:val="el-GR"/>
        </w:rPr>
      </w:pPr>
    </w:p>
    <w:p w14:paraId="044F8159" w14:textId="77777777" w:rsidR="003D53EB" w:rsidRPr="00AF05D0" w:rsidRDefault="003D53EB" w:rsidP="003D53EB">
      <w:pPr>
        <w:suppressAutoHyphens w:val="0"/>
        <w:autoSpaceDE w:val="0"/>
        <w:spacing w:after="60"/>
        <w:rPr>
          <w:lang w:val="el-GR"/>
        </w:rPr>
      </w:pPr>
    </w:p>
    <w:p w14:paraId="7921EBE6" w14:textId="77777777" w:rsidR="003D53EB" w:rsidRPr="00F83F34" w:rsidRDefault="003D53EB" w:rsidP="003D53EB">
      <w:pPr>
        <w:pStyle w:val="20"/>
        <w:tabs>
          <w:tab w:val="clear" w:pos="567"/>
          <w:tab w:val="left" w:pos="0"/>
        </w:tabs>
        <w:ind w:left="0" w:firstLine="0"/>
        <w:rPr>
          <w:i/>
          <w:color w:val="5B9BD5"/>
          <w:lang w:val="el-GR"/>
        </w:rPr>
      </w:pPr>
      <w:bookmarkStart w:id="346" w:name="_Toc134441875"/>
      <w:r>
        <w:rPr>
          <w:lang w:val="el-GR"/>
        </w:rPr>
        <w:lastRenderedPageBreak/>
        <w:t>ΠΑΡΑΡΤΗΜΑ ΙΙI – ΥΠΟΔΕΙΓΜΑΤΑ ΕΓΓΥΗΤΙΚΩΝ ΕΠΙΣΤΟΛΩΝ</w:t>
      </w:r>
      <w:bookmarkEnd w:id="346"/>
    </w:p>
    <w:p w14:paraId="2563DC14" w14:textId="77777777" w:rsidR="003D53EB" w:rsidRPr="003A7EF5" w:rsidRDefault="003D53EB" w:rsidP="003D53EB">
      <w:pPr>
        <w:tabs>
          <w:tab w:val="left" w:pos="360"/>
        </w:tabs>
        <w:spacing w:after="80" w:line="300" w:lineRule="atLeast"/>
        <w:rPr>
          <w:b/>
          <w:bCs/>
          <w:szCs w:val="20"/>
          <w:u w:val="single"/>
          <w:lang w:val="el-GR" w:eastAsia="el-GR"/>
        </w:rPr>
      </w:pPr>
    </w:p>
    <w:p w14:paraId="02FEB91F" w14:textId="77777777" w:rsidR="003D53EB" w:rsidRPr="003D53EB" w:rsidRDefault="003D53EB" w:rsidP="003D53EB">
      <w:pPr>
        <w:spacing w:after="80" w:line="200" w:lineRule="exact"/>
        <w:rPr>
          <w:sz w:val="24"/>
          <w:lang w:val="el-GR" w:eastAsia="el-GR"/>
        </w:rPr>
      </w:pPr>
    </w:p>
    <w:p w14:paraId="0110832D" w14:textId="77777777" w:rsidR="003D53EB" w:rsidRPr="003A7EF5" w:rsidRDefault="003D53EB" w:rsidP="003D53EB">
      <w:pPr>
        <w:rPr>
          <w:b/>
          <w:bCs/>
          <w:szCs w:val="22"/>
          <w:u w:val="single"/>
          <w:lang w:val="el-GR" w:eastAsia="el-GR"/>
        </w:rPr>
      </w:pPr>
      <w:r w:rsidRPr="003A7EF5">
        <w:rPr>
          <w:b/>
          <w:bCs/>
          <w:szCs w:val="22"/>
          <w:u w:val="single"/>
          <w:lang w:val="el-GR" w:eastAsia="el-GR"/>
        </w:rPr>
        <w:t xml:space="preserve">ΥΠΟΔΕΙΓΜΑ </w:t>
      </w:r>
      <w:r>
        <w:rPr>
          <w:b/>
          <w:bCs/>
          <w:szCs w:val="22"/>
          <w:u w:val="single"/>
          <w:lang w:val="el-GR" w:eastAsia="el-GR"/>
        </w:rPr>
        <w:t>1</w:t>
      </w:r>
      <w:r w:rsidRPr="003A7EF5">
        <w:rPr>
          <w:b/>
          <w:bCs/>
          <w:szCs w:val="22"/>
          <w:u w:val="single"/>
          <w:lang w:val="el-GR" w:eastAsia="el-GR"/>
        </w:rPr>
        <w:t>:  ΕΓΓΥΗΤΙΚΗ ΕΠΙΣΤΟΛΗ ΚΑΛΗΣ ΕΚΤΕΛΕΣΗΣ ΣΥΜΦΩΝΙΑΣ – ΠΛΑΙΣΙΟΥ</w:t>
      </w:r>
    </w:p>
    <w:tbl>
      <w:tblPr>
        <w:tblW w:w="9639" w:type="dxa"/>
        <w:tblLook w:val="04A0" w:firstRow="1" w:lastRow="0" w:firstColumn="1" w:lastColumn="0" w:noHBand="0" w:noVBand="1"/>
      </w:tblPr>
      <w:tblGrid>
        <w:gridCol w:w="5387"/>
        <w:gridCol w:w="284"/>
        <w:gridCol w:w="3968"/>
      </w:tblGrid>
      <w:tr w:rsidR="003D53EB" w:rsidRPr="003A7EF5" w14:paraId="053CB19A" w14:textId="77777777" w:rsidTr="007958AD">
        <w:tc>
          <w:tcPr>
            <w:tcW w:w="5387" w:type="dxa"/>
            <w:shd w:val="clear" w:color="auto" w:fill="auto"/>
          </w:tcPr>
          <w:p w14:paraId="71850F91" w14:textId="77777777" w:rsidR="003D53EB" w:rsidRPr="00F25BFC" w:rsidRDefault="003D53EB" w:rsidP="007958AD">
            <w:pPr>
              <w:spacing w:line="312" w:lineRule="auto"/>
              <w:rPr>
                <w:sz w:val="24"/>
                <w:lang w:eastAsia="el-GR"/>
              </w:rPr>
            </w:pPr>
            <w:proofErr w:type="spellStart"/>
            <w:r w:rsidRPr="00F25BFC">
              <w:rPr>
                <w:sz w:val="24"/>
                <w:lang w:eastAsia="el-GR"/>
              </w:rPr>
              <w:t>Εκδότης</w:t>
            </w:r>
            <w:proofErr w:type="spellEnd"/>
            <w:r w:rsidRPr="00F25BFC">
              <w:rPr>
                <w:sz w:val="24"/>
                <w:vertAlign w:val="superscript"/>
                <w:lang w:eastAsia="el-GR"/>
              </w:rPr>
              <w:footnoteReference w:id="152"/>
            </w:r>
            <w:r w:rsidRPr="00F25BFC">
              <w:rPr>
                <w:sz w:val="24"/>
                <w:lang w:eastAsia="el-GR"/>
              </w:rPr>
              <w:t>………………</w:t>
            </w:r>
          </w:p>
        </w:tc>
        <w:tc>
          <w:tcPr>
            <w:tcW w:w="284" w:type="dxa"/>
            <w:shd w:val="clear" w:color="auto" w:fill="auto"/>
          </w:tcPr>
          <w:p w14:paraId="18B323AF" w14:textId="77777777" w:rsidR="003D53EB" w:rsidRPr="00F25BFC" w:rsidRDefault="003D53EB" w:rsidP="007958AD">
            <w:pPr>
              <w:spacing w:line="312" w:lineRule="auto"/>
              <w:rPr>
                <w:sz w:val="24"/>
                <w:lang w:eastAsia="el-GR"/>
              </w:rPr>
            </w:pPr>
          </w:p>
        </w:tc>
        <w:tc>
          <w:tcPr>
            <w:tcW w:w="3968" w:type="dxa"/>
            <w:shd w:val="clear" w:color="auto" w:fill="auto"/>
          </w:tcPr>
          <w:p w14:paraId="2B6CBA88" w14:textId="77777777" w:rsidR="003D53EB" w:rsidRPr="00F25BFC" w:rsidRDefault="003D53EB" w:rsidP="007958AD">
            <w:pPr>
              <w:spacing w:line="312" w:lineRule="auto"/>
              <w:rPr>
                <w:sz w:val="24"/>
                <w:lang w:eastAsia="el-GR"/>
              </w:rPr>
            </w:pPr>
            <w:proofErr w:type="spellStart"/>
            <w:r w:rsidRPr="00F25BFC">
              <w:rPr>
                <w:sz w:val="24"/>
                <w:lang w:eastAsia="el-GR"/>
              </w:rPr>
              <w:t>Ημερομηνί</w:t>
            </w:r>
            <w:proofErr w:type="spellEnd"/>
            <w:r w:rsidRPr="00F25BFC">
              <w:rPr>
                <w:sz w:val="24"/>
                <w:lang w:eastAsia="el-GR"/>
              </w:rPr>
              <w:t xml:space="preserve">α </w:t>
            </w:r>
            <w:proofErr w:type="spellStart"/>
            <w:r w:rsidRPr="00F25BFC">
              <w:rPr>
                <w:sz w:val="24"/>
                <w:lang w:eastAsia="el-GR"/>
              </w:rPr>
              <w:t>Έκδοσης</w:t>
            </w:r>
            <w:proofErr w:type="spellEnd"/>
            <w:r w:rsidRPr="00F25BFC">
              <w:rPr>
                <w:sz w:val="24"/>
                <w:lang w:eastAsia="el-GR"/>
              </w:rPr>
              <w:t>……</w:t>
            </w:r>
          </w:p>
        </w:tc>
      </w:tr>
      <w:tr w:rsidR="003D53EB" w:rsidRPr="003A7EF5" w14:paraId="7F15C8F8" w14:textId="77777777" w:rsidTr="007958AD">
        <w:tc>
          <w:tcPr>
            <w:tcW w:w="5387" w:type="dxa"/>
            <w:shd w:val="clear" w:color="auto" w:fill="auto"/>
          </w:tcPr>
          <w:p w14:paraId="04760B49" w14:textId="77777777" w:rsidR="003D53EB" w:rsidRPr="00F25BFC" w:rsidRDefault="003D53EB" w:rsidP="007958AD">
            <w:pPr>
              <w:spacing w:line="312" w:lineRule="auto"/>
              <w:rPr>
                <w:sz w:val="24"/>
                <w:lang w:eastAsia="el-GR"/>
              </w:rPr>
            </w:pPr>
          </w:p>
        </w:tc>
        <w:tc>
          <w:tcPr>
            <w:tcW w:w="284" w:type="dxa"/>
            <w:shd w:val="clear" w:color="auto" w:fill="auto"/>
          </w:tcPr>
          <w:p w14:paraId="3F9B94AF" w14:textId="77777777" w:rsidR="003D53EB" w:rsidRPr="00F25BFC" w:rsidRDefault="003D53EB" w:rsidP="007958AD">
            <w:pPr>
              <w:spacing w:line="312" w:lineRule="auto"/>
              <w:rPr>
                <w:sz w:val="24"/>
                <w:lang w:eastAsia="el-GR"/>
              </w:rPr>
            </w:pPr>
          </w:p>
        </w:tc>
        <w:tc>
          <w:tcPr>
            <w:tcW w:w="3968" w:type="dxa"/>
            <w:shd w:val="clear" w:color="auto" w:fill="auto"/>
          </w:tcPr>
          <w:p w14:paraId="4EA3DB02" w14:textId="77777777" w:rsidR="003D53EB" w:rsidRPr="00F25BFC" w:rsidRDefault="003D53EB" w:rsidP="007958AD">
            <w:pPr>
              <w:spacing w:line="312" w:lineRule="auto"/>
              <w:rPr>
                <w:sz w:val="24"/>
                <w:lang w:eastAsia="el-GR"/>
              </w:rPr>
            </w:pPr>
            <w:proofErr w:type="spellStart"/>
            <w:r w:rsidRPr="00F25BFC">
              <w:rPr>
                <w:sz w:val="24"/>
                <w:lang w:eastAsia="el-GR"/>
              </w:rPr>
              <w:t>Τό</w:t>
            </w:r>
            <w:proofErr w:type="spellEnd"/>
            <w:r w:rsidRPr="00F25BFC">
              <w:rPr>
                <w:sz w:val="24"/>
                <w:lang w:eastAsia="el-GR"/>
              </w:rPr>
              <w:t xml:space="preserve">πος </w:t>
            </w:r>
            <w:proofErr w:type="spellStart"/>
            <w:r w:rsidRPr="00F25BFC">
              <w:rPr>
                <w:sz w:val="24"/>
                <w:lang w:eastAsia="el-GR"/>
              </w:rPr>
              <w:t>Έκδοσης</w:t>
            </w:r>
            <w:proofErr w:type="spellEnd"/>
            <w:r w:rsidRPr="00F25BFC">
              <w:rPr>
                <w:sz w:val="24"/>
                <w:lang w:eastAsia="el-GR"/>
              </w:rPr>
              <w:t>…..</w:t>
            </w:r>
          </w:p>
        </w:tc>
      </w:tr>
      <w:tr w:rsidR="003D53EB" w:rsidRPr="003A7EF5" w14:paraId="5CF89691" w14:textId="77777777" w:rsidTr="007958AD">
        <w:tc>
          <w:tcPr>
            <w:tcW w:w="5387" w:type="dxa"/>
            <w:shd w:val="clear" w:color="auto" w:fill="auto"/>
          </w:tcPr>
          <w:p w14:paraId="01CBCBDB" w14:textId="77777777" w:rsidR="003D53EB" w:rsidRPr="00F25BFC" w:rsidRDefault="003D53EB" w:rsidP="007958AD">
            <w:pPr>
              <w:spacing w:line="312" w:lineRule="auto"/>
              <w:rPr>
                <w:sz w:val="24"/>
                <w:lang w:val="el-GR" w:eastAsia="el-GR"/>
              </w:rPr>
            </w:pPr>
            <w:r w:rsidRPr="00F25BFC">
              <w:rPr>
                <w:sz w:val="24"/>
                <w:lang w:val="el-GR" w:eastAsia="el-GR"/>
              </w:rPr>
              <w:t>Προς</w:t>
            </w:r>
          </w:p>
          <w:p w14:paraId="02584A7B" w14:textId="77777777" w:rsidR="003D53EB" w:rsidRPr="00F25BFC" w:rsidRDefault="003D53EB" w:rsidP="007958AD">
            <w:pPr>
              <w:spacing w:line="312" w:lineRule="auto"/>
              <w:rPr>
                <w:sz w:val="24"/>
                <w:lang w:val="el-GR" w:eastAsia="el-GR"/>
              </w:rPr>
            </w:pPr>
            <w:r w:rsidRPr="00F25BFC">
              <w:rPr>
                <w:sz w:val="24"/>
                <w:lang w:val="el-GR" w:eastAsia="el-GR"/>
              </w:rPr>
              <w:t>την ΕΛΛΗΝΙΚΗ ΡΑΔΙΟΦΩΝΙΑ ΤΗΛΕΟΡΑΣΗ (ΕΡΤ) Α.Ε.</w:t>
            </w:r>
          </w:p>
          <w:p w14:paraId="102E13D3" w14:textId="77777777" w:rsidR="003D53EB" w:rsidRPr="00F25BFC" w:rsidRDefault="003D53EB" w:rsidP="007958AD">
            <w:pPr>
              <w:spacing w:line="312" w:lineRule="auto"/>
              <w:rPr>
                <w:sz w:val="24"/>
                <w:lang w:eastAsia="el-GR"/>
              </w:rPr>
            </w:pPr>
            <w:proofErr w:type="spellStart"/>
            <w:r w:rsidRPr="00F25BFC">
              <w:rPr>
                <w:sz w:val="24"/>
                <w:lang w:eastAsia="el-GR"/>
              </w:rPr>
              <w:t>Διεύθυνση</w:t>
            </w:r>
            <w:proofErr w:type="spellEnd"/>
            <w:r w:rsidRPr="00F25BFC">
              <w:rPr>
                <w:sz w:val="24"/>
                <w:lang w:eastAsia="el-GR"/>
              </w:rPr>
              <w:t xml:space="preserve">: </w:t>
            </w:r>
          </w:p>
        </w:tc>
        <w:tc>
          <w:tcPr>
            <w:tcW w:w="284" w:type="dxa"/>
            <w:shd w:val="clear" w:color="auto" w:fill="auto"/>
          </w:tcPr>
          <w:p w14:paraId="52BB4689" w14:textId="77777777" w:rsidR="003D53EB" w:rsidRPr="00F25BFC" w:rsidRDefault="003D53EB" w:rsidP="007958AD">
            <w:pPr>
              <w:spacing w:line="312" w:lineRule="auto"/>
              <w:rPr>
                <w:sz w:val="24"/>
                <w:lang w:eastAsia="el-GR"/>
              </w:rPr>
            </w:pPr>
          </w:p>
        </w:tc>
        <w:tc>
          <w:tcPr>
            <w:tcW w:w="3968" w:type="dxa"/>
            <w:shd w:val="clear" w:color="auto" w:fill="auto"/>
          </w:tcPr>
          <w:p w14:paraId="758DD385" w14:textId="77777777" w:rsidR="003D53EB" w:rsidRPr="00F25BFC" w:rsidRDefault="003D53EB" w:rsidP="007958AD">
            <w:pPr>
              <w:spacing w:line="312" w:lineRule="auto"/>
              <w:rPr>
                <w:sz w:val="24"/>
                <w:lang w:eastAsia="el-GR"/>
              </w:rPr>
            </w:pPr>
          </w:p>
        </w:tc>
      </w:tr>
      <w:tr w:rsidR="003D53EB" w:rsidRPr="003A7EF5" w14:paraId="56A6FAA6" w14:textId="77777777" w:rsidTr="007958AD">
        <w:tc>
          <w:tcPr>
            <w:tcW w:w="5387" w:type="dxa"/>
            <w:shd w:val="clear" w:color="auto" w:fill="auto"/>
          </w:tcPr>
          <w:p w14:paraId="47B51F41" w14:textId="77777777" w:rsidR="003D53EB" w:rsidRPr="00F25BFC" w:rsidRDefault="003D53EB" w:rsidP="007958AD">
            <w:pPr>
              <w:spacing w:line="312" w:lineRule="auto"/>
              <w:rPr>
                <w:sz w:val="24"/>
                <w:lang w:eastAsia="el-GR"/>
              </w:rPr>
            </w:pPr>
          </w:p>
        </w:tc>
        <w:tc>
          <w:tcPr>
            <w:tcW w:w="284" w:type="dxa"/>
            <w:shd w:val="clear" w:color="auto" w:fill="auto"/>
          </w:tcPr>
          <w:p w14:paraId="0A7CCDA5" w14:textId="77777777" w:rsidR="003D53EB" w:rsidRPr="00F25BFC" w:rsidRDefault="003D53EB" w:rsidP="007958AD">
            <w:pPr>
              <w:spacing w:line="312" w:lineRule="auto"/>
              <w:rPr>
                <w:sz w:val="24"/>
                <w:lang w:eastAsia="el-GR"/>
              </w:rPr>
            </w:pPr>
          </w:p>
        </w:tc>
        <w:tc>
          <w:tcPr>
            <w:tcW w:w="3968" w:type="dxa"/>
            <w:shd w:val="clear" w:color="auto" w:fill="auto"/>
          </w:tcPr>
          <w:p w14:paraId="70E9DBED" w14:textId="77777777" w:rsidR="003D53EB" w:rsidRPr="00F25BFC" w:rsidRDefault="003D53EB" w:rsidP="007958AD">
            <w:pPr>
              <w:spacing w:line="312" w:lineRule="auto"/>
              <w:ind w:left="37"/>
              <w:rPr>
                <w:sz w:val="24"/>
                <w:lang w:eastAsia="el-GR"/>
              </w:rPr>
            </w:pPr>
            <w:r w:rsidRPr="00F25BFC">
              <w:rPr>
                <w:sz w:val="24"/>
                <w:lang w:eastAsia="el-GR"/>
              </w:rPr>
              <w:t>ΕΓΓΥΗΤΙΚΗ ΕΠΙΣΤΟΛΗ ΥΠ’ ΑΡΙΘΜ. ………………</w:t>
            </w:r>
          </w:p>
        </w:tc>
      </w:tr>
      <w:tr w:rsidR="003D53EB" w:rsidRPr="003A7EF5" w14:paraId="6182E391" w14:textId="77777777" w:rsidTr="007958AD">
        <w:tc>
          <w:tcPr>
            <w:tcW w:w="5387" w:type="dxa"/>
            <w:shd w:val="clear" w:color="auto" w:fill="auto"/>
          </w:tcPr>
          <w:p w14:paraId="5EEA8D57" w14:textId="77777777" w:rsidR="003D53EB" w:rsidRPr="00F25BFC" w:rsidRDefault="003D53EB" w:rsidP="007958AD">
            <w:pPr>
              <w:spacing w:line="312" w:lineRule="auto"/>
              <w:rPr>
                <w:sz w:val="24"/>
                <w:lang w:eastAsia="el-GR"/>
              </w:rPr>
            </w:pPr>
          </w:p>
        </w:tc>
        <w:tc>
          <w:tcPr>
            <w:tcW w:w="284" w:type="dxa"/>
            <w:shd w:val="clear" w:color="auto" w:fill="auto"/>
          </w:tcPr>
          <w:p w14:paraId="673D370B" w14:textId="77777777" w:rsidR="003D53EB" w:rsidRPr="00F25BFC" w:rsidRDefault="003D53EB" w:rsidP="007958AD">
            <w:pPr>
              <w:spacing w:line="312" w:lineRule="auto"/>
              <w:rPr>
                <w:sz w:val="24"/>
                <w:lang w:eastAsia="el-GR"/>
              </w:rPr>
            </w:pPr>
          </w:p>
        </w:tc>
        <w:tc>
          <w:tcPr>
            <w:tcW w:w="3968" w:type="dxa"/>
            <w:shd w:val="clear" w:color="auto" w:fill="auto"/>
          </w:tcPr>
          <w:p w14:paraId="3275852D" w14:textId="77777777" w:rsidR="003D53EB" w:rsidRPr="00F25BFC" w:rsidRDefault="003D53EB" w:rsidP="007958AD">
            <w:pPr>
              <w:spacing w:line="360" w:lineRule="auto"/>
              <w:rPr>
                <w:sz w:val="24"/>
                <w:lang w:eastAsia="el-GR"/>
              </w:rPr>
            </w:pPr>
            <w:r w:rsidRPr="00F25BFC">
              <w:rPr>
                <w:sz w:val="24"/>
                <w:lang w:eastAsia="el-GR"/>
              </w:rPr>
              <w:t>ΓΙΑ ΠΟΣΟ……………………ΕΥΡΩ</w:t>
            </w:r>
          </w:p>
        </w:tc>
      </w:tr>
    </w:tbl>
    <w:p w14:paraId="756111CE" w14:textId="77777777" w:rsidR="003D53EB" w:rsidRPr="003A7EF5" w:rsidRDefault="003D53EB" w:rsidP="003D53EB">
      <w:pPr>
        <w:spacing w:after="80"/>
        <w:ind w:right="-1"/>
        <w:rPr>
          <w:sz w:val="24"/>
          <w:lang w:val="el-GR" w:eastAsia="el-GR"/>
        </w:rPr>
      </w:pPr>
      <w:r w:rsidRPr="003A7EF5">
        <w:rPr>
          <w:sz w:val="24"/>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A7EF5">
        <w:rPr>
          <w:sz w:val="24"/>
          <w:lang w:val="el-GR" w:eastAsia="el-GR"/>
        </w:rPr>
        <w:t>διζήσεως</w:t>
      </w:r>
      <w:proofErr w:type="spellEnd"/>
      <w:r w:rsidRPr="003A7EF5">
        <w:rPr>
          <w:sz w:val="24"/>
          <w:lang w:val="el-GR" w:eastAsia="el-GR"/>
        </w:rPr>
        <w:t xml:space="preserve"> μέχρι του ποσού των ευρώ………………………………………………………………………..</w:t>
      </w:r>
      <w:r w:rsidRPr="003A7EF5">
        <w:rPr>
          <w:sz w:val="24"/>
          <w:vertAlign w:val="superscript"/>
          <w:lang w:eastAsia="el-GR"/>
        </w:rPr>
        <w:footnoteReference w:id="153"/>
      </w:r>
    </w:p>
    <w:p w14:paraId="27F50DC3" w14:textId="77777777" w:rsidR="003D53EB" w:rsidRPr="003A7EF5" w:rsidRDefault="003D53EB" w:rsidP="003D53EB">
      <w:pPr>
        <w:spacing w:after="80"/>
        <w:ind w:right="-1"/>
        <w:rPr>
          <w:sz w:val="24"/>
          <w:lang w:val="el-GR" w:eastAsia="el-GR"/>
        </w:rPr>
      </w:pPr>
      <w:r w:rsidRPr="003A7EF5">
        <w:rPr>
          <w:sz w:val="24"/>
          <w:lang w:val="el-GR" w:eastAsia="el-GR"/>
        </w:rPr>
        <w:t>υπέρ του:</w:t>
      </w:r>
    </w:p>
    <w:p w14:paraId="7F1DCA7A" w14:textId="77777777" w:rsidR="003D53EB" w:rsidRPr="003A7EF5" w:rsidRDefault="003D53EB" w:rsidP="003D53EB">
      <w:pPr>
        <w:spacing w:after="80"/>
        <w:ind w:right="-1"/>
        <w:rPr>
          <w:sz w:val="24"/>
          <w:lang w:val="el-GR" w:eastAsia="el-GR"/>
        </w:rPr>
      </w:pPr>
      <w:r w:rsidRPr="003A7EF5">
        <w:rPr>
          <w:sz w:val="24"/>
          <w:lang w:val="el-GR" w:eastAsia="el-GR"/>
        </w:rPr>
        <w:t>(</w:t>
      </w:r>
      <w:proofErr w:type="spellStart"/>
      <w:r w:rsidRPr="003A7EF5">
        <w:rPr>
          <w:sz w:val="24"/>
          <w:lang w:eastAsia="el-GR"/>
        </w:rPr>
        <w:t>i</w:t>
      </w:r>
      <w:proofErr w:type="spellEnd"/>
      <w:r w:rsidRPr="003A7EF5">
        <w:rPr>
          <w:sz w:val="24"/>
          <w:lang w:val="el-GR" w:eastAsia="el-GR"/>
        </w:rPr>
        <w:t>)</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[σε</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περίπτωση</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φυσικού</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προσώπου]:</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(ονοματεπώνυμο,</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πατρώνυμο)</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 ΑΦΜ: ................ (διεύθυνση) .......................………………………………….., ή</w:t>
      </w:r>
    </w:p>
    <w:p w14:paraId="34EDA5F4" w14:textId="77777777" w:rsidR="003D53EB" w:rsidRPr="003A7EF5" w:rsidRDefault="003D53EB" w:rsidP="003D53EB">
      <w:pPr>
        <w:spacing w:after="80"/>
        <w:ind w:right="-1"/>
        <w:rPr>
          <w:sz w:val="24"/>
          <w:lang w:val="el-GR" w:eastAsia="el-GR"/>
        </w:rPr>
      </w:pPr>
      <w:r w:rsidRPr="003A7EF5">
        <w:rPr>
          <w:sz w:val="24"/>
          <w:lang w:val="el-GR" w:eastAsia="el-GR"/>
        </w:rPr>
        <w:t>(</w:t>
      </w:r>
      <w:r w:rsidRPr="003A7EF5">
        <w:rPr>
          <w:sz w:val="24"/>
          <w:lang w:eastAsia="el-GR"/>
        </w:rPr>
        <w:t>ii</w:t>
      </w:r>
      <w:r w:rsidRPr="003A7EF5">
        <w:rPr>
          <w:sz w:val="24"/>
          <w:lang w:val="el-GR" w:eastAsia="el-GR"/>
        </w:rPr>
        <w:t>) [σε περίπτωση νομικού προσώπου]: (πλήρη επωνυμία) ........................, ΑΦΜ: ...................... (διεύθυνση) .......................………………………………….. ή</w:t>
      </w:r>
    </w:p>
    <w:p w14:paraId="1C045065" w14:textId="77777777" w:rsidR="003D53EB" w:rsidRPr="003A7EF5" w:rsidRDefault="003D53EB" w:rsidP="003D53EB">
      <w:pPr>
        <w:spacing w:after="80"/>
        <w:ind w:right="-1"/>
        <w:rPr>
          <w:sz w:val="24"/>
          <w:lang w:val="el-GR" w:eastAsia="el-GR"/>
        </w:rPr>
      </w:pPr>
      <w:r w:rsidRPr="003A7EF5">
        <w:rPr>
          <w:sz w:val="24"/>
          <w:lang w:val="el-GR" w:eastAsia="el-GR"/>
        </w:rPr>
        <w:t>(</w:t>
      </w:r>
      <w:r w:rsidRPr="003A7EF5">
        <w:rPr>
          <w:sz w:val="24"/>
          <w:lang w:eastAsia="el-GR"/>
        </w:rPr>
        <w:t>iii</w:t>
      </w:r>
      <w:r w:rsidRPr="003A7EF5">
        <w:rPr>
          <w:sz w:val="24"/>
          <w:lang w:val="el-GR" w:eastAsia="el-GR"/>
        </w:rPr>
        <w:t>) [σε περίπτωση ένωσης ή κοινοπραξίας:] των φυσικών / νομικών προσώπων</w:t>
      </w:r>
    </w:p>
    <w:p w14:paraId="6C8CE27E" w14:textId="77777777" w:rsidR="003D53EB" w:rsidRPr="003A7EF5" w:rsidRDefault="003D53EB" w:rsidP="003D53EB">
      <w:pPr>
        <w:spacing w:after="80"/>
        <w:ind w:right="-1"/>
        <w:rPr>
          <w:sz w:val="24"/>
          <w:lang w:val="el-GR" w:eastAsia="el-GR"/>
        </w:rPr>
      </w:pPr>
    </w:p>
    <w:p w14:paraId="73D9F7A1" w14:textId="77777777" w:rsidR="003D53EB" w:rsidRPr="003A7EF5" w:rsidRDefault="003D53EB" w:rsidP="003D53EB">
      <w:pPr>
        <w:spacing w:after="80"/>
        <w:ind w:right="-1"/>
        <w:rPr>
          <w:sz w:val="24"/>
          <w:lang w:val="el-GR" w:eastAsia="el-GR"/>
        </w:rPr>
      </w:pPr>
      <w:r w:rsidRPr="003A7EF5">
        <w:rPr>
          <w:sz w:val="24"/>
          <w:lang w:val="el-GR" w:eastAsia="el-GR"/>
        </w:rPr>
        <w:t xml:space="preserve">α) (πλήρη επωνυμία) ........................, ΑΦΜ: ...................... (διεύθυνση) ................... </w:t>
      </w:r>
    </w:p>
    <w:p w14:paraId="0BFDBF12" w14:textId="77777777" w:rsidR="003D53EB" w:rsidRPr="003A7EF5" w:rsidRDefault="003D53EB" w:rsidP="003D53EB">
      <w:pPr>
        <w:spacing w:after="80"/>
        <w:ind w:right="-1"/>
        <w:rPr>
          <w:sz w:val="24"/>
          <w:lang w:val="el-GR" w:eastAsia="el-GR"/>
        </w:rPr>
      </w:pPr>
      <w:r w:rsidRPr="003A7EF5">
        <w:rPr>
          <w:sz w:val="24"/>
          <w:lang w:val="el-GR" w:eastAsia="el-GR"/>
        </w:rPr>
        <w:t>β) (πλήρη επωνυμία) ........................, ΑΦΜ: ...................... (διεύθυνση) ...................</w:t>
      </w:r>
    </w:p>
    <w:p w14:paraId="2097D874" w14:textId="77777777" w:rsidR="003D53EB" w:rsidRPr="003A7EF5" w:rsidRDefault="003D53EB" w:rsidP="003D53EB">
      <w:pPr>
        <w:spacing w:after="80"/>
        <w:ind w:right="-1"/>
        <w:rPr>
          <w:sz w:val="24"/>
          <w:lang w:val="el-GR" w:eastAsia="el-GR"/>
        </w:rPr>
      </w:pPr>
      <w:r w:rsidRPr="003A7EF5">
        <w:rPr>
          <w:sz w:val="24"/>
          <w:lang w:val="el-GR" w:eastAsia="el-GR"/>
        </w:rPr>
        <w:t>γ)</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(πλήρη</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επωνυμία)</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ΑΦΜ:</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(διεύθυνση)</w:t>
      </w:r>
      <w:r w:rsidRPr="003A7EF5">
        <w:rPr>
          <w:sz w:val="24"/>
          <w:lang w:eastAsia="el-GR"/>
        </w:rPr>
        <w:t>   </w:t>
      </w:r>
      <w:r w:rsidRPr="003A7EF5">
        <w:rPr>
          <w:sz w:val="24"/>
          <w:lang w:val="el-GR" w:eastAsia="el-GR"/>
        </w:rPr>
        <w:t xml:space="preserve"> </w:t>
      </w:r>
      <w:r w:rsidRPr="003A7EF5">
        <w:rPr>
          <w:sz w:val="24"/>
          <w:lang w:eastAsia="el-GR"/>
        </w:rPr>
        <w:t> </w:t>
      </w:r>
      <w:r w:rsidRPr="003A7EF5">
        <w:rPr>
          <w:sz w:val="24"/>
          <w:lang w:val="el-GR" w:eastAsia="el-GR"/>
        </w:rPr>
        <w:t>..................</w:t>
      </w:r>
    </w:p>
    <w:p w14:paraId="7C57957B" w14:textId="77777777" w:rsidR="003D53EB" w:rsidRPr="003A7EF5" w:rsidRDefault="003D53EB" w:rsidP="003D53EB">
      <w:pPr>
        <w:spacing w:after="80"/>
        <w:ind w:right="-1"/>
        <w:rPr>
          <w:sz w:val="24"/>
          <w:lang w:val="el-GR" w:eastAsia="el-GR"/>
        </w:rPr>
      </w:pPr>
    </w:p>
    <w:p w14:paraId="470E8A7E" w14:textId="77777777" w:rsidR="003D53EB" w:rsidRPr="003A7EF5" w:rsidRDefault="003D53EB" w:rsidP="003D53EB">
      <w:pPr>
        <w:spacing w:after="80"/>
        <w:ind w:right="-1"/>
        <w:rPr>
          <w:sz w:val="24"/>
          <w:lang w:val="el-GR" w:eastAsia="el-GR"/>
        </w:rPr>
      </w:pPr>
      <w:r w:rsidRPr="003A7EF5">
        <w:rPr>
          <w:sz w:val="24"/>
          <w:lang w:val="el-GR" w:eastAsia="el-GR"/>
        </w:rPr>
        <w:t>(συμπληρώνεται με όλα τα μέλη της ένωσης / κοινοπραξίας)</w:t>
      </w:r>
    </w:p>
    <w:p w14:paraId="13E3D287" w14:textId="77777777" w:rsidR="003D53EB" w:rsidRPr="003A7EF5" w:rsidRDefault="003D53EB" w:rsidP="003D53EB">
      <w:pPr>
        <w:spacing w:after="80"/>
        <w:ind w:right="-1"/>
        <w:rPr>
          <w:sz w:val="24"/>
          <w:lang w:val="el-GR" w:eastAsia="el-GR"/>
        </w:rPr>
      </w:pPr>
      <w:r w:rsidRPr="003A7EF5">
        <w:rPr>
          <w:sz w:val="24"/>
          <w:lang w:val="el-GR" w:eastAsia="el-GR"/>
        </w:rPr>
        <w:t xml:space="preserve">ατομικά και για κάθε μία από αυτές και ως αλληλέγγυα και εις ολόκληρο υπόχρεων μεταξύ του εκ της </w:t>
      </w:r>
      <w:proofErr w:type="spellStart"/>
      <w:r w:rsidRPr="003A7EF5">
        <w:rPr>
          <w:sz w:val="24"/>
          <w:lang w:val="el-GR" w:eastAsia="el-GR"/>
        </w:rPr>
        <w:t>ιδιότητάς</w:t>
      </w:r>
      <w:proofErr w:type="spellEnd"/>
      <w:r w:rsidRPr="003A7EF5">
        <w:rPr>
          <w:sz w:val="24"/>
          <w:lang w:val="el-GR" w:eastAsia="el-GR"/>
        </w:rPr>
        <w:t xml:space="preserve"> τους ως μελών της ένωσης ή κοινοπραξίας,</w:t>
      </w:r>
    </w:p>
    <w:p w14:paraId="261034D9" w14:textId="77777777" w:rsidR="003D53EB" w:rsidRPr="003A7EF5" w:rsidRDefault="003D53EB" w:rsidP="003D53EB">
      <w:pPr>
        <w:spacing w:after="80"/>
        <w:ind w:right="-1"/>
        <w:rPr>
          <w:spacing w:val="-19"/>
          <w:sz w:val="24"/>
          <w:lang w:val="el-GR" w:eastAsia="el-GR"/>
        </w:rPr>
      </w:pPr>
      <w:r w:rsidRPr="003A7EF5">
        <w:rPr>
          <w:sz w:val="24"/>
          <w:lang w:val="el-GR" w:eastAsia="en-US"/>
        </w:rPr>
        <w:br w:type="page"/>
      </w:r>
    </w:p>
    <w:p w14:paraId="56C83E53" w14:textId="77777777" w:rsidR="003D53EB" w:rsidRPr="003A7EF5" w:rsidRDefault="003D53EB" w:rsidP="003D53EB">
      <w:pPr>
        <w:spacing w:after="80" w:line="360" w:lineRule="auto"/>
        <w:ind w:right="-1"/>
        <w:rPr>
          <w:sz w:val="24"/>
          <w:lang w:val="el-GR" w:eastAsia="el-GR"/>
        </w:rPr>
      </w:pPr>
      <w:r w:rsidRPr="003A7EF5">
        <w:rPr>
          <w:sz w:val="24"/>
          <w:lang w:val="el-GR" w:eastAsia="el-GR"/>
        </w:rPr>
        <w:lastRenderedPageBreak/>
        <w:t xml:space="preserve">για την καλή εκτέλεση της </w:t>
      </w:r>
      <w:proofErr w:type="spellStart"/>
      <w:r w:rsidRPr="003A7EF5">
        <w:rPr>
          <w:sz w:val="24"/>
          <w:lang w:val="el-GR" w:eastAsia="el-GR"/>
        </w:rPr>
        <w:t>υπ</w:t>
      </w:r>
      <w:proofErr w:type="spellEnd"/>
      <w:r w:rsidRPr="003A7EF5">
        <w:rPr>
          <w:sz w:val="24"/>
          <w:lang w:val="el-GR" w:eastAsia="el-GR"/>
        </w:rPr>
        <w:t xml:space="preserve"> </w:t>
      </w:r>
      <w:proofErr w:type="spellStart"/>
      <w:r w:rsidRPr="003A7EF5">
        <w:rPr>
          <w:sz w:val="24"/>
          <w:lang w:val="el-GR" w:eastAsia="el-GR"/>
        </w:rPr>
        <w:t>αριθ</w:t>
      </w:r>
      <w:proofErr w:type="spellEnd"/>
      <w:r w:rsidRPr="003A7EF5">
        <w:rPr>
          <w:sz w:val="24"/>
          <w:lang w:val="el-GR" w:eastAsia="el-GR"/>
        </w:rPr>
        <w:t xml:space="preserve"> ..... Συμφωνίας – Πλαίσιο</w:t>
      </w:r>
      <w:r w:rsidRPr="003A7EF5">
        <w:rPr>
          <w:sz w:val="24"/>
          <w:vertAlign w:val="superscript"/>
          <w:lang w:eastAsia="el-GR"/>
        </w:rPr>
        <w:footnoteReference w:id="154"/>
      </w:r>
      <w:r w:rsidRPr="003A7EF5">
        <w:rPr>
          <w:sz w:val="24"/>
          <w:lang w:val="el-GR" w:eastAsia="el-GR"/>
        </w:rPr>
        <w:t xml:space="preserve"> “(τίτλος Συμφωνίας – Πλαισίου)”, σύμφωνα με την (αριθμό/ημερομηνία) ........................ Διακήρυξη για την «Προμήθεια Τηλεοπτικών και Ραδιοφωνικών Πομπών Διαφόρων Τύπων» για το «Μέρος __: ___________________» της Αναθέτουσας Αρχής.</w:t>
      </w:r>
    </w:p>
    <w:p w14:paraId="5B0BD9A8" w14:textId="77777777" w:rsidR="003D53EB" w:rsidRPr="003A7EF5" w:rsidRDefault="003D53EB" w:rsidP="003D53EB">
      <w:pPr>
        <w:spacing w:after="80" w:line="360" w:lineRule="auto"/>
        <w:ind w:right="-1"/>
        <w:rPr>
          <w:sz w:val="24"/>
          <w:lang w:val="el-GR" w:eastAsia="el-GR"/>
        </w:rPr>
      </w:pPr>
      <w:r w:rsidRPr="003A7EF5">
        <w:rPr>
          <w:sz w:val="24"/>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w:t>
      </w:r>
      <w:r w:rsidRPr="003A7EF5">
        <w:rPr>
          <w:sz w:val="24"/>
          <w:lang w:eastAsia="el-GR"/>
        </w:rPr>
        <w:t> </w:t>
      </w:r>
      <w:r w:rsidRPr="003A7EF5">
        <w:rPr>
          <w:sz w:val="24"/>
          <w:lang w:val="el-GR" w:eastAsia="el-GR"/>
        </w:rPr>
        <w:t xml:space="preserve">(5) ημέρες </w:t>
      </w:r>
      <w:r w:rsidRPr="003A7EF5">
        <w:rPr>
          <w:sz w:val="24"/>
          <w:lang w:eastAsia="el-GR"/>
        </w:rPr>
        <w:t> </w:t>
      </w:r>
      <w:r w:rsidRPr="003A7EF5">
        <w:rPr>
          <w:sz w:val="24"/>
          <w:lang w:val="el-GR" w:eastAsia="el-GR"/>
        </w:rPr>
        <w:t>από την απλή έγγραφη ειδοποίησή σας.</w:t>
      </w:r>
    </w:p>
    <w:p w14:paraId="70A9E442" w14:textId="77777777" w:rsidR="003D53EB" w:rsidRPr="003A7EF5" w:rsidRDefault="003D53EB" w:rsidP="003D53EB">
      <w:pPr>
        <w:spacing w:after="80" w:line="360" w:lineRule="auto"/>
        <w:ind w:right="-1"/>
        <w:rPr>
          <w:sz w:val="24"/>
          <w:lang w:val="el-GR" w:eastAsia="el-GR"/>
        </w:rPr>
      </w:pPr>
      <w:r w:rsidRPr="003A7EF5">
        <w:rPr>
          <w:sz w:val="24"/>
          <w:lang w:val="el-GR" w:eastAsia="el-GR"/>
        </w:rPr>
        <w:t>Η παρούσα ισχύει μέχρι και την</w:t>
      </w:r>
      <w:r w:rsidRPr="003A7EF5">
        <w:rPr>
          <w:sz w:val="24"/>
          <w:vertAlign w:val="superscript"/>
          <w:lang w:eastAsia="el-GR"/>
        </w:rPr>
        <w:footnoteReference w:id="155"/>
      </w:r>
      <w:r w:rsidRPr="003A7EF5">
        <w:rPr>
          <w:sz w:val="24"/>
          <w:lang w:val="el-GR" w:eastAsia="el-GR"/>
        </w:rPr>
        <w:t xml:space="preserve">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40A6BD33" w14:textId="77777777" w:rsidR="003D53EB" w:rsidRPr="003A7EF5" w:rsidRDefault="003D53EB" w:rsidP="003D53EB">
      <w:pPr>
        <w:spacing w:after="80" w:line="350" w:lineRule="auto"/>
        <w:ind w:right="-1"/>
        <w:rPr>
          <w:sz w:val="24"/>
          <w:lang w:val="el-GR" w:eastAsia="el-GR"/>
        </w:rPr>
      </w:pPr>
      <w:r w:rsidRPr="003A7EF5">
        <w:rPr>
          <w:sz w:val="24"/>
          <w:lang w:val="el-GR" w:eastAsia="el-GR"/>
        </w:rPr>
        <w:t>Σε περίπτωση κατάπτωσης της εγγύησης, το ποσό της κατάπτωσης υπόκειται στο εκάστοτε ισχύον πάγιο τέλος χαρτοσήμου.</w:t>
      </w:r>
    </w:p>
    <w:p w14:paraId="57B525DE" w14:textId="77777777" w:rsidR="003D53EB" w:rsidRPr="003A7EF5" w:rsidRDefault="003D53EB" w:rsidP="003D53EB">
      <w:pPr>
        <w:spacing w:after="80" w:line="360" w:lineRule="auto"/>
        <w:ind w:right="-1"/>
        <w:rPr>
          <w:sz w:val="24"/>
          <w:lang w:val="el-GR" w:eastAsia="el-GR"/>
        </w:rPr>
      </w:pPr>
      <w:r w:rsidRPr="003A7EF5">
        <w:rPr>
          <w:sz w:val="24"/>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3A7EF5">
        <w:rPr>
          <w:sz w:val="24"/>
          <w:vertAlign w:val="superscript"/>
          <w:lang w:eastAsia="el-GR"/>
        </w:rPr>
        <w:footnoteReference w:id="156"/>
      </w:r>
      <w:r w:rsidRPr="003A7EF5">
        <w:rPr>
          <w:sz w:val="24"/>
          <w:lang w:val="el-GR" w:eastAsia="el-GR"/>
        </w:rPr>
        <w:t>.</w:t>
      </w:r>
    </w:p>
    <w:p w14:paraId="5B7A9568" w14:textId="77777777" w:rsidR="003D53EB" w:rsidRPr="003A7EF5" w:rsidRDefault="003D53EB" w:rsidP="003D53EB">
      <w:pPr>
        <w:spacing w:after="80" w:line="180" w:lineRule="exact"/>
        <w:ind w:right="-1"/>
        <w:rPr>
          <w:sz w:val="24"/>
          <w:lang w:val="el-GR" w:eastAsia="el-GR"/>
        </w:rPr>
      </w:pPr>
    </w:p>
    <w:p w14:paraId="08C295DE" w14:textId="77777777" w:rsidR="003D53EB" w:rsidRPr="003A7EF5" w:rsidRDefault="003D53EB" w:rsidP="003D53EB">
      <w:pPr>
        <w:spacing w:after="80"/>
        <w:ind w:left="3714" w:right="-1"/>
        <w:rPr>
          <w:sz w:val="24"/>
          <w:lang w:val="el-GR" w:eastAsia="el-GR"/>
        </w:rPr>
      </w:pPr>
    </w:p>
    <w:p w14:paraId="2BFC2C62" w14:textId="77777777" w:rsidR="003D53EB" w:rsidRDefault="003D53EB" w:rsidP="003D53EB">
      <w:pPr>
        <w:tabs>
          <w:tab w:val="left" w:pos="7395"/>
        </w:tabs>
        <w:spacing w:after="80"/>
        <w:ind w:left="3714" w:right="-1"/>
        <w:rPr>
          <w:sz w:val="24"/>
          <w:lang w:val="el-GR" w:eastAsia="el-GR"/>
        </w:rPr>
      </w:pPr>
      <w:r w:rsidRPr="003A7EF5">
        <w:rPr>
          <w:sz w:val="24"/>
          <w:lang w:val="el-GR" w:eastAsia="el-GR"/>
        </w:rPr>
        <w:t>(Εξουσιοδοτημένη Υπογραφή)</w:t>
      </w:r>
      <w:r>
        <w:rPr>
          <w:sz w:val="24"/>
          <w:lang w:val="el-GR" w:eastAsia="el-GR"/>
        </w:rPr>
        <w:tab/>
      </w:r>
    </w:p>
    <w:p w14:paraId="043F7110" w14:textId="77777777" w:rsidR="003D53EB" w:rsidRDefault="003D53EB" w:rsidP="003D53EB">
      <w:pPr>
        <w:tabs>
          <w:tab w:val="left" w:pos="7395"/>
        </w:tabs>
        <w:spacing w:after="80"/>
        <w:ind w:left="3714" w:right="-1"/>
        <w:rPr>
          <w:sz w:val="24"/>
          <w:lang w:val="el-GR" w:eastAsia="el-GR"/>
        </w:rPr>
      </w:pPr>
    </w:p>
    <w:p w14:paraId="10E134E7" w14:textId="77777777" w:rsidR="003D53EB" w:rsidRDefault="003D53EB" w:rsidP="003D53EB">
      <w:pPr>
        <w:tabs>
          <w:tab w:val="left" w:pos="7395"/>
        </w:tabs>
        <w:spacing w:after="80"/>
        <w:ind w:left="3714" w:right="-1"/>
        <w:rPr>
          <w:sz w:val="24"/>
          <w:lang w:val="el-GR" w:eastAsia="el-GR"/>
        </w:rPr>
      </w:pPr>
    </w:p>
    <w:p w14:paraId="2AB73D56" w14:textId="77777777" w:rsidR="003D53EB" w:rsidRDefault="003D53EB" w:rsidP="003D53EB">
      <w:pPr>
        <w:tabs>
          <w:tab w:val="left" w:pos="7395"/>
        </w:tabs>
        <w:spacing w:after="80"/>
        <w:ind w:left="3714" w:right="-1"/>
        <w:rPr>
          <w:sz w:val="24"/>
          <w:lang w:val="el-GR" w:eastAsia="el-GR"/>
        </w:rPr>
      </w:pPr>
    </w:p>
    <w:p w14:paraId="52B8E7A7" w14:textId="77777777" w:rsidR="003D53EB" w:rsidRDefault="003D53EB" w:rsidP="003D53EB">
      <w:pPr>
        <w:tabs>
          <w:tab w:val="left" w:pos="7395"/>
        </w:tabs>
        <w:spacing w:after="80"/>
        <w:ind w:left="3714" w:right="-1"/>
        <w:rPr>
          <w:sz w:val="24"/>
          <w:lang w:val="el-GR" w:eastAsia="el-GR"/>
        </w:rPr>
      </w:pPr>
    </w:p>
    <w:p w14:paraId="1A9BE296" w14:textId="77777777" w:rsidR="003D53EB" w:rsidRDefault="003D53EB" w:rsidP="003D53EB">
      <w:pPr>
        <w:tabs>
          <w:tab w:val="left" w:pos="7395"/>
        </w:tabs>
        <w:spacing w:after="80"/>
        <w:ind w:left="3714" w:right="-1"/>
        <w:rPr>
          <w:sz w:val="24"/>
          <w:lang w:val="el-GR" w:eastAsia="el-GR"/>
        </w:rPr>
      </w:pPr>
    </w:p>
    <w:p w14:paraId="69506410" w14:textId="77777777" w:rsidR="003D53EB" w:rsidRDefault="003D53EB" w:rsidP="003D53EB">
      <w:pPr>
        <w:tabs>
          <w:tab w:val="left" w:pos="7395"/>
        </w:tabs>
        <w:spacing w:after="80"/>
        <w:ind w:left="3714" w:right="-1"/>
        <w:rPr>
          <w:sz w:val="24"/>
          <w:lang w:val="el-GR" w:eastAsia="el-GR"/>
        </w:rPr>
      </w:pPr>
    </w:p>
    <w:p w14:paraId="4C1BB645" w14:textId="77777777" w:rsidR="003D53EB" w:rsidRDefault="003D53EB" w:rsidP="003D53EB">
      <w:pPr>
        <w:tabs>
          <w:tab w:val="left" w:pos="7395"/>
        </w:tabs>
        <w:spacing w:after="80"/>
        <w:ind w:left="3714" w:right="-1"/>
        <w:rPr>
          <w:sz w:val="24"/>
          <w:lang w:val="el-GR" w:eastAsia="el-GR"/>
        </w:rPr>
      </w:pPr>
    </w:p>
    <w:p w14:paraId="5E2C4397" w14:textId="77777777" w:rsidR="003D53EB" w:rsidRDefault="003D53EB" w:rsidP="003D53EB">
      <w:pPr>
        <w:tabs>
          <w:tab w:val="left" w:pos="7395"/>
        </w:tabs>
        <w:spacing w:after="80"/>
        <w:ind w:left="3714" w:right="-1"/>
        <w:rPr>
          <w:sz w:val="24"/>
          <w:lang w:val="el-GR" w:eastAsia="el-GR"/>
        </w:rPr>
      </w:pPr>
    </w:p>
    <w:p w14:paraId="6329DF7B" w14:textId="77777777" w:rsidR="003D53EB" w:rsidRDefault="003D53EB" w:rsidP="003D53EB">
      <w:pPr>
        <w:tabs>
          <w:tab w:val="left" w:pos="7395"/>
        </w:tabs>
        <w:spacing w:after="80"/>
        <w:ind w:left="3714" w:right="-1"/>
        <w:rPr>
          <w:sz w:val="24"/>
          <w:lang w:val="el-GR" w:eastAsia="el-GR"/>
        </w:rPr>
      </w:pPr>
    </w:p>
    <w:p w14:paraId="586F538A" w14:textId="77777777" w:rsidR="003D53EB" w:rsidRPr="004042E8" w:rsidRDefault="003D53EB" w:rsidP="003D53EB">
      <w:pPr>
        <w:tabs>
          <w:tab w:val="left" w:pos="360"/>
        </w:tabs>
        <w:spacing w:after="80" w:line="300" w:lineRule="atLeast"/>
        <w:rPr>
          <w:b/>
          <w:bCs/>
          <w:szCs w:val="22"/>
          <w:u w:val="single"/>
          <w:lang w:val="el-GR" w:eastAsia="el-GR"/>
        </w:rPr>
      </w:pPr>
      <w:r w:rsidRPr="004042E8">
        <w:rPr>
          <w:b/>
          <w:bCs/>
          <w:szCs w:val="22"/>
          <w:u w:val="single"/>
          <w:lang w:val="el-GR" w:eastAsia="el-GR"/>
        </w:rPr>
        <w:lastRenderedPageBreak/>
        <w:t>ΥΠΟΔΕΙΓΜΑ 2:  ΕΓΓΥΗΤΙΚΗ ΕΠΙΣΤΟΛΗ ΚΑΛΗΣ ΕΚΤΕΛΕΣΗΣ ΕΚΤΕΛΕΣΤΙΚΩΝ ΣΥΜΒΑΣΕΩΝ</w:t>
      </w:r>
    </w:p>
    <w:tbl>
      <w:tblPr>
        <w:tblW w:w="9639" w:type="dxa"/>
        <w:tblLook w:val="04A0" w:firstRow="1" w:lastRow="0" w:firstColumn="1" w:lastColumn="0" w:noHBand="0" w:noVBand="1"/>
      </w:tblPr>
      <w:tblGrid>
        <w:gridCol w:w="5387"/>
        <w:gridCol w:w="284"/>
        <w:gridCol w:w="3968"/>
      </w:tblGrid>
      <w:tr w:rsidR="003D53EB" w:rsidRPr="004042E8" w14:paraId="238DE5A8" w14:textId="77777777" w:rsidTr="007958AD">
        <w:tc>
          <w:tcPr>
            <w:tcW w:w="5387" w:type="dxa"/>
            <w:shd w:val="clear" w:color="auto" w:fill="auto"/>
          </w:tcPr>
          <w:p w14:paraId="41E4B784" w14:textId="77777777" w:rsidR="003D53EB" w:rsidRPr="004042E8" w:rsidRDefault="003D53EB" w:rsidP="007958AD">
            <w:pPr>
              <w:spacing w:line="312" w:lineRule="auto"/>
              <w:rPr>
                <w:sz w:val="24"/>
                <w:lang w:eastAsia="el-GR"/>
              </w:rPr>
            </w:pPr>
            <w:bookmarkStart w:id="347" w:name="_Hlk65113002"/>
            <w:proofErr w:type="spellStart"/>
            <w:r w:rsidRPr="004042E8">
              <w:rPr>
                <w:sz w:val="24"/>
                <w:lang w:eastAsia="el-GR"/>
              </w:rPr>
              <w:t>Εκδότης</w:t>
            </w:r>
            <w:proofErr w:type="spellEnd"/>
            <w:r w:rsidRPr="004042E8">
              <w:rPr>
                <w:sz w:val="24"/>
                <w:vertAlign w:val="superscript"/>
                <w:lang w:eastAsia="el-GR"/>
              </w:rPr>
              <w:footnoteReference w:id="157"/>
            </w:r>
            <w:r w:rsidRPr="004042E8">
              <w:rPr>
                <w:sz w:val="24"/>
                <w:lang w:eastAsia="el-GR"/>
              </w:rPr>
              <w:t>………………</w:t>
            </w:r>
          </w:p>
        </w:tc>
        <w:tc>
          <w:tcPr>
            <w:tcW w:w="284" w:type="dxa"/>
            <w:shd w:val="clear" w:color="auto" w:fill="auto"/>
          </w:tcPr>
          <w:p w14:paraId="7E610962" w14:textId="77777777" w:rsidR="003D53EB" w:rsidRPr="004042E8" w:rsidRDefault="003D53EB" w:rsidP="007958AD">
            <w:pPr>
              <w:spacing w:line="312" w:lineRule="auto"/>
              <w:rPr>
                <w:sz w:val="24"/>
                <w:lang w:eastAsia="el-GR"/>
              </w:rPr>
            </w:pPr>
          </w:p>
        </w:tc>
        <w:tc>
          <w:tcPr>
            <w:tcW w:w="3968" w:type="dxa"/>
            <w:shd w:val="clear" w:color="auto" w:fill="auto"/>
          </w:tcPr>
          <w:p w14:paraId="6BB1EAE9" w14:textId="77777777" w:rsidR="003D53EB" w:rsidRPr="004042E8" w:rsidRDefault="003D53EB" w:rsidP="007958AD">
            <w:pPr>
              <w:spacing w:line="312" w:lineRule="auto"/>
              <w:rPr>
                <w:sz w:val="24"/>
                <w:lang w:eastAsia="el-GR"/>
              </w:rPr>
            </w:pPr>
            <w:proofErr w:type="spellStart"/>
            <w:r w:rsidRPr="004042E8">
              <w:rPr>
                <w:sz w:val="24"/>
                <w:lang w:eastAsia="el-GR"/>
              </w:rPr>
              <w:t>Ημερομηνί</w:t>
            </w:r>
            <w:proofErr w:type="spellEnd"/>
            <w:r w:rsidRPr="004042E8">
              <w:rPr>
                <w:sz w:val="24"/>
                <w:lang w:eastAsia="el-GR"/>
              </w:rPr>
              <w:t xml:space="preserve">α </w:t>
            </w:r>
            <w:proofErr w:type="spellStart"/>
            <w:r w:rsidRPr="004042E8">
              <w:rPr>
                <w:sz w:val="24"/>
                <w:lang w:eastAsia="el-GR"/>
              </w:rPr>
              <w:t>Έκδοσης</w:t>
            </w:r>
            <w:proofErr w:type="spellEnd"/>
            <w:r w:rsidRPr="004042E8">
              <w:rPr>
                <w:sz w:val="24"/>
                <w:lang w:eastAsia="el-GR"/>
              </w:rPr>
              <w:t>……</w:t>
            </w:r>
          </w:p>
        </w:tc>
      </w:tr>
      <w:tr w:rsidR="003D53EB" w:rsidRPr="004042E8" w14:paraId="281987A4" w14:textId="77777777" w:rsidTr="007958AD">
        <w:tc>
          <w:tcPr>
            <w:tcW w:w="5387" w:type="dxa"/>
            <w:shd w:val="clear" w:color="auto" w:fill="auto"/>
          </w:tcPr>
          <w:p w14:paraId="15B01EFF" w14:textId="77777777" w:rsidR="003D53EB" w:rsidRPr="004042E8" w:rsidRDefault="003D53EB" w:rsidP="007958AD">
            <w:pPr>
              <w:spacing w:line="312" w:lineRule="auto"/>
              <w:rPr>
                <w:sz w:val="24"/>
                <w:lang w:eastAsia="el-GR"/>
              </w:rPr>
            </w:pPr>
          </w:p>
        </w:tc>
        <w:tc>
          <w:tcPr>
            <w:tcW w:w="284" w:type="dxa"/>
            <w:shd w:val="clear" w:color="auto" w:fill="auto"/>
          </w:tcPr>
          <w:p w14:paraId="20A1E29F" w14:textId="77777777" w:rsidR="003D53EB" w:rsidRPr="004042E8" w:rsidRDefault="003D53EB" w:rsidP="007958AD">
            <w:pPr>
              <w:spacing w:line="312" w:lineRule="auto"/>
              <w:rPr>
                <w:sz w:val="24"/>
                <w:lang w:eastAsia="el-GR"/>
              </w:rPr>
            </w:pPr>
          </w:p>
        </w:tc>
        <w:tc>
          <w:tcPr>
            <w:tcW w:w="3968" w:type="dxa"/>
            <w:shd w:val="clear" w:color="auto" w:fill="auto"/>
          </w:tcPr>
          <w:p w14:paraId="7D7FBA43" w14:textId="77777777" w:rsidR="003D53EB" w:rsidRPr="004042E8" w:rsidRDefault="003D53EB" w:rsidP="007958AD">
            <w:pPr>
              <w:spacing w:line="312" w:lineRule="auto"/>
              <w:rPr>
                <w:sz w:val="24"/>
                <w:lang w:eastAsia="el-GR"/>
              </w:rPr>
            </w:pPr>
            <w:proofErr w:type="spellStart"/>
            <w:r w:rsidRPr="004042E8">
              <w:rPr>
                <w:sz w:val="24"/>
                <w:lang w:eastAsia="el-GR"/>
              </w:rPr>
              <w:t>Τό</w:t>
            </w:r>
            <w:proofErr w:type="spellEnd"/>
            <w:r w:rsidRPr="004042E8">
              <w:rPr>
                <w:sz w:val="24"/>
                <w:lang w:eastAsia="el-GR"/>
              </w:rPr>
              <w:t xml:space="preserve">πος </w:t>
            </w:r>
            <w:proofErr w:type="spellStart"/>
            <w:r w:rsidRPr="004042E8">
              <w:rPr>
                <w:sz w:val="24"/>
                <w:lang w:eastAsia="el-GR"/>
              </w:rPr>
              <w:t>Έκδοσης</w:t>
            </w:r>
            <w:proofErr w:type="spellEnd"/>
            <w:r w:rsidRPr="004042E8">
              <w:rPr>
                <w:sz w:val="24"/>
                <w:lang w:eastAsia="el-GR"/>
              </w:rPr>
              <w:t>…..</w:t>
            </w:r>
          </w:p>
        </w:tc>
      </w:tr>
      <w:tr w:rsidR="003D53EB" w:rsidRPr="004042E8" w14:paraId="60B67721" w14:textId="77777777" w:rsidTr="007958AD">
        <w:tc>
          <w:tcPr>
            <w:tcW w:w="5387" w:type="dxa"/>
            <w:shd w:val="clear" w:color="auto" w:fill="auto"/>
          </w:tcPr>
          <w:p w14:paraId="7675563F" w14:textId="77777777" w:rsidR="003D53EB" w:rsidRPr="004042E8" w:rsidRDefault="003D53EB" w:rsidP="007958AD">
            <w:pPr>
              <w:spacing w:line="312" w:lineRule="auto"/>
              <w:rPr>
                <w:sz w:val="24"/>
                <w:lang w:val="el-GR" w:eastAsia="el-GR"/>
              </w:rPr>
            </w:pPr>
            <w:r w:rsidRPr="004042E8">
              <w:rPr>
                <w:sz w:val="24"/>
                <w:lang w:val="el-GR" w:eastAsia="el-GR"/>
              </w:rPr>
              <w:t>Προς</w:t>
            </w:r>
          </w:p>
          <w:p w14:paraId="0E7AAD85" w14:textId="77777777" w:rsidR="003D53EB" w:rsidRPr="004042E8" w:rsidRDefault="003D53EB" w:rsidP="007958AD">
            <w:pPr>
              <w:spacing w:line="312" w:lineRule="auto"/>
              <w:rPr>
                <w:sz w:val="24"/>
                <w:lang w:val="el-GR" w:eastAsia="el-GR"/>
              </w:rPr>
            </w:pPr>
            <w:r w:rsidRPr="004042E8">
              <w:rPr>
                <w:sz w:val="24"/>
                <w:lang w:val="el-GR" w:eastAsia="el-GR"/>
              </w:rPr>
              <w:t>την ΕΛΛΗΝΙΚΗ ΡΑΔΙΟΦΩΝΙΑ ΤΗΛΕΟΡΑΣΗ (ΕΡΤ) Α.Ε.</w:t>
            </w:r>
          </w:p>
          <w:p w14:paraId="135F79E5" w14:textId="77777777" w:rsidR="003D53EB" w:rsidRPr="004042E8" w:rsidRDefault="003D53EB" w:rsidP="007958AD">
            <w:pPr>
              <w:spacing w:line="312" w:lineRule="auto"/>
              <w:rPr>
                <w:sz w:val="24"/>
                <w:lang w:eastAsia="el-GR"/>
              </w:rPr>
            </w:pPr>
            <w:proofErr w:type="spellStart"/>
            <w:r w:rsidRPr="004042E8">
              <w:rPr>
                <w:sz w:val="24"/>
                <w:lang w:eastAsia="el-GR"/>
              </w:rPr>
              <w:t>Διεύθυνση</w:t>
            </w:r>
            <w:proofErr w:type="spellEnd"/>
            <w:r w:rsidRPr="004042E8">
              <w:rPr>
                <w:sz w:val="24"/>
                <w:lang w:eastAsia="el-GR"/>
              </w:rPr>
              <w:t xml:space="preserve">: </w:t>
            </w:r>
          </w:p>
        </w:tc>
        <w:tc>
          <w:tcPr>
            <w:tcW w:w="284" w:type="dxa"/>
            <w:shd w:val="clear" w:color="auto" w:fill="auto"/>
          </w:tcPr>
          <w:p w14:paraId="50D410F8" w14:textId="77777777" w:rsidR="003D53EB" w:rsidRPr="004042E8" w:rsidRDefault="003D53EB" w:rsidP="007958AD">
            <w:pPr>
              <w:spacing w:line="312" w:lineRule="auto"/>
              <w:rPr>
                <w:sz w:val="24"/>
                <w:lang w:eastAsia="el-GR"/>
              </w:rPr>
            </w:pPr>
          </w:p>
        </w:tc>
        <w:tc>
          <w:tcPr>
            <w:tcW w:w="3968" w:type="dxa"/>
            <w:shd w:val="clear" w:color="auto" w:fill="auto"/>
          </w:tcPr>
          <w:p w14:paraId="729BDE92" w14:textId="77777777" w:rsidR="003D53EB" w:rsidRPr="004042E8" w:rsidRDefault="003D53EB" w:rsidP="007958AD">
            <w:pPr>
              <w:spacing w:line="312" w:lineRule="auto"/>
              <w:rPr>
                <w:sz w:val="24"/>
                <w:lang w:eastAsia="el-GR"/>
              </w:rPr>
            </w:pPr>
          </w:p>
        </w:tc>
      </w:tr>
      <w:tr w:rsidR="003D53EB" w:rsidRPr="004042E8" w14:paraId="4B6DC9FB" w14:textId="77777777" w:rsidTr="007958AD">
        <w:tc>
          <w:tcPr>
            <w:tcW w:w="5387" w:type="dxa"/>
            <w:shd w:val="clear" w:color="auto" w:fill="auto"/>
          </w:tcPr>
          <w:p w14:paraId="53052300" w14:textId="77777777" w:rsidR="003D53EB" w:rsidRPr="004042E8" w:rsidRDefault="003D53EB" w:rsidP="007958AD">
            <w:pPr>
              <w:spacing w:line="312" w:lineRule="auto"/>
              <w:rPr>
                <w:sz w:val="24"/>
                <w:lang w:eastAsia="el-GR"/>
              </w:rPr>
            </w:pPr>
          </w:p>
        </w:tc>
        <w:tc>
          <w:tcPr>
            <w:tcW w:w="284" w:type="dxa"/>
            <w:shd w:val="clear" w:color="auto" w:fill="auto"/>
          </w:tcPr>
          <w:p w14:paraId="071C9411" w14:textId="77777777" w:rsidR="003D53EB" w:rsidRPr="004042E8" w:rsidRDefault="003D53EB" w:rsidP="007958AD">
            <w:pPr>
              <w:spacing w:line="312" w:lineRule="auto"/>
              <w:rPr>
                <w:sz w:val="24"/>
                <w:lang w:eastAsia="el-GR"/>
              </w:rPr>
            </w:pPr>
          </w:p>
        </w:tc>
        <w:tc>
          <w:tcPr>
            <w:tcW w:w="3968" w:type="dxa"/>
            <w:shd w:val="clear" w:color="auto" w:fill="auto"/>
          </w:tcPr>
          <w:p w14:paraId="6E68F437" w14:textId="77777777" w:rsidR="003D53EB" w:rsidRPr="004042E8" w:rsidRDefault="003D53EB" w:rsidP="007958AD">
            <w:pPr>
              <w:spacing w:line="312" w:lineRule="auto"/>
              <w:ind w:left="37"/>
              <w:rPr>
                <w:sz w:val="24"/>
                <w:lang w:eastAsia="el-GR"/>
              </w:rPr>
            </w:pPr>
            <w:r w:rsidRPr="004042E8">
              <w:rPr>
                <w:sz w:val="24"/>
                <w:lang w:eastAsia="el-GR"/>
              </w:rPr>
              <w:t>ΕΓΓΥΗΤΙΚΗ ΕΠΙΣΤΟΛΗ ΥΠ’ ΑΡΙΘΜ. ………………</w:t>
            </w:r>
          </w:p>
        </w:tc>
      </w:tr>
      <w:tr w:rsidR="003D53EB" w:rsidRPr="004042E8" w14:paraId="537B23E2" w14:textId="77777777" w:rsidTr="007958AD">
        <w:tc>
          <w:tcPr>
            <w:tcW w:w="5387" w:type="dxa"/>
            <w:shd w:val="clear" w:color="auto" w:fill="auto"/>
          </w:tcPr>
          <w:p w14:paraId="4DEA8085" w14:textId="77777777" w:rsidR="003D53EB" w:rsidRPr="004042E8" w:rsidRDefault="003D53EB" w:rsidP="007958AD">
            <w:pPr>
              <w:spacing w:line="312" w:lineRule="auto"/>
              <w:rPr>
                <w:sz w:val="24"/>
                <w:lang w:eastAsia="el-GR"/>
              </w:rPr>
            </w:pPr>
          </w:p>
        </w:tc>
        <w:tc>
          <w:tcPr>
            <w:tcW w:w="284" w:type="dxa"/>
            <w:shd w:val="clear" w:color="auto" w:fill="auto"/>
          </w:tcPr>
          <w:p w14:paraId="38513C18" w14:textId="77777777" w:rsidR="003D53EB" w:rsidRPr="004042E8" w:rsidRDefault="003D53EB" w:rsidP="007958AD">
            <w:pPr>
              <w:spacing w:line="312" w:lineRule="auto"/>
              <w:rPr>
                <w:sz w:val="24"/>
                <w:lang w:eastAsia="el-GR"/>
              </w:rPr>
            </w:pPr>
          </w:p>
        </w:tc>
        <w:tc>
          <w:tcPr>
            <w:tcW w:w="3968" w:type="dxa"/>
            <w:shd w:val="clear" w:color="auto" w:fill="auto"/>
          </w:tcPr>
          <w:p w14:paraId="1F7B2D07" w14:textId="77777777" w:rsidR="003D53EB" w:rsidRPr="004042E8" w:rsidRDefault="003D53EB" w:rsidP="007958AD">
            <w:pPr>
              <w:spacing w:line="360" w:lineRule="auto"/>
              <w:rPr>
                <w:sz w:val="24"/>
                <w:lang w:eastAsia="el-GR"/>
              </w:rPr>
            </w:pPr>
            <w:r w:rsidRPr="004042E8">
              <w:rPr>
                <w:sz w:val="24"/>
                <w:lang w:eastAsia="el-GR"/>
              </w:rPr>
              <w:t>ΓΙΑ ΠΟΣΟ……………………ΕΥΡΩ</w:t>
            </w:r>
          </w:p>
        </w:tc>
      </w:tr>
    </w:tbl>
    <w:bookmarkEnd w:id="347"/>
    <w:p w14:paraId="361C73BD" w14:textId="77777777" w:rsidR="003D53EB" w:rsidRPr="004042E8" w:rsidRDefault="003D53EB" w:rsidP="003D53EB">
      <w:pPr>
        <w:spacing w:after="80"/>
        <w:ind w:right="-52"/>
        <w:rPr>
          <w:sz w:val="24"/>
          <w:lang w:val="el-GR" w:eastAsia="el-GR"/>
        </w:rPr>
      </w:pPr>
      <w:r w:rsidRPr="004042E8">
        <w:rPr>
          <w:sz w:val="24"/>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042E8">
        <w:rPr>
          <w:sz w:val="24"/>
          <w:lang w:val="el-GR" w:eastAsia="el-GR"/>
        </w:rPr>
        <w:t>διζήσεως</w:t>
      </w:r>
      <w:proofErr w:type="spellEnd"/>
      <w:r w:rsidRPr="004042E8">
        <w:rPr>
          <w:sz w:val="24"/>
          <w:lang w:val="el-GR" w:eastAsia="el-GR"/>
        </w:rPr>
        <w:t xml:space="preserve"> μέχρι του ποσού των ευρώ………………………………………………………………………..</w:t>
      </w:r>
      <w:r w:rsidRPr="004042E8">
        <w:rPr>
          <w:sz w:val="24"/>
          <w:vertAlign w:val="superscript"/>
          <w:lang w:eastAsia="el-GR"/>
        </w:rPr>
        <w:footnoteReference w:id="158"/>
      </w:r>
    </w:p>
    <w:p w14:paraId="7C90DCF1" w14:textId="77777777" w:rsidR="003D53EB" w:rsidRPr="004042E8" w:rsidRDefault="003D53EB" w:rsidP="003D53EB">
      <w:pPr>
        <w:spacing w:after="80"/>
        <w:ind w:left="114" w:right="-52"/>
        <w:rPr>
          <w:sz w:val="24"/>
          <w:lang w:val="el-GR" w:eastAsia="el-GR"/>
        </w:rPr>
      </w:pPr>
      <w:r w:rsidRPr="004042E8">
        <w:rPr>
          <w:sz w:val="24"/>
          <w:lang w:val="el-GR" w:eastAsia="el-GR"/>
        </w:rPr>
        <w:t>υπέρ του:</w:t>
      </w:r>
    </w:p>
    <w:p w14:paraId="5C790E19" w14:textId="77777777" w:rsidR="003D53EB" w:rsidRPr="004042E8" w:rsidRDefault="003D53EB" w:rsidP="003D53EB">
      <w:pPr>
        <w:spacing w:after="80"/>
        <w:ind w:right="-52"/>
        <w:rPr>
          <w:sz w:val="24"/>
          <w:lang w:val="el-GR" w:eastAsia="el-GR"/>
        </w:rPr>
      </w:pPr>
      <w:r w:rsidRPr="004042E8">
        <w:rPr>
          <w:sz w:val="24"/>
          <w:lang w:val="el-GR" w:eastAsia="el-GR"/>
        </w:rPr>
        <w:t>(</w:t>
      </w:r>
      <w:proofErr w:type="spellStart"/>
      <w:r w:rsidRPr="004042E8">
        <w:rPr>
          <w:sz w:val="24"/>
          <w:lang w:eastAsia="el-GR"/>
        </w:rPr>
        <w:t>i</w:t>
      </w:r>
      <w:proofErr w:type="spellEnd"/>
      <w:r w:rsidRPr="004042E8">
        <w:rPr>
          <w:sz w:val="24"/>
          <w:lang w:val="el-GR" w:eastAsia="el-GR"/>
        </w:rPr>
        <w:t>)</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[σε</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περίπτωση</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φυσικού</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προσώπου]:</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(ονοματεπώνυμο,</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πατρώνυμο)</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 ΑΦΜ: ................ (διεύθυνση) .......................………………………………….., ή</w:t>
      </w:r>
    </w:p>
    <w:p w14:paraId="2B1EBB5C" w14:textId="77777777" w:rsidR="003D53EB" w:rsidRPr="004042E8" w:rsidRDefault="003D53EB" w:rsidP="003D53EB">
      <w:pPr>
        <w:spacing w:after="80"/>
        <w:ind w:right="-52"/>
        <w:rPr>
          <w:sz w:val="24"/>
          <w:lang w:val="el-GR" w:eastAsia="el-GR"/>
        </w:rPr>
      </w:pPr>
      <w:r w:rsidRPr="004042E8">
        <w:rPr>
          <w:sz w:val="24"/>
          <w:lang w:val="el-GR" w:eastAsia="el-GR"/>
        </w:rPr>
        <w:t>(</w:t>
      </w:r>
      <w:r w:rsidRPr="004042E8">
        <w:rPr>
          <w:sz w:val="24"/>
          <w:lang w:eastAsia="el-GR"/>
        </w:rPr>
        <w:t>ii</w:t>
      </w:r>
      <w:r w:rsidRPr="004042E8">
        <w:rPr>
          <w:sz w:val="24"/>
          <w:lang w:val="el-GR" w:eastAsia="el-GR"/>
        </w:rPr>
        <w:t>) [σε περίπτωση νομικού προσώπου]: (πλήρη επωνυμία) ........................, ΑΦΜ: ...................... (διεύθυνση) .......................………………………………….. ή</w:t>
      </w:r>
    </w:p>
    <w:p w14:paraId="55068FF0" w14:textId="77777777" w:rsidR="003D53EB" w:rsidRPr="004042E8" w:rsidRDefault="003D53EB" w:rsidP="003D53EB">
      <w:pPr>
        <w:spacing w:after="80"/>
        <w:ind w:right="-52"/>
        <w:rPr>
          <w:sz w:val="24"/>
          <w:lang w:val="el-GR" w:eastAsia="el-GR"/>
        </w:rPr>
      </w:pPr>
      <w:r w:rsidRPr="004042E8">
        <w:rPr>
          <w:sz w:val="24"/>
          <w:lang w:val="el-GR" w:eastAsia="el-GR"/>
        </w:rPr>
        <w:t>(</w:t>
      </w:r>
      <w:r w:rsidRPr="004042E8">
        <w:rPr>
          <w:sz w:val="24"/>
          <w:lang w:eastAsia="el-GR"/>
        </w:rPr>
        <w:t>iii</w:t>
      </w:r>
      <w:r w:rsidRPr="004042E8">
        <w:rPr>
          <w:sz w:val="24"/>
          <w:lang w:val="el-GR" w:eastAsia="el-GR"/>
        </w:rPr>
        <w:t>) [σε περίπτωση ένωσης ή κοινοπραξίας:] των φυσικών / νομικών προσώπων</w:t>
      </w:r>
    </w:p>
    <w:p w14:paraId="77CCCA05" w14:textId="77777777" w:rsidR="003D53EB" w:rsidRPr="004042E8" w:rsidRDefault="003D53EB" w:rsidP="003D53EB">
      <w:pPr>
        <w:spacing w:after="80"/>
        <w:ind w:left="114" w:right="-52"/>
        <w:rPr>
          <w:sz w:val="24"/>
          <w:lang w:val="el-GR" w:eastAsia="el-GR"/>
        </w:rPr>
      </w:pPr>
    </w:p>
    <w:p w14:paraId="066F07DF" w14:textId="77777777" w:rsidR="003D53EB" w:rsidRPr="004042E8" w:rsidRDefault="003D53EB" w:rsidP="003D53EB">
      <w:pPr>
        <w:spacing w:after="80"/>
        <w:ind w:right="-52"/>
        <w:rPr>
          <w:sz w:val="24"/>
          <w:lang w:val="el-GR" w:eastAsia="el-GR"/>
        </w:rPr>
      </w:pPr>
      <w:r w:rsidRPr="004042E8">
        <w:rPr>
          <w:sz w:val="24"/>
          <w:lang w:val="el-GR" w:eastAsia="el-GR"/>
        </w:rPr>
        <w:t xml:space="preserve">α) (πλήρη επωνυμία) ........................, ΑΦΜ: ...................... (διεύθυνση) ................... </w:t>
      </w:r>
    </w:p>
    <w:p w14:paraId="6C8DB8C5" w14:textId="77777777" w:rsidR="003D53EB" w:rsidRPr="004042E8" w:rsidRDefault="003D53EB" w:rsidP="003D53EB">
      <w:pPr>
        <w:spacing w:after="80"/>
        <w:ind w:right="-52"/>
        <w:rPr>
          <w:sz w:val="24"/>
          <w:lang w:val="el-GR" w:eastAsia="el-GR"/>
        </w:rPr>
      </w:pPr>
      <w:r w:rsidRPr="004042E8">
        <w:rPr>
          <w:sz w:val="24"/>
          <w:lang w:val="el-GR" w:eastAsia="el-GR"/>
        </w:rPr>
        <w:t>β) (πλήρη επωνυμία) ........................, ΑΦΜ: ...................... (διεύθυνση) ...................</w:t>
      </w:r>
    </w:p>
    <w:p w14:paraId="13F657B4" w14:textId="77777777" w:rsidR="003D53EB" w:rsidRPr="004042E8" w:rsidRDefault="003D53EB" w:rsidP="003D53EB">
      <w:pPr>
        <w:spacing w:after="80"/>
        <w:ind w:right="-52"/>
        <w:rPr>
          <w:sz w:val="24"/>
          <w:lang w:val="el-GR" w:eastAsia="el-GR"/>
        </w:rPr>
      </w:pPr>
      <w:r w:rsidRPr="004042E8">
        <w:rPr>
          <w:sz w:val="24"/>
          <w:lang w:val="el-GR" w:eastAsia="el-GR"/>
        </w:rPr>
        <w:t>γ)</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(πλήρη</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επωνυμία)</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ΑΦΜ:</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(διεύθυνση)</w:t>
      </w:r>
      <w:r w:rsidRPr="004042E8">
        <w:rPr>
          <w:sz w:val="24"/>
          <w:lang w:eastAsia="el-GR"/>
        </w:rPr>
        <w:t>   </w:t>
      </w:r>
      <w:r w:rsidRPr="004042E8">
        <w:rPr>
          <w:sz w:val="24"/>
          <w:lang w:val="el-GR" w:eastAsia="el-GR"/>
        </w:rPr>
        <w:t xml:space="preserve"> </w:t>
      </w:r>
      <w:r w:rsidRPr="004042E8">
        <w:rPr>
          <w:sz w:val="24"/>
          <w:lang w:eastAsia="el-GR"/>
        </w:rPr>
        <w:t> </w:t>
      </w:r>
      <w:r w:rsidRPr="004042E8">
        <w:rPr>
          <w:sz w:val="24"/>
          <w:lang w:val="el-GR" w:eastAsia="el-GR"/>
        </w:rPr>
        <w:t>..................</w:t>
      </w:r>
    </w:p>
    <w:p w14:paraId="6C8F4ADC" w14:textId="77777777" w:rsidR="003D53EB" w:rsidRPr="004042E8" w:rsidRDefault="003D53EB" w:rsidP="003D53EB">
      <w:pPr>
        <w:spacing w:after="80"/>
        <w:ind w:left="114" w:right="-52"/>
        <w:rPr>
          <w:sz w:val="24"/>
          <w:lang w:val="el-GR" w:eastAsia="el-GR"/>
        </w:rPr>
      </w:pPr>
    </w:p>
    <w:p w14:paraId="5037DC26" w14:textId="77777777" w:rsidR="003D53EB" w:rsidRPr="004042E8" w:rsidRDefault="003D53EB" w:rsidP="003D53EB">
      <w:pPr>
        <w:spacing w:after="80"/>
        <w:ind w:right="-52"/>
        <w:rPr>
          <w:sz w:val="24"/>
          <w:lang w:val="el-GR" w:eastAsia="el-GR"/>
        </w:rPr>
      </w:pPr>
      <w:r w:rsidRPr="004042E8">
        <w:rPr>
          <w:sz w:val="24"/>
          <w:lang w:val="el-GR" w:eastAsia="el-GR"/>
        </w:rPr>
        <w:t>(συμπληρώνεται με όλα τα μέλη της ένωσης / κοινοπραξίας)</w:t>
      </w:r>
    </w:p>
    <w:p w14:paraId="0A056BF5" w14:textId="77777777" w:rsidR="003D53EB" w:rsidRPr="004042E8" w:rsidRDefault="003D53EB" w:rsidP="003D53EB">
      <w:pPr>
        <w:spacing w:after="80"/>
        <w:ind w:right="-52"/>
        <w:rPr>
          <w:sz w:val="24"/>
          <w:lang w:val="el-GR" w:eastAsia="el-GR"/>
        </w:rPr>
      </w:pPr>
      <w:r w:rsidRPr="004042E8">
        <w:rPr>
          <w:sz w:val="24"/>
          <w:lang w:val="el-GR" w:eastAsia="el-GR"/>
        </w:rPr>
        <w:t xml:space="preserve">ατομικά και για κάθε μία από αυτές και ως αλληλέγγυα και εις ολόκληρο υπόχρεων μεταξύ του εκ της </w:t>
      </w:r>
      <w:proofErr w:type="spellStart"/>
      <w:r w:rsidRPr="004042E8">
        <w:rPr>
          <w:sz w:val="24"/>
          <w:lang w:val="el-GR" w:eastAsia="el-GR"/>
        </w:rPr>
        <w:t>ιδιότητάς</w:t>
      </w:r>
      <w:proofErr w:type="spellEnd"/>
      <w:r w:rsidRPr="004042E8">
        <w:rPr>
          <w:sz w:val="24"/>
          <w:lang w:val="el-GR" w:eastAsia="el-GR"/>
        </w:rPr>
        <w:t xml:space="preserve"> τους ως μελών της ένωσης ή κοινοπραξίας,</w:t>
      </w:r>
    </w:p>
    <w:p w14:paraId="0D0B5ACB" w14:textId="77777777" w:rsidR="003D53EB" w:rsidRPr="004042E8" w:rsidRDefault="003D53EB" w:rsidP="003D53EB">
      <w:pPr>
        <w:spacing w:after="80"/>
        <w:ind w:left="114" w:right="3568"/>
        <w:rPr>
          <w:spacing w:val="-19"/>
          <w:sz w:val="24"/>
          <w:lang w:val="el-GR" w:eastAsia="el-GR"/>
        </w:rPr>
      </w:pPr>
      <w:r w:rsidRPr="004042E8">
        <w:rPr>
          <w:sz w:val="24"/>
          <w:lang w:val="el-GR" w:eastAsia="en-US"/>
        </w:rPr>
        <w:br w:type="page"/>
      </w:r>
    </w:p>
    <w:p w14:paraId="07A6C77C" w14:textId="77777777" w:rsidR="003D53EB" w:rsidRPr="004042E8" w:rsidRDefault="003D53EB" w:rsidP="003D53EB">
      <w:pPr>
        <w:spacing w:after="80" w:line="360" w:lineRule="auto"/>
        <w:ind w:right="-1"/>
        <w:rPr>
          <w:sz w:val="24"/>
          <w:lang w:val="el-GR" w:eastAsia="el-GR"/>
        </w:rPr>
      </w:pPr>
      <w:r w:rsidRPr="004042E8">
        <w:rPr>
          <w:sz w:val="24"/>
          <w:lang w:val="el-GR" w:eastAsia="el-GR"/>
        </w:rPr>
        <w:lastRenderedPageBreak/>
        <w:t xml:space="preserve">για την καλή εκτέλεση της </w:t>
      </w:r>
      <w:proofErr w:type="spellStart"/>
      <w:r w:rsidRPr="004042E8">
        <w:rPr>
          <w:sz w:val="24"/>
          <w:lang w:val="el-GR" w:eastAsia="el-GR"/>
        </w:rPr>
        <w:t>υπ</w:t>
      </w:r>
      <w:proofErr w:type="spellEnd"/>
      <w:r w:rsidRPr="004042E8">
        <w:rPr>
          <w:sz w:val="24"/>
          <w:lang w:val="el-GR" w:eastAsia="el-GR"/>
        </w:rPr>
        <w:t xml:space="preserve"> </w:t>
      </w:r>
      <w:proofErr w:type="spellStart"/>
      <w:r w:rsidRPr="004042E8">
        <w:rPr>
          <w:sz w:val="24"/>
          <w:lang w:val="el-GR" w:eastAsia="el-GR"/>
        </w:rPr>
        <w:t>αριθ</w:t>
      </w:r>
      <w:proofErr w:type="spellEnd"/>
      <w:r w:rsidRPr="004042E8">
        <w:rPr>
          <w:sz w:val="24"/>
          <w:lang w:val="el-GR" w:eastAsia="el-GR"/>
        </w:rPr>
        <w:t xml:space="preserve"> ..... εκτελεστικής σύμβασης</w:t>
      </w:r>
      <w:r w:rsidRPr="004042E8">
        <w:rPr>
          <w:sz w:val="24"/>
          <w:vertAlign w:val="superscript"/>
          <w:lang w:eastAsia="el-GR"/>
        </w:rPr>
        <w:footnoteReference w:id="159"/>
      </w:r>
      <w:r w:rsidRPr="004042E8">
        <w:rPr>
          <w:sz w:val="24"/>
          <w:lang w:val="el-GR" w:eastAsia="el-GR"/>
        </w:rPr>
        <w:t xml:space="preserve"> “(τίτλος σύμβασης)”, σύμφωνα με την (αριθμό/ημερομηνία) ........................ Συμφωνία – Πλαίσιο και την (αριθμό/ημερομηνία) ......................Διακήρυξη για την Προμήθεια «…………………………………….»  της Αναθέτουσας Αρχής.</w:t>
      </w:r>
    </w:p>
    <w:p w14:paraId="243F9A31" w14:textId="77777777" w:rsidR="003D53EB" w:rsidRPr="004042E8" w:rsidRDefault="003D53EB" w:rsidP="003D53EB">
      <w:pPr>
        <w:spacing w:after="80" w:line="360" w:lineRule="auto"/>
        <w:ind w:right="-1"/>
        <w:rPr>
          <w:sz w:val="24"/>
          <w:lang w:val="el-GR" w:eastAsia="el-GR"/>
        </w:rPr>
      </w:pPr>
      <w:r w:rsidRPr="004042E8">
        <w:rPr>
          <w:sz w:val="24"/>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w:t>
      </w:r>
      <w:r w:rsidRPr="004042E8">
        <w:rPr>
          <w:sz w:val="24"/>
          <w:lang w:eastAsia="el-GR"/>
        </w:rPr>
        <w:t> </w:t>
      </w:r>
      <w:r w:rsidRPr="004042E8">
        <w:rPr>
          <w:sz w:val="24"/>
          <w:lang w:val="el-GR" w:eastAsia="el-GR"/>
        </w:rPr>
        <w:t xml:space="preserve">(5) ημέρες </w:t>
      </w:r>
      <w:r w:rsidRPr="004042E8">
        <w:rPr>
          <w:sz w:val="24"/>
          <w:lang w:eastAsia="el-GR"/>
        </w:rPr>
        <w:t> </w:t>
      </w:r>
      <w:r w:rsidRPr="004042E8">
        <w:rPr>
          <w:sz w:val="24"/>
          <w:lang w:val="el-GR" w:eastAsia="el-GR"/>
        </w:rPr>
        <w:t>από την απλή έγγραφη ειδοποίησή σας.</w:t>
      </w:r>
    </w:p>
    <w:p w14:paraId="370B21D8" w14:textId="77777777" w:rsidR="003D53EB" w:rsidRPr="004042E8" w:rsidRDefault="003D53EB" w:rsidP="003D53EB">
      <w:pPr>
        <w:spacing w:after="80" w:line="360" w:lineRule="auto"/>
        <w:ind w:right="-1"/>
        <w:rPr>
          <w:sz w:val="24"/>
          <w:lang w:val="el-GR" w:eastAsia="el-GR"/>
        </w:rPr>
      </w:pPr>
      <w:r w:rsidRPr="004042E8">
        <w:rPr>
          <w:sz w:val="24"/>
          <w:lang w:val="el-GR" w:eastAsia="el-GR"/>
        </w:rPr>
        <w:t>Η παρούσα ισχύει μέχρι και την</w:t>
      </w:r>
      <w:r w:rsidRPr="004042E8">
        <w:rPr>
          <w:sz w:val="24"/>
          <w:vertAlign w:val="superscript"/>
          <w:lang w:eastAsia="el-GR"/>
        </w:rPr>
        <w:footnoteReference w:id="160"/>
      </w:r>
      <w:r w:rsidRPr="004042E8">
        <w:rPr>
          <w:sz w:val="24"/>
          <w:lang w:val="el-GR" w:eastAsia="el-GR"/>
        </w:rPr>
        <w:t xml:space="preserve">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411E1F5B" w14:textId="77777777" w:rsidR="003D53EB" w:rsidRPr="004042E8" w:rsidRDefault="003D53EB" w:rsidP="003D53EB">
      <w:pPr>
        <w:spacing w:after="80" w:line="350" w:lineRule="auto"/>
        <w:ind w:right="-1"/>
        <w:rPr>
          <w:sz w:val="24"/>
          <w:lang w:val="el-GR" w:eastAsia="el-GR"/>
        </w:rPr>
      </w:pPr>
      <w:r w:rsidRPr="004042E8">
        <w:rPr>
          <w:sz w:val="24"/>
          <w:lang w:val="el-GR" w:eastAsia="el-GR"/>
        </w:rPr>
        <w:t>Σε περίπτωση κατάπτωσης της εγγύησης, το ποσό της κατάπτωσης υπόκειται στο εκάστοτε ισχύον πάγιο τέλος χαρτοσήμου.</w:t>
      </w:r>
    </w:p>
    <w:p w14:paraId="3BA5AF44" w14:textId="77777777" w:rsidR="003D53EB" w:rsidRPr="004042E8" w:rsidRDefault="003D53EB" w:rsidP="003D53EB">
      <w:pPr>
        <w:spacing w:after="80" w:line="360" w:lineRule="auto"/>
        <w:ind w:right="-1"/>
        <w:rPr>
          <w:sz w:val="24"/>
          <w:lang w:val="el-GR" w:eastAsia="el-GR"/>
        </w:rPr>
      </w:pPr>
      <w:r w:rsidRPr="004042E8">
        <w:rPr>
          <w:sz w:val="24"/>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4042E8">
        <w:rPr>
          <w:sz w:val="24"/>
          <w:vertAlign w:val="superscript"/>
          <w:lang w:eastAsia="el-GR"/>
        </w:rPr>
        <w:footnoteReference w:id="161"/>
      </w:r>
      <w:r w:rsidRPr="004042E8">
        <w:rPr>
          <w:sz w:val="24"/>
          <w:lang w:val="el-GR" w:eastAsia="el-GR"/>
        </w:rPr>
        <w:t>.</w:t>
      </w:r>
    </w:p>
    <w:p w14:paraId="5E4188EF" w14:textId="77777777" w:rsidR="003D53EB" w:rsidRPr="004042E8" w:rsidRDefault="003D53EB" w:rsidP="003D53EB">
      <w:pPr>
        <w:spacing w:after="80" w:line="180" w:lineRule="exact"/>
        <w:ind w:right="-193"/>
        <w:rPr>
          <w:sz w:val="24"/>
          <w:lang w:val="el-GR" w:eastAsia="el-GR"/>
        </w:rPr>
      </w:pPr>
    </w:p>
    <w:p w14:paraId="132F32BC" w14:textId="77777777" w:rsidR="003D53EB" w:rsidRPr="004042E8" w:rsidRDefault="003D53EB" w:rsidP="003D53EB">
      <w:pPr>
        <w:spacing w:after="80"/>
        <w:ind w:left="3714" w:right="-193"/>
        <w:rPr>
          <w:sz w:val="24"/>
          <w:lang w:val="el-GR" w:eastAsia="el-GR"/>
        </w:rPr>
      </w:pPr>
    </w:p>
    <w:p w14:paraId="14BA1E15" w14:textId="77777777" w:rsidR="003D53EB" w:rsidRPr="004042E8" w:rsidRDefault="003D53EB" w:rsidP="003D53EB">
      <w:pPr>
        <w:spacing w:after="80"/>
        <w:ind w:left="3714" w:right="-1"/>
        <w:rPr>
          <w:sz w:val="24"/>
          <w:lang w:val="el-GR" w:eastAsia="el-GR"/>
        </w:rPr>
      </w:pPr>
      <w:r w:rsidRPr="004042E8">
        <w:rPr>
          <w:sz w:val="24"/>
          <w:lang w:val="el-GR" w:eastAsia="el-GR"/>
        </w:rPr>
        <w:t>(Εξουσιοδοτημένη Υπογραφή)</w:t>
      </w:r>
    </w:p>
    <w:p w14:paraId="4320BF8E" w14:textId="77777777" w:rsidR="003D53EB" w:rsidRPr="003A7EF5" w:rsidRDefault="003D53EB" w:rsidP="003D53EB">
      <w:pPr>
        <w:tabs>
          <w:tab w:val="left" w:pos="7395"/>
        </w:tabs>
        <w:spacing w:after="80"/>
        <w:ind w:left="3714" w:right="-1"/>
        <w:rPr>
          <w:sz w:val="24"/>
          <w:lang w:val="el-GR" w:eastAsia="el-GR"/>
        </w:rPr>
      </w:pPr>
    </w:p>
    <w:p w14:paraId="5A617FB4" w14:textId="77777777" w:rsidR="003D53EB" w:rsidRPr="003A7EF5" w:rsidRDefault="003D53EB" w:rsidP="003D53EB">
      <w:pPr>
        <w:spacing w:after="80" w:line="120" w:lineRule="exact"/>
        <w:rPr>
          <w:rFonts w:eastAsia="Calibri"/>
          <w:szCs w:val="22"/>
          <w:lang w:val="el-GR" w:eastAsia="en-US"/>
        </w:rPr>
      </w:pPr>
    </w:p>
    <w:p w14:paraId="696D036A" w14:textId="77777777" w:rsidR="003D53EB" w:rsidRPr="003A7EF5" w:rsidRDefault="003D53EB" w:rsidP="003D53EB">
      <w:pPr>
        <w:spacing w:after="80" w:line="200" w:lineRule="exact"/>
        <w:rPr>
          <w:rFonts w:eastAsia="Calibri"/>
          <w:szCs w:val="22"/>
          <w:lang w:val="el-GR" w:eastAsia="en-US"/>
        </w:rPr>
      </w:pPr>
    </w:p>
    <w:p w14:paraId="1628F059" w14:textId="77777777" w:rsidR="003D53EB" w:rsidRPr="003A7EF5" w:rsidRDefault="003D53EB" w:rsidP="003D53EB">
      <w:pPr>
        <w:spacing w:after="80" w:line="100" w:lineRule="exact"/>
        <w:rPr>
          <w:rFonts w:eastAsia="Calibri"/>
          <w:szCs w:val="22"/>
          <w:lang w:val="el-GR" w:eastAsia="en-US"/>
        </w:rPr>
      </w:pPr>
    </w:p>
    <w:p w14:paraId="3B993CF5" w14:textId="77777777" w:rsidR="003D53EB" w:rsidRPr="00B500FD" w:rsidRDefault="003D53EB" w:rsidP="003D53EB">
      <w:pPr>
        <w:pStyle w:val="normalwithoutspacing"/>
      </w:pPr>
      <w:r w:rsidRPr="003A7EF5">
        <w:rPr>
          <w:b/>
          <w:bCs/>
          <w:szCs w:val="20"/>
          <w:u w:val="single"/>
          <w:lang w:eastAsia="el-GR"/>
        </w:rPr>
        <w:br w:type="page"/>
      </w:r>
    </w:p>
    <w:p w14:paraId="00C44672" w14:textId="77777777" w:rsidR="003D53EB" w:rsidRDefault="003D53EB" w:rsidP="003D53EB">
      <w:pPr>
        <w:pStyle w:val="20"/>
        <w:tabs>
          <w:tab w:val="clear" w:pos="567"/>
          <w:tab w:val="left" w:pos="0"/>
        </w:tabs>
        <w:ind w:left="0" w:firstLine="0"/>
        <w:rPr>
          <w:lang w:val="el-GR"/>
        </w:rPr>
      </w:pPr>
      <w:bookmarkStart w:id="348" w:name="_Toc74907688"/>
      <w:bookmarkStart w:id="349" w:name="_Toc134441876"/>
      <w:r>
        <w:rPr>
          <w:lang w:val="el-GR"/>
        </w:rPr>
        <w:lastRenderedPageBreak/>
        <w:t xml:space="preserve">ΠΑΡΑΡΤΗΜΑ </w:t>
      </w:r>
      <w:r>
        <w:rPr>
          <w:lang w:val="en-US"/>
        </w:rPr>
        <w:t>I</w:t>
      </w:r>
      <w:r>
        <w:rPr>
          <w:lang w:val="el-GR"/>
        </w:rPr>
        <w:t>V – Υπόδειγμα Οικονομικής Προσφοράς</w:t>
      </w:r>
      <w:bookmarkEnd w:id="348"/>
      <w:bookmarkEnd w:id="349"/>
    </w:p>
    <w:p w14:paraId="04CF22D0" w14:textId="77777777" w:rsidR="003D53EB" w:rsidRDefault="003D53EB" w:rsidP="003D53EB">
      <w:pPr>
        <w:rPr>
          <w:lang w:val="el-GR"/>
        </w:rPr>
      </w:pPr>
    </w:p>
    <w:p w14:paraId="19773D2A" w14:textId="77777777" w:rsidR="003D53EB" w:rsidRPr="00C237F6" w:rsidRDefault="003D53EB" w:rsidP="003D53EB">
      <w:pPr>
        <w:jc w:val="center"/>
        <w:rPr>
          <w:b/>
          <w:lang w:val="el-GR"/>
        </w:rPr>
      </w:pPr>
      <w:r w:rsidRPr="00C237F6">
        <w:rPr>
          <w:b/>
          <w:lang w:val="el-GR"/>
        </w:rPr>
        <w:t>ΠΙΝΑΚΑΣ ΟΙΚΟΝΟΜΙΚΗΣ ΠΡΟΣΦΟΡΑΣ</w:t>
      </w:r>
    </w:p>
    <w:tbl>
      <w:tblPr>
        <w:tblpPr w:leftFromText="180" w:rightFromText="180" w:vertAnchor="text" w:horzAnchor="margin" w:tblpXSpec="center"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1624"/>
        <w:gridCol w:w="1134"/>
        <w:gridCol w:w="1558"/>
        <w:gridCol w:w="2075"/>
      </w:tblGrid>
      <w:tr w:rsidR="003D53EB" w:rsidRPr="0094302E" w14:paraId="733D649B" w14:textId="77777777" w:rsidTr="007958AD">
        <w:tc>
          <w:tcPr>
            <w:tcW w:w="1262" w:type="dxa"/>
            <w:shd w:val="clear" w:color="auto" w:fill="D9D9D9"/>
          </w:tcPr>
          <w:p w14:paraId="0E722AB1" w14:textId="77777777" w:rsidR="003D53EB" w:rsidRPr="00F25BFC" w:rsidRDefault="003D53EB" w:rsidP="007958AD">
            <w:pPr>
              <w:jc w:val="center"/>
              <w:rPr>
                <w:rFonts w:eastAsia="Calibri"/>
                <w:b/>
                <w:bCs/>
                <w:szCs w:val="22"/>
                <w:u w:val="single"/>
                <w:lang w:val="el-GR"/>
              </w:rPr>
            </w:pPr>
            <w:r w:rsidRPr="00F25BFC">
              <w:rPr>
                <w:rFonts w:eastAsia="Calibri"/>
                <w:b/>
                <w:bCs/>
                <w:szCs w:val="22"/>
                <w:lang w:val="el-GR"/>
              </w:rPr>
              <w:t>Κατηγορία</w:t>
            </w:r>
          </w:p>
        </w:tc>
        <w:tc>
          <w:tcPr>
            <w:tcW w:w="1624" w:type="dxa"/>
            <w:shd w:val="clear" w:color="auto" w:fill="D9D9D9"/>
          </w:tcPr>
          <w:p w14:paraId="4CDC85DF" w14:textId="77777777" w:rsidR="003D53EB" w:rsidRPr="00F25BFC" w:rsidRDefault="003D53EB" w:rsidP="007958AD">
            <w:pPr>
              <w:jc w:val="center"/>
              <w:rPr>
                <w:rFonts w:eastAsia="Calibri"/>
                <w:b/>
                <w:bCs/>
                <w:szCs w:val="22"/>
                <w:u w:val="single"/>
                <w:lang w:val="el-GR"/>
              </w:rPr>
            </w:pPr>
            <w:r w:rsidRPr="00F25BFC">
              <w:rPr>
                <w:rFonts w:eastAsia="Calibri"/>
                <w:b/>
                <w:bCs/>
                <w:szCs w:val="22"/>
                <w:lang w:val="el-GR"/>
              </w:rPr>
              <w:t>Υλικό</w:t>
            </w:r>
          </w:p>
        </w:tc>
        <w:tc>
          <w:tcPr>
            <w:tcW w:w="1134" w:type="dxa"/>
            <w:shd w:val="clear" w:color="auto" w:fill="D9D9D9"/>
          </w:tcPr>
          <w:p w14:paraId="4308A98A" w14:textId="77777777" w:rsidR="003D53EB" w:rsidRPr="00F25BFC" w:rsidRDefault="003D53EB" w:rsidP="007958AD">
            <w:pPr>
              <w:jc w:val="center"/>
              <w:rPr>
                <w:rFonts w:eastAsia="Calibri"/>
                <w:b/>
                <w:bCs/>
                <w:szCs w:val="22"/>
                <w:u w:val="single"/>
                <w:lang w:val="el-GR"/>
              </w:rPr>
            </w:pPr>
            <w:r w:rsidRPr="00F25BFC">
              <w:rPr>
                <w:rFonts w:eastAsia="Calibri"/>
                <w:b/>
                <w:bCs/>
                <w:szCs w:val="22"/>
                <w:lang w:val="el-GR"/>
              </w:rPr>
              <w:t>Ποσότητα</w:t>
            </w:r>
          </w:p>
        </w:tc>
        <w:tc>
          <w:tcPr>
            <w:tcW w:w="1470" w:type="dxa"/>
            <w:shd w:val="clear" w:color="auto" w:fill="D9D9D9"/>
          </w:tcPr>
          <w:p w14:paraId="3E5CE3E8" w14:textId="77777777" w:rsidR="003D53EB" w:rsidRPr="00F25BFC" w:rsidRDefault="003D53EB" w:rsidP="007958AD">
            <w:pPr>
              <w:rPr>
                <w:rFonts w:eastAsia="Calibri"/>
                <w:b/>
                <w:bCs/>
                <w:szCs w:val="22"/>
                <w:u w:val="single"/>
                <w:lang w:val="el-GR"/>
              </w:rPr>
            </w:pPr>
            <w:r>
              <w:rPr>
                <w:rFonts w:eastAsia="Calibri"/>
                <w:b/>
                <w:bCs/>
                <w:szCs w:val="22"/>
                <w:u w:val="single"/>
                <w:lang w:val="el-GR"/>
              </w:rPr>
              <w:t>Τιμή/Τεμάχιο πλέον ΦΠΑ</w:t>
            </w:r>
          </w:p>
        </w:tc>
        <w:tc>
          <w:tcPr>
            <w:tcW w:w="2075" w:type="dxa"/>
            <w:shd w:val="clear" w:color="auto" w:fill="D9D9D9"/>
          </w:tcPr>
          <w:p w14:paraId="0CA00DC8" w14:textId="77777777" w:rsidR="003D53EB" w:rsidRPr="00F25BFC" w:rsidRDefault="003D53EB" w:rsidP="007958AD">
            <w:pPr>
              <w:rPr>
                <w:rFonts w:eastAsia="Calibri"/>
                <w:b/>
                <w:bCs/>
                <w:szCs w:val="22"/>
                <w:u w:val="single"/>
                <w:lang w:val="el-GR"/>
              </w:rPr>
            </w:pPr>
            <w:r w:rsidRPr="00824E90">
              <w:rPr>
                <w:rFonts w:eastAsia="Calibri"/>
                <w:b/>
                <w:bCs/>
                <w:szCs w:val="22"/>
                <w:u w:val="single"/>
                <w:lang w:val="el-GR"/>
              </w:rPr>
              <w:t>Συνολικό Κόστος</w:t>
            </w:r>
            <w:r>
              <w:rPr>
                <w:rFonts w:eastAsia="Calibri"/>
                <w:b/>
                <w:bCs/>
                <w:szCs w:val="22"/>
                <w:u w:val="single"/>
                <w:lang w:val="el-GR"/>
              </w:rPr>
              <w:t xml:space="preserve"> Τεμαχίων πλέον ΦΠΑ</w:t>
            </w:r>
          </w:p>
        </w:tc>
      </w:tr>
      <w:tr w:rsidR="003D53EB" w:rsidRPr="00F25BFC" w14:paraId="4C588660" w14:textId="77777777" w:rsidTr="007958AD">
        <w:trPr>
          <w:trHeight w:val="1183"/>
        </w:trPr>
        <w:tc>
          <w:tcPr>
            <w:tcW w:w="1262" w:type="dxa"/>
            <w:shd w:val="clear" w:color="auto" w:fill="auto"/>
            <w:vAlign w:val="center"/>
          </w:tcPr>
          <w:p w14:paraId="15497BEE" w14:textId="77777777" w:rsidR="003D53EB" w:rsidRPr="00F25BFC" w:rsidRDefault="003D53EB" w:rsidP="007958AD">
            <w:pPr>
              <w:jc w:val="center"/>
              <w:rPr>
                <w:rFonts w:eastAsia="Calibri"/>
                <w:b/>
                <w:bCs/>
                <w:szCs w:val="22"/>
                <w:lang w:val="en-US"/>
              </w:rPr>
            </w:pPr>
            <w:r w:rsidRPr="00F25BFC">
              <w:rPr>
                <w:rFonts w:eastAsia="Calibri"/>
                <w:b/>
                <w:bCs/>
                <w:szCs w:val="22"/>
                <w:lang w:val="en-US"/>
              </w:rPr>
              <w:t>1</w:t>
            </w:r>
          </w:p>
        </w:tc>
        <w:tc>
          <w:tcPr>
            <w:tcW w:w="1624" w:type="dxa"/>
            <w:shd w:val="clear" w:color="auto" w:fill="auto"/>
            <w:vAlign w:val="center"/>
          </w:tcPr>
          <w:p w14:paraId="3F242969" w14:textId="77777777" w:rsidR="003D53EB" w:rsidRPr="00F25BFC" w:rsidRDefault="003D53EB" w:rsidP="007958AD">
            <w:pPr>
              <w:jc w:val="center"/>
              <w:rPr>
                <w:rFonts w:eastAsia="Calibri"/>
                <w:bCs/>
                <w:szCs w:val="22"/>
                <w:lang w:val="en-US"/>
              </w:rPr>
            </w:pPr>
          </w:p>
          <w:p w14:paraId="695573B7" w14:textId="77777777" w:rsidR="003D53EB" w:rsidRPr="00F25BFC" w:rsidRDefault="003D53EB" w:rsidP="007958AD">
            <w:pPr>
              <w:jc w:val="center"/>
              <w:rPr>
                <w:rFonts w:eastAsia="Calibri"/>
                <w:bCs/>
                <w:szCs w:val="22"/>
                <w:lang w:val="en-US"/>
              </w:rPr>
            </w:pPr>
            <w:r w:rsidRPr="00F25BFC">
              <w:rPr>
                <w:rFonts w:eastAsia="Calibri"/>
                <w:bCs/>
                <w:szCs w:val="22"/>
                <w:lang w:val="el-GR"/>
              </w:rPr>
              <w:t>Φωτιστικά</w:t>
            </w:r>
            <w:r w:rsidRPr="00F25BFC">
              <w:rPr>
                <w:rFonts w:eastAsia="Calibri"/>
                <w:bCs/>
                <w:szCs w:val="22"/>
                <w:lang w:val="en-US"/>
              </w:rPr>
              <w:t xml:space="preserve"> </w:t>
            </w:r>
            <w:r w:rsidRPr="00F25BFC">
              <w:rPr>
                <w:rFonts w:eastAsia="Calibri"/>
                <w:bCs/>
                <w:szCs w:val="22"/>
                <w:lang w:val="el-GR"/>
              </w:rPr>
              <w:t>σώματα</w:t>
            </w:r>
            <w:r w:rsidRPr="00F25BFC">
              <w:rPr>
                <w:rFonts w:eastAsia="Calibri"/>
                <w:bCs/>
                <w:szCs w:val="22"/>
                <w:lang w:val="en-US"/>
              </w:rPr>
              <w:t xml:space="preserve"> LED Fresnel</w:t>
            </w:r>
          </w:p>
          <w:p w14:paraId="0E4513C4" w14:textId="77777777" w:rsidR="003D53EB" w:rsidRPr="00F25BFC" w:rsidRDefault="003D53EB" w:rsidP="007958AD">
            <w:pPr>
              <w:jc w:val="center"/>
              <w:rPr>
                <w:rFonts w:eastAsia="Calibri"/>
                <w:b/>
                <w:bCs/>
                <w:szCs w:val="22"/>
                <w:u w:val="single"/>
                <w:lang w:val="en-US"/>
              </w:rPr>
            </w:pPr>
          </w:p>
        </w:tc>
        <w:tc>
          <w:tcPr>
            <w:tcW w:w="1134" w:type="dxa"/>
            <w:shd w:val="clear" w:color="auto" w:fill="auto"/>
            <w:vAlign w:val="center"/>
          </w:tcPr>
          <w:p w14:paraId="0B140958" w14:textId="77777777" w:rsidR="003D53EB" w:rsidRPr="00F25BFC" w:rsidRDefault="003D53EB" w:rsidP="007958AD">
            <w:pPr>
              <w:jc w:val="center"/>
              <w:rPr>
                <w:rFonts w:eastAsia="Calibri"/>
                <w:bCs/>
                <w:szCs w:val="22"/>
                <w:lang w:val="el-GR"/>
              </w:rPr>
            </w:pPr>
            <w:r w:rsidRPr="00F25BFC">
              <w:rPr>
                <w:rFonts w:eastAsia="Calibri"/>
                <w:bCs/>
                <w:szCs w:val="22"/>
                <w:lang w:val="el-GR"/>
              </w:rPr>
              <w:t>80</w:t>
            </w:r>
          </w:p>
        </w:tc>
        <w:tc>
          <w:tcPr>
            <w:tcW w:w="1470" w:type="dxa"/>
          </w:tcPr>
          <w:p w14:paraId="1AB71EDB" w14:textId="77777777" w:rsidR="003D53EB" w:rsidRPr="00C237F6" w:rsidRDefault="003D53EB" w:rsidP="007958AD">
            <w:pPr>
              <w:jc w:val="left"/>
              <w:rPr>
                <w:rFonts w:eastAsia="Calibri"/>
                <w:b/>
                <w:bCs/>
                <w:szCs w:val="22"/>
                <w:lang w:val="el-GR"/>
              </w:rPr>
            </w:pPr>
            <w:r w:rsidRPr="00C237F6">
              <w:rPr>
                <w:rFonts w:eastAsia="Calibri"/>
                <w:b/>
                <w:bCs/>
                <w:szCs w:val="22"/>
                <w:lang w:val="el-GR"/>
              </w:rPr>
              <w:t>€</w:t>
            </w:r>
          </w:p>
        </w:tc>
        <w:tc>
          <w:tcPr>
            <w:tcW w:w="2075" w:type="dxa"/>
          </w:tcPr>
          <w:p w14:paraId="7E277FA3" w14:textId="77777777" w:rsidR="003D53EB" w:rsidRPr="00C237F6" w:rsidRDefault="003D53EB" w:rsidP="007958AD">
            <w:pPr>
              <w:rPr>
                <w:rFonts w:eastAsia="Calibri"/>
                <w:b/>
                <w:bCs/>
                <w:szCs w:val="22"/>
                <w:lang w:val="el-GR"/>
              </w:rPr>
            </w:pPr>
            <w:r w:rsidRPr="00C237F6">
              <w:rPr>
                <w:rFonts w:eastAsia="Calibri"/>
                <w:b/>
                <w:bCs/>
                <w:szCs w:val="22"/>
                <w:lang w:val="el-GR"/>
              </w:rPr>
              <w:t>€</w:t>
            </w:r>
          </w:p>
        </w:tc>
      </w:tr>
      <w:tr w:rsidR="003D53EB" w:rsidRPr="00F25BFC" w14:paraId="4E80AD9F" w14:textId="77777777" w:rsidTr="007958AD">
        <w:trPr>
          <w:trHeight w:val="1059"/>
        </w:trPr>
        <w:tc>
          <w:tcPr>
            <w:tcW w:w="1262" w:type="dxa"/>
            <w:shd w:val="clear" w:color="auto" w:fill="auto"/>
            <w:vAlign w:val="center"/>
          </w:tcPr>
          <w:p w14:paraId="7B27FBF2" w14:textId="77777777" w:rsidR="003D53EB" w:rsidRPr="00F25BFC" w:rsidRDefault="003D53EB" w:rsidP="007958AD">
            <w:pPr>
              <w:jc w:val="center"/>
              <w:rPr>
                <w:rFonts w:eastAsia="Calibri"/>
                <w:b/>
                <w:bCs/>
                <w:szCs w:val="22"/>
                <w:lang w:val="en-US"/>
              </w:rPr>
            </w:pPr>
            <w:r w:rsidRPr="00F25BFC">
              <w:rPr>
                <w:rFonts w:eastAsia="Calibri"/>
                <w:b/>
                <w:bCs/>
                <w:szCs w:val="22"/>
                <w:lang w:val="en-US"/>
              </w:rPr>
              <w:t>2</w:t>
            </w:r>
          </w:p>
        </w:tc>
        <w:tc>
          <w:tcPr>
            <w:tcW w:w="1624" w:type="dxa"/>
            <w:shd w:val="clear" w:color="auto" w:fill="auto"/>
            <w:vAlign w:val="center"/>
          </w:tcPr>
          <w:p w14:paraId="47F96268" w14:textId="77777777" w:rsidR="003D53EB" w:rsidRDefault="003D53EB" w:rsidP="007958AD">
            <w:pPr>
              <w:jc w:val="center"/>
              <w:rPr>
                <w:rFonts w:eastAsia="Calibri"/>
                <w:bCs/>
                <w:szCs w:val="22"/>
                <w:lang w:val="el-GR"/>
              </w:rPr>
            </w:pPr>
          </w:p>
          <w:p w14:paraId="45411469" w14:textId="77777777" w:rsidR="003D53EB" w:rsidRPr="00F25BFC" w:rsidRDefault="003D53EB" w:rsidP="007958AD">
            <w:pPr>
              <w:jc w:val="center"/>
              <w:rPr>
                <w:rFonts w:eastAsia="Calibri"/>
                <w:bCs/>
                <w:szCs w:val="22"/>
                <w:lang w:val="en-US"/>
              </w:rPr>
            </w:pPr>
            <w:r w:rsidRPr="00F25BFC">
              <w:rPr>
                <w:rFonts w:eastAsia="Calibri"/>
                <w:bCs/>
                <w:szCs w:val="22"/>
                <w:lang w:val="el-GR"/>
              </w:rPr>
              <w:t>Φωτιστικά</w:t>
            </w:r>
            <w:r w:rsidRPr="00F25BFC">
              <w:rPr>
                <w:rFonts w:eastAsia="Calibri"/>
                <w:bCs/>
                <w:szCs w:val="22"/>
                <w:lang w:val="en-US"/>
              </w:rPr>
              <w:t xml:space="preserve"> </w:t>
            </w:r>
            <w:r w:rsidRPr="00F25BFC">
              <w:rPr>
                <w:rFonts w:eastAsia="Calibri"/>
                <w:bCs/>
                <w:szCs w:val="22"/>
                <w:lang w:val="el-GR"/>
              </w:rPr>
              <w:t>σώματα</w:t>
            </w:r>
            <w:r w:rsidRPr="00F25BFC">
              <w:rPr>
                <w:rFonts w:eastAsia="Calibri"/>
                <w:bCs/>
                <w:szCs w:val="22"/>
                <w:lang w:val="en-US"/>
              </w:rPr>
              <w:t xml:space="preserve"> LED Soft panel.</w:t>
            </w:r>
          </w:p>
          <w:p w14:paraId="6CB8D7CF" w14:textId="77777777" w:rsidR="003D53EB" w:rsidRPr="00F25BFC" w:rsidRDefault="003D53EB" w:rsidP="007958AD">
            <w:pPr>
              <w:jc w:val="center"/>
              <w:rPr>
                <w:rFonts w:eastAsia="Calibri"/>
                <w:bCs/>
                <w:szCs w:val="22"/>
                <w:lang w:val="en-US"/>
              </w:rPr>
            </w:pPr>
          </w:p>
        </w:tc>
        <w:tc>
          <w:tcPr>
            <w:tcW w:w="1134" w:type="dxa"/>
            <w:shd w:val="clear" w:color="auto" w:fill="auto"/>
            <w:vAlign w:val="center"/>
          </w:tcPr>
          <w:p w14:paraId="0A3C0DF9" w14:textId="77777777" w:rsidR="003D53EB" w:rsidRPr="00F25BFC" w:rsidRDefault="003D53EB" w:rsidP="007958AD">
            <w:pPr>
              <w:jc w:val="center"/>
              <w:rPr>
                <w:rFonts w:eastAsia="Calibri"/>
                <w:bCs/>
                <w:szCs w:val="22"/>
                <w:lang w:val="el-GR"/>
              </w:rPr>
            </w:pPr>
            <w:r w:rsidRPr="00F25BFC">
              <w:rPr>
                <w:rFonts w:eastAsia="Calibri"/>
                <w:bCs/>
                <w:szCs w:val="22"/>
                <w:lang w:val="el-GR"/>
              </w:rPr>
              <w:t>100</w:t>
            </w:r>
          </w:p>
        </w:tc>
        <w:tc>
          <w:tcPr>
            <w:tcW w:w="1470" w:type="dxa"/>
          </w:tcPr>
          <w:p w14:paraId="3CF0C0FB" w14:textId="77777777" w:rsidR="003D53EB" w:rsidRPr="00C237F6" w:rsidRDefault="003D53EB" w:rsidP="007958AD">
            <w:pPr>
              <w:rPr>
                <w:rFonts w:eastAsia="Calibri"/>
                <w:bCs/>
                <w:szCs w:val="22"/>
                <w:lang w:val="el-GR"/>
              </w:rPr>
            </w:pPr>
            <w:r>
              <w:rPr>
                <w:rFonts w:eastAsia="Calibri"/>
                <w:bCs/>
                <w:szCs w:val="22"/>
                <w:lang w:val="el-GR"/>
              </w:rPr>
              <w:t>€</w:t>
            </w:r>
          </w:p>
        </w:tc>
        <w:tc>
          <w:tcPr>
            <w:tcW w:w="2075" w:type="dxa"/>
          </w:tcPr>
          <w:p w14:paraId="7B282782" w14:textId="77777777" w:rsidR="003D53EB" w:rsidRPr="00C237F6" w:rsidRDefault="003D53EB" w:rsidP="007958AD">
            <w:pPr>
              <w:rPr>
                <w:rFonts w:eastAsia="Calibri"/>
                <w:bCs/>
                <w:szCs w:val="22"/>
                <w:lang w:val="el-GR"/>
              </w:rPr>
            </w:pPr>
            <w:r>
              <w:rPr>
                <w:rFonts w:eastAsia="Calibri"/>
                <w:bCs/>
                <w:szCs w:val="22"/>
                <w:lang w:val="el-GR"/>
              </w:rPr>
              <w:t>€</w:t>
            </w:r>
          </w:p>
        </w:tc>
      </w:tr>
      <w:tr w:rsidR="003D53EB" w:rsidRPr="00F25BFC" w14:paraId="6CF0FAB8" w14:textId="77777777" w:rsidTr="007958AD">
        <w:trPr>
          <w:trHeight w:val="1128"/>
        </w:trPr>
        <w:tc>
          <w:tcPr>
            <w:tcW w:w="1262" w:type="dxa"/>
            <w:tcBorders>
              <w:bottom w:val="single" w:sz="4" w:space="0" w:color="auto"/>
            </w:tcBorders>
            <w:shd w:val="clear" w:color="auto" w:fill="auto"/>
            <w:vAlign w:val="center"/>
          </w:tcPr>
          <w:p w14:paraId="39918F4B" w14:textId="77777777" w:rsidR="003D53EB" w:rsidRPr="00F25BFC" w:rsidRDefault="003D53EB" w:rsidP="007958AD">
            <w:pPr>
              <w:jc w:val="center"/>
              <w:rPr>
                <w:rFonts w:eastAsia="Calibri"/>
                <w:b/>
                <w:bCs/>
                <w:szCs w:val="22"/>
                <w:lang w:val="en-US"/>
              </w:rPr>
            </w:pPr>
            <w:r w:rsidRPr="00F25BFC">
              <w:rPr>
                <w:rFonts w:eastAsia="Calibri"/>
                <w:b/>
                <w:bCs/>
                <w:szCs w:val="22"/>
                <w:lang w:val="en-US"/>
              </w:rPr>
              <w:t>3</w:t>
            </w:r>
          </w:p>
        </w:tc>
        <w:tc>
          <w:tcPr>
            <w:tcW w:w="1624" w:type="dxa"/>
            <w:tcBorders>
              <w:bottom w:val="single" w:sz="4" w:space="0" w:color="auto"/>
            </w:tcBorders>
            <w:shd w:val="clear" w:color="auto" w:fill="auto"/>
            <w:vAlign w:val="center"/>
          </w:tcPr>
          <w:p w14:paraId="2033049E" w14:textId="77777777" w:rsidR="003D53EB" w:rsidRPr="00F25BFC" w:rsidRDefault="003D53EB" w:rsidP="007958AD">
            <w:pPr>
              <w:jc w:val="center"/>
              <w:rPr>
                <w:rFonts w:eastAsia="Calibri"/>
                <w:bCs/>
                <w:szCs w:val="22"/>
                <w:lang w:val="el-GR"/>
              </w:rPr>
            </w:pPr>
            <w:r w:rsidRPr="00F25BFC">
              <w:rPr>
                <w:rFonts w:eastAsia="Calibri"/>
                <w:bCs/>
                <w:szCs w:val="22"/>
                <w:lang w:val="el-GR"/>
              </w:rPr>
              <w:t>Παντογράφοι</w:t>
            </w:r>
          </w:p>
        </w:tc>
        <w:tc>
          <w:tcPr>
            <w:tcW w:w="1134" w:type="dxa"/>
            <w:tcBorders>
              <w:bottom w:val="single" w:sz="4" w:space="0" w:color="auto"/>
            </w:tcBorders>
            <w:shd w:val="clear" w:color="auto" w:fill="auto"/>
            <w:vAlign w:val="center"/>
          </w:tcPr>
          <w:p w14:paraId="6044E91A" w14:textId="77777777" w:rsidR="003D53EB" w:rsidRPr="00F25BFC" w:rsidRDefault="003D53EB" w:rsidP="007958AD">
            <w:pPr>
              <w:jc w:val="center"/>
              <w:rPr>
                <w:rFonts w:eastAsia="Calibri"/>
                <w:bCs/>
                <w:szCs w:val="22"/>
                <w:lang w:val="el-GR"/>
              </w:rPr>
            </w:pPr>
            <w:r w:rsidRPr="00F25BFC">
              <w:rPr>
                <w:rFonts w:eastAsia="Calibri"/>
                <w:bCs/>
                <w:szCs w:val="22"/>
                <w:lang w:val="en-US"/>
              </w:rPr>
              <w:t>1</w:t>
            </w:r>
            <w:r w:rsidRPr="00F25BFC">
              <w:rPr>
                <w:rFonts w:eastAsia="Calibri"/>
                <w:bCs/>
                <w:szCs w:val="22"/>
                <w:lang w:val="el-GR"/>
              </w:rPr>
              <w:t>80</w:t>
            </w:r>
          </w:p>
        </w:tc>
        <w:tc>
          <w:tcPr>
            <w:tcW w:w="1470" w:type="dxa"/>
            <w:tcBorders>
              <w:bottom w:val="single" w:sz="4" w:space="0" w:color="auto"/>
            </w:tcBorders>
          </w:tcPr>
          <w:p w14:paraId="4EAF8421" w14:textId="77777777" w:rsidR="003D53EB" w:rsidRPr="00C237F6" w:rsidRDefault="003D53EB" w:rsidP="007958AD">
            <w:pPr>
              <w:rPr>
                <w:rFonts w:eastAsia="Calibri"/>
                <w:bCs/>
                <w:szCs w:val="22"/>
                <w:lang w:val="el-GR"/>
              </w:rPr>
            </w:pPr>
            <w:r>
              <w:rPr>
                <w:rFonts w:eastAsia="Calibri"/>
                <w:bCs/>
                <w:szCs w:val="22"/>
                <w:lang w:val="el-GR"/>
              </w:rPr>
              <w:t>€</w:t>
            </w:r>
          </w:p>
        </w:tc>
        <w:tc>
          <w:tcPr>
            <w:tcW w:w="2075" w:type="dxa"/>
            <w:tcBorders>
              <w:bottom w:val="single" w:sz="4" w:space="0" w:color="auto"/>
            </w:tcBorders>
          </w:tcPr>
          <w:p w14:paraId="3E6CBF3A" w14:textId="77777777" w:rsidR="003D53EB" w:rsidRPr="00C237F6" w:rsidRDefault="003D53EB" w:rsidP="007958AD">
            <w:pPr>
              <w:rPr>
                <w:rFonts w:eastAsia="Calibri"/>
                <w:bCs/>
                <w:szCs w:val="22"/>
                <w:lang w:val="el-GR"/>
              </w:rPr>
            </w:pPr>
            <w:r>
              <w:rPr>
                <w:rFonts w:eastAsia="Calibri"/>
                <w:bCs/>
                <w:szCs w:val="22"/>
                <w:lang w:val="el-GR"/>
              </w:rPr>
              <w:t>€</w:t>
            </w:r>
          </w:p>
        </w:tc>
      </w:tr>
      <w:tr w:rsidR="003D53EB" w:rsidRPr="00C237F6" w14:paraId="05C47FE1" w14:textId="77777777" w:rsidTr="007958AD">
        <w:trPr>
          <w:trHeight w:val="1128"/>
        </w:trPr>
        <w:tc>
          <w:tcPr>
            <w:tcW w:w="1262" w:type="dxa"/>
            <w:tcBorders>
              <w:top w:val="single" w:sz="4" w:space="0" w:color="auto"/>
              <w:left w:val="nil"/>
              <w:bottom w:val="nil"/>
              <w:right w:val="nil"/>
            </w:tcBorders>
            <w:shd w:val="clear" w:color="auto" w:fill="auto"/>
            <w:vAlign w:val="center"/>
          </w:tcPr>
          <w:p w14:paraId="73CF5F33" w14:textId="77777777" w:rsidR="003D53EB" w:rsidRPr="00F25BFC" w:rsidRDefault="003D53EB" w:rsidP="007958AD">
            <w:pPr>
              <w:jc w:val="center"/>
              <w:rPr>
                <w:rFonts w:eastAsia="Calibri"/>
                <w:b/>
                <w:bCs/>
                <w:szCs w:val="22"/>
                <w:lang w:val="en-US"/>
              </w:rPr>
            </w:pPr>
          </w:p>
        </w:tc>
        <w:tc>
          <w:tcPr>
            <w:tcW w:w="1624" w:type="dxa"/>
            <w:tcBorders>
              <w:top w:val="single" w:sz="4" w:space="0" w:color="auto"/>
              <w:left w:val="nil"/>
              <w:bottom w:val="nil"/>
              <w:right w:val="nil"/>
            </w:tcBorders>
            <w:shd w:val="clear" w:color="auto" w:fill="auto"/>
            <w:vAlign w:val="center"/>
          </w:tcPr>
          <w:p w14:paraId="75841931" w14:textId="77777777" w:rsidR="003D53EB" w:rsidRPr="00F25BFC" w:rsidRDefault="003D53EB" w:rsidP="007958AD">
            <w:pPr>
              <w:jc w:val="center"/>
              <w:rPr>
                <w:rFonts w:eastAsia="Calibri"/>
                <w:bCs/>
                <w:szCs w:val="22"/>
                <w:lang w:val="el-GR"/>
              </w:rPr>
            </w:pPr>
          </w:p>
        </w:tc>
        <w:tc>
          <w:tcPr>
            <w:tcW w:w="1134" w:type="dxa"/>
            <w:tcBorders>
              <w:top w:val="single" w:sz="4" w:space="0" w:color="auto"/>
              <w:left w:val="nil"/>
              <w:bottom w:val="nil"/>
              <w:right w:val="single" w:sz="4" w:space="0" w:color="auto"/>
            </w:tcBorders>
            <w:shd w:val="clear" w:color="auto" w:fill="auto"/>
            <w:vAlign w:val="center"/>
          </w:tcPr>
          <w:p w14:paraId="67C75BC4" w14:textId="77777777" w:rsidR="003D53EB" w:rsidRPr="00F25BFC" w:rsidRDefault="003D53EB" w:rsidP="007958AD">
            <w:pPr>
              <w:jc w:val="center"/>
              <w:rPr>
                <w:rFonts w:eastAsia="Calibri"/>
                <w:bCs/>
                <w:szCs w:val="22"/>
                <w:lang w:val="en-US"/>
              </w:rPr>
            </w:pPr>
          </w:p>
        </w:tc>
        <w:tc>
          <w:tcPr>
            <w:tcW w:w="1470" w:type="dxa"/>
            <w:tcBorders>
              <w:top w:val="single" w:sz="4" w:space="0" w:color="auto"/>
              <w:left w:val="single" w:sz="4" w:space="0" w:color="auto"/>
              <w:bottom w:val="single" w:sz="4" w:space="0" w:color="auto"/>
              <w:right w:val="single" w:sz="4" w:space="0" w:color="auto"/>
            </w:tcBorders>
          </w:tcPr>
          <w:p w14:paraId="66186EDA" w14:textId="77777777" w:rsidR="003D53EB" w:rsidRPr="00C237F6" w:rsidRDefault="003D53EB" w:rsidP="007958AD">
            <w:pPr>
              <w:rPr>
                <w:rFonts w:eastAsia="Calibri"/>
                <w:bCs/>
                <w:szCs w:val="22"/>
                <w:lang w:val="el-GR"/>
              </w:rPr>
            </w:pPr>
            <w:r w:rsidRPr="00353D28">
              <w:rPr>
                <w:rFonts w:eastAsia="Calibri"/>
                <w:b/>
                <w:bCs/>
                <w:szCs w:val="22"/>
                <w:u w:val="single"/>
                <w:lang w:val="el-GR"/>
              </w:rPr>
              <w:t xml:space="preserve">Συνολικό Κόστος Τεμαχίων Προμήθειας Φωτιστικών Σωμάτων </w:t>
            </w:r>
            <w:r w:rsidRPr="00353D28">
              <w:rPr>
                <w:rFonts w:eastAsia="Calibri"/>
                <w:b/>
                <w:bCs/>
                <w:szCs w:val="22"/>
                <w:u w:val="single"/>
                <w:lang w:val="en-US"/>
              </w:rPr>
              <w:t>Led</w:t>
            </w:r>
            <w:r w:rsidRPr="00353D28">
              <w:rPr>
                <w:rFonts w:eastAsia="Calibri"/>
                <w:b/>
                <w:bCs/>
                <w:szCs w:val="22"/>
                <w:u w:val="single"/>
                <w:lang w:val="el-GR"/>
              </w:rPr>
              <w:t xml:space="preserve"> και Παντογράφων για τρία (3) έτη.</w:t>
            </w:r>
          </w:p>
        </w:tc>
        <w:tc>
          <w:tcPr>
            <w:tcW w:w="2075" w:type="dxa"/>
            <w:tcBorders>
              <w:top w:val="single" w:sz="4" w:space="0" w:color="auto"/>
              <w:left w:val="single" w:sz="4" w:space="0" w:color="auto"/>
              <w:bottom w:val="single" w:sz="4" w:space="0" w:color="auto"/>
              <w:right w:val="single" w:sz="4" w:space="0" w:color="auto"/>
            </w:tcBorders>
          </w:tcPr>
          <w:p w14:paraId="52619CAD" w14:textId="77777777" w:rsidR="003D53EB" w:rsidRPr="00C237F6" w:rsidRDefault="003D53EB" w:rsidP="007958AD">
            <w:pPr>
              <w:rPr>
                <w:rFonts w:eastAsia="Calibri"/>
                <w:bCs/>
                <w:szCs w:val="22"/>
                <w:lang w:val="el-GR"/>
              </w:rPr>
            </w:pPr>
            <w:r>
              <w:rPr>
                <w:rFonts w:eastAsia="Calibri"/>
                <w:bCs/>
                <w:szCs w:val="22"/>
                <w:lang w:val="el-GR"/>
              </w:rPr>
              <w:t>€</w:t>
            </w:r>
          </w:p>
        </w:tc>
      </w:tr>
    </w:tbl>
    <w:p w14:paraId="5E6A84D9" w14:textId="77777777" w:rsidR="003D53EB" w:rsidRDefault="003D53EB" w:rsidP="003D53EB">
      <w:pPr>
        <w:rPr>
          <w:lang w:val="el-GR"/>
        </w:rPr>
      </w:pPr>
    </w:p>
    <w:p w14:paraId="377755D2" w14:textId="77777777" w:rsidR="003D53EB" w:rsidRDefault="003D53EB" w:rsidP="003D53EB">
      <w:pPr>
        <w:rPr>
          <w:lang w:val="el-GR"/>
        </w:rPr>
      </w:pPr>
    </w:p>
    <w:p w14:paraId="78241CB9" w14:textId="77777777" w:rsidR="003D53EB" w:rsidRDefault="003D53EB" w:rsidP="003D53EB">
      <w:pPr>
        <w:rPr>
          <w:lang w:val="el-GR"/>
        </w:rPr>
      </w:pPr>
    </w:p>
    <w:p w14:paraId="1C6ED155" w14:textId="77777777" w:rsidR="003D53EB" w:rsidRDefault="003D53EB" w:rsidP="003D53EB">
      <w:pPr>
        <w:rPr>
          <w:lang w:val="el-GR"/>
        </w:rPr>
      </w:pPr>
    </w:p>
    <w:p w14:paraId="6261618D" w14:textId="77777777" w:rsidR="003D53EB" w:rsidRDefault="003D53EB" w:rsidP="003D53EB">
      <w:pPr>
        <w:rPr>
          <w:lang w:val="el-GR"/>
        </w:rPr>
      </w:pPr>
    </w:p>
    <w:p w14:paraId="4CE8367D" w14:textId="77777777" w:rsidR="003D53EB" w:rsidRDefault="003D53EB" w:rsidP="003D53EB">
      <w:pPr>
        <w:rPr>
          <w:lang w:val="el-GR"/>
        </w:rPr>
      </w:pPr>
    </w:p>
    <w:p w14:paraId="037F3234" w14:textId="77777777" w:rsidR="003D53EB" w:rsidRDefault="003D53EB" w:rsidP="003D53EB">
      <w:pPr>
        <w:rPr>
          <w:lang w:val="el-GR"/>
        </w:rPr>
      </w:pPr>
    </w:p>
    <w:p w14:paraId="41B5B1BC" w14:textId="77777777" w:rsidR="003D53EB" w:rsidRDefault="003D53EB" w:rsidP="003D53EB">
      <w:pPr>
        <w:rPr>
          <w:lang w:val="el-GR"/>
        </w:rPr>
      </w:pPr>
    </w:p>
    <w:p w14:paraId="72703FA7" w14:textId="77777777" w:rsidR="003D53EB" w:rsidRDefault="003D53EB" w:rsidP="003D53EB">
      <w:pPr>
        <w:rPr>
          <w:lang w:val="el-GR"/>
        </w:rPr>
      </w:pPr>
    </w:p>
    <w:p w14:paraId="5746D903" w14:textId="77777777" w:rsidR="003D53EB" w:rsidRDefault="003D53EB" w:rsidP="003D53EB">
      <w:pPr>
        <w:rPr>
          <w:lang w:val="el-GR"/>
        </w:rPr>
      </w:pPr>
    </w:p>
    <w:p w14:paraId="54001EEE" w14:textId="77777777" w:rsidR="003D53EB" w:rsidRDefault="003D53EB" w:rsidP="003D53EB">
      <w:pPr>
        <w:rPr>
          <w:lang w:val="el-GR"/>
        </w:rPr>
      </w:pPr>
    </w:p>
    <w:p w14:paraId="23AF7E4F" w14:textId="77777777" w:rsidR="003D53EB" w:rsidRDefault="003D53EB" w:rsidP="003D53EB">
      <w:pPr>
        <w:rPr>
          <w:lang w:val="el-GR"/>
        </w:rPr>
      </w:pPr>
    </w:p>
    <w:p w14:paraId="1E8D5B1E" w14:textId="77777777" w:rsidR="003D53EB" w:rsidRDefault="003D53EB" w:rsidP="003D53EB">
      <w:pPr>
        <w:rPr>
          <w:lang w:val="el-GR"/>
        </w:rPr>
      </w:pPr>
    </w:p>
    <w:p w14:paraId="2FED4D24" w14:textId="77777777" w:rsidR="003D53EB" w:rsidRDefault="003D53EB" w:rsidP="003D53EB">
      <w:pPr>
        <w:rPr>
          <w:lang w:val="el-GR"/>
        </w:rPr>
      </w:pPr>
    </w:p>
    <w:p w14:paraId="3DB51D3E" w14:textId="77777777" w:rsidR="003D53EB" w:rsidRDefault="003D53EB" w:rsidP="003D53EB">
      <w:pPr>
        <w:rPr>
          <w:lang w:val="el-GR"/>
        </w:rPr>
      </w:pPr>
    </w:p>
    <w:p w14:paraId="682FB215" w14:textId="77777777" w:rsidR="003D53EB" w:rsidRDefault="003D53EB" w:rsidP="003D53EB">
      <w:pPr>
        <w:rPr>
          <w:lang w:val="el-GR"/>
        </w:rPr>
      </w:pPr>
    </w:p>
    <w:p w14:paraId="08CFB250" w14:textId="77777777" w:rsidR="003D53EB" w:rsidRDefault="003D53EB" w:rsidP="003D53EB">
      <w:pPr>
        <w:rPr>
          <w:lang w:val="el-GR"/>
        </w:rPr>
      </w:pPr>
    </w:p>
    <w:p w14:paraId="22F86302" w14:textId="77777777" w:rsidR="003D53EB" w:rsidRDefault="003D53EB" w:rsidP="003D53EB">
      <w:pPr>
        <w:rPr>
          <w:lang w:val="el-GR"/>
        </w:rPr>
      </w:pPr>
    </w:p>
    <w:p w14:paraId="2DFB0331" w14:textId="77777777" w:rsidR="003D53EB" w:rsidRDefault="003D53EB" w:rsidP="003D53EB">
      <w:pPr>
        <w:rPr>
          <w:lang w:val="el-GR"/>
        </w:rPr>
      </w:pPr>
    </w:p>
    <w:p w14:paraId="11B642E0" w14:textId="77777777" w:rsidR="003D53EB" w:rsidRDefault="003D53EB" w:rsidP="003D53EB">
      <w:pPr>
        <w:rPr>
          <w:lang w:val="el-GR"/>
        </w:rPr>
      </w:pPr>
    </w:p>
    <w:p w14:paraId="18303736" w14:textId="77777777" w:rsidR="003D53EB" w:rsidRDefault="003D53EB" w:rsidP="003D53EB">
      <w:pPr>
        <w:rPr>
          <w:lang w:val="el-GR"/>
        </w:rPr>
      </w:pPr>
    </w:p>
    <w:p w14:paraId="0CC2D010" w14:textId="77777777" w:rsidR="003D53EB" w:rsidRDefault="003D53EB" w:rsidP="003D53EB">
      <w:pPr>
        <w:rPr>
          <w:lang w:val="el-GR"/>
        </w:rPr>
      </w:pPr>
    </w:p>
    <w:p w14:paraId="28B4A731" w14:textId="77777777" w:rsidR="003D53EB" w:rsidRDefault="003D53EB" w:rsidP="003D53EB">
      <w:pPr>
        <w:rPr>
          <w:lang w:val="el-GR"/>
        </w:rPr>
      </w:pPr>
    </w:p>
    <w:p w14:paraId="357ED12D" w14:textId="77777777" w:rsidR="003D53EB" w:rsidRDefault="003D53EB" w:rsidP="003D53EB">
      <w:pPr>
        <w:rPr>
          <w:lang w:val="el-GR"/>
        </w:rPr>
      </w:pPr>
    </w:p>
    <w:p w14:paraId="5D2B8509" w14:textId="77777777" w:rsidR="003D53EB" w:rsidRDefault="003D53EB" w:rsidP="003D53EB">
      <w:pPr>
        <w:rPr>
          <w:lang w:val="el-GR"/>
        </w:rPr>
      </w:pPr>
    </w:p>
    <w:p w14:paraId="699B945E" w14:textId="77777777" w:rsidR="003D53EB" w:rsidRDefault="003D53EB" w:rsidP="003D53EB">
      <w:pPr>
        <w:rPr>
          <w:lang w:val="el-GR"/>
        </w:rPr>
      </w:pPr>
    </w:p>
    <w:p w14:paraId="1097BBC9" w14:textId="77777777" w:rsidR="003D53EB" w:rsidRDefault="003D53EB" w:rsidP="003D53EB">
      <w:pPr>
        <w:rPr>
          <w:lang w:val="el-GR"/>
        </w:rPr>
      </w:pPr>
    </w:p>
    <w:p w14:paraId="280BB522" w14:textId="77777777" w:rsidR="003D53EB" w:rsidRDefault="003D53EB" w:rsidP="003D53EB">
      <w:pPr>
        <w:rPr>
          <w:lang w:val="el-GR"/>
        </w:rPr>
      </w:pPr>
    </w:p>
    <w:p w14:paraId="6430AC25" w14:textId="77777777" w:rsidR="003D53EB" w:rsidRDefault="003D53EB" w:rsidP="003D53EB">
      <w:pPr>
        <w:rPr>
          <w:lang w:val="el-GR"/>
        </w:rPr>
      </w:pPr>
    </w:p>
    <w:p w14:paraId="3A48FCA1" w14:textId="77777777" w:rsidR="003D53EB" w:rsidRDefault="003D53EB" w:rsidP="003D53EB">
      <w:pPr>
        <w:rPr>
          <w:lang w:val="el-GR"/>
        </w:rPr>
      </w:pPr>
    </w:p>
    <w:p w14:paraId="1D1089A0" w14:textId="77777777" w:rsidR="003D53EB" w:rsidRDefault="003D53EB" w:rsidP="003D53EB">
      <w:pPr>
        <w:rPr>
          <w:lang w:val="el-GR"/>
        </w:rPr>
      </w:pPr>
    </w:p>
    <w:p w14:paraId="1E7C9080" w14:textId="77777777" w:rsidR="003D53EB" w:rsidRDefault="003D53EB" w:rsidP="003D53EB">
      <w:pPr>
        <w:rPr>
          <w:lang w:val="el-GR"/>
        </w:rPr>
      </w:pPr>
    </w:p>
    <w:p w14:paraId="288A9283" w14:textId="77777777" w:rsidR="00BA23BC" w:rsidRDefault="00BA23BC" w:rsidP="003D53EB">
      <w:pPr>
        <w:rPr>
          <w:lang w:val="el-GR"/>
        </w:rPr>
      </w:pPr>
    </w:p>
    <w:p w14:paraId="2BC03C05" w14:textId="77777777" w:rsidR="003D53EB" w:rsidRDefault="003D53EB" w:rsidP="003D53EB">
      <w:pPr>
        <w:rPr>
          <w:lang w:val="el-GR"/>
        </w:rPr>
      </w:pPr>
    </w:p>
    <w:p w14:paraId="08CB442B" w14:textId="77777777" w:rsidR="003D53EB" w:rsidRPr="000069EE" w:rsidRDefault="003D53EB" w:rsidP="003D53EB">
      <w:pPr>
        <w:rPr>
          <w:rFonts w:ascii="Arial" w:hAnsi="Arial" w:cs="Times New Roman"/>
          <w:b/>
          <w:bCs/>
          <w:color w:val="002060"/>
          <w:sz w:val="24"/>
          <w:szCs w:val="22"/>
          <w:lang w:val="el-GR"/>
        </w:rPr>
      </w:pPr>
      <w:r w:rsidRPr="000069EE">
        <w:rPr>
          <w:rFonts w:ascii="Arial" w:hAnsi="Arial" w:cs="Times New Roman"/>
          <w:b/>
          <w:bCs/>
          <w:color w:val="002060"/>
          <w:sz w:val="24"/>
          <w:szCs w:val="22"/>
          <w:lang w:val="el-GR"/>
        </w:rPr>
        <w:lastRenderedPageBreak/>
        <w:t xml:space="preserve">ΠΑΡΑΡΤΗΜΑ </w:t>
      </w:r>
      <w:r>
        <w:rPr>
          <w:rFonts w:ascii="Arial" w:hAnsi="Arial" w:cs="Times New Roman"/>
          <w:b/>
          <w:bCs/>
          <w:color w:val="002060"/>
          <w:sz w:val="24"/>
          <w:szCs w:val="22"/>
          <w:lang w:val="el-GR"/>
        </w:rPr>
        <w:t>V</w:t>
      </w:r>
      <w:r w:rsidRPr="000069EE">
        <w:rPr>
          <w:rFonts w:ascii="Arial" w:hAnsi="Arial" w:cs="Times New Roman"/>
          <w:b/>
          <w:bCs/>
          <w:color w:val="002060"/>
          <w:sz w:val="24"/>
          <w:szCs w:val="22"/>
          <w:lang w:val="el-GR"/>
        </w:rPr>
        <w:t xml:space="preserve"> – Ενημέρωση για την επεξεργασία προσωπικών δεδομένων</w:t>
      </w:r>
    </w:p>
    <w:p w14:paraId="7902C982" w14:textId="77777777" w:rsidR="003D53EB" w:rsidRDefault="003D53EB" w:rsidP="003D53EB">
      <w:pPr>
        <w:pStyle w:val="20"/>
        <w:tabs>
          <w:tab w:val="clear" w:pos="567"/>
          <w:tab w:val="left" w:pos="0"/>
        </w:tabs>
        <w:spacing w:before="0" w:after="120"/>
        <w:ind w:left="0" w:firstLine="0"/>
        <w:rPr>
          <w:lang w:val="el-GR"/>
        </w:rPr>
      </w:pPr>
      <w:bookmarkStart w:id="350" w:name="_Hlk483408132"/>
    </w:p>
    <w:p w14:paraId="7AF980A7" w14:textId="77777777" w:rsidR="003D53EB" w:rsidRPr="000069EE" w:rsidRDefault="003D53EB" w:rsidP="003D53EB">
      <w:pPr>
        <w:rPr>
          <w:b/>
          <w:bCs/>
          <w:lang w:val="el-GR"/>
        </w:rPr>
      </w:pPr>
      <w:bookmarkStart w:id="351" w:name="_Toc74907692"/>
      <w:r w:rsidRPr="000069EE">
        <w:rPr>
          <w:b/>
          <w:bCs/>
          <w:lang w:val="el-GR"/>
        </w:rPr>
        <w:t>ΕΝΗΜΕΡΩΣΗ ΓΙΑ ΤΗΝ ΕΠΕΞΕΡΓΑΣΙΑ ΠΡΟΣΩΠΙΚΩΝ ΔΕΔΟΜΕΝΩΝ</w:t>
      </w:r>
    </w:p>
    <w:p w14:paraId="50C96D65" w14:textId="77777777" w:rsidR="003D53EB" w:rsidRPr="000069EE" w:rsidRDefault="003D53EB" w:rsidP="003D53EB">
      <w:pPr>
        <w:rPr>
          <w:lang w:val="el-GR"/>
        </w:rPr>
      </w:pPr>
      <w:r w:rsidRPr="000069EE">
        <w:rPr>
          <w:lang w:val="el-GR"/>
        </w:rPr>
        <w:t>Η Αναθέτουσα Αρχή ενημερώνει υπό την ιδιότητά της ως υπεύθυνης επεξεργασίας το φυσικό πρόσωπο</w:t>
      </w:r>
    </w:p>
    <w:p w14:paraId="5A7696BA" w14:textId="77777777" w:rsidR="003D53EB" w:rsidRPr="000069EE" w:rsidRDefault="003D53EB" w:rsidP="003D53EB">
      <w:pPr>
        <w:rPr>
          <w:lang w:val="el-GR"/>
        </w:rPr>
      </w:pPr>
      <w:r w:rsidRPr="000069EE">
        <w:rPr>
          <w:lang w:val="el-GR"/>
        </w:rPr>
        <w:t>που υπογράφει την προσφορά ως Προσφέρων ή ως Νόμιμος Εκπρόσωπος Προσφέροντος, ότι το ίδιο ή και</w:t>
      </w:r>
    </w:p>
    <w:p w14:paraId="12815203" w14:textId="77777777" w:rsidR="003D53EB" w:rsidRPr="000069EE" w:rsidRDefault="003D53EB" w:rsidP="003D53EB">
      <w:pPr>
        <w:rPr>
          <w:lang w:val="el-GR"/>
        </w:rPr>
      </w:pPr>
      <w:r w:rsidRPr="000069EE">
        <w:rPr>
          <w:lang w:val="el-GR"/>
        </w:rPr>
        <w:t>τρίτοι, κατ’ εντολή και για λογαριασμό του, θα επεξεργάζονται τα ακόλουθα δεδομένα ως εξής:</w:t>
      </w:r>
    </w:p>
    <w:p w14:paraId="0633FAE9" w14:textId="77777777" w:rsidR="003D53EB" w:rsidRPr="000069EE" w:rsidRDefault="003D53EB" w:rsidP="003D53EB">
      <w:pPr>
        <w:rPr>
          <w:lang w:val="el-GR"/>
        </w:rPr>
      </w:pPr>
      <w:r w:rsidRPr="000069EE">
        <w:rPr>
          <w:lang w:val="el-GR"/>
        </w:rPr>
        <w:t>Ι. Αντικείμενο επεξεργασίας είναι τα δεδομένα προσωπικού χαρακτήρα που περιέχονται στους φακέλους</w:t>
      </w:r>
    </w:p>
    <w:p w14:paraId="132D6A81" w14:textId="77777777" w:rsidR="003D53EB" w:rsidRPr="000069EE" w:rsidRDefault="003D53EB" w:rsidP="003D53EB">
      <w:pPr>
        <w:rPr>
          <w:lang w:val="el-GR"/>
        </w:rPr>
      </w:pPr>
      <w:r w:rsidRPr="000069EE">
        <w:rPr>
          <w:lang w:val="el-GR"/>
        </w:rPr>
        <w:t>της προσφοράς και τα αποδεικτικά μέσα τα οποία υποβάλλονται στην Αναθέτουσα Αρχή, στο πλαίσιο του</w:t>
      </w:r>
    </w:p>
    <w:p w14:paraId="505B90A2" w14:textId="77777777" w:rsidR="003D53EB" w:rsidRPr="000069EE" w:rsidRDefault="003D53EB" w:rsidP="003D53EB">
      <w:pPr>
        <w:rPr>
          <w:lang w:val="el-GR"/>
        </w:rPr>
      </w:pPr>
      <w:r w:rsidRPr="000069EE">
        <w:rPr>
          <w:lang w:val="el-GR"/>
        </w:rPr>
        <w:t>παρόντος Διαγωνισμού, από το φυσικό πρόσωπο το οποίο είναι το ίδιο Προσφέρων ή Νόμιμος</w:t>
      </w:r>
    </w:p>
    <w:p w14:paraId="63C87269" w14:textId="77777777" w:rsidR="003D53EB" w:rsidRPr="000069EE" w:rsidRDefault="003D53EB" w:rsidP="003D53EB">
      <w:pPr>
        <w:rPr>
          <w:lang w:val="el-GR"/>
        </w:rPr>
      </w:pPr>
      <w:r w:rsidRPr="000069EE">
        <w:rPr>
          <w:lang w:val="el-GR"/>
        </w:rPr>
        <w:t>Εκπρόσωπος Προσφέροντος.</w:t>
      </w:r>
    </w:p>
    <w:p w14:paraId="1BDA2500" w14:textId="77777777" w:rsidR="003D53EB" w:rsidRPr="000069EE" w:rsidRDefault="003D53EB" w:rsidP="003D53EB">
      <w:pPr>
        <w:rPr>
          <w:lang w:val="el-GR"/>
        </w:rPr>
      </w:pPr>
      <w:r w:rsidRPr="000069EE">
        <w:rPr>
          <w:lang w:val="el-GR"/>
        </w:rPr>
        <w:t>ΙΙ. Σκοπός της επεξεργασίας είναι η αξιολόγηση του Φακέλου Προσφοράς, η ανάθεση της Σύμβασης, η</w:t>
      </w:r>
    </w:p>
    <w:p w14:paraId="1ACA3856" w14:textId="77777777" w:rsidR="003D53EB" w:rsidRPr="000069EE" w:rsidRDefault="003D53EB" w:rsidP="003D53EB">
      <w:pPr>
        <w:rPr>
          <w:lang w:val="el-GR"/>
        </w:rPr>
      </w:pPr>
      <w:r w:rsidRPr="000069EE">
        <w:rPr>
          <w:lang w:val="el-GR"/>
        </w:rPr>
        <w:t>προάσπιση των δικαιωμάτων της Αναθέτουσας Αρχής, η εκπλήρωση των εκ του νόμου υποχρεώσεων της</w:t>
      </w:r>
    </w:p>
    <w:p w14:paraId="5ADFEBB8" w14:textId="77777777" w:rsidR="003D53EB" w:rsidRPr="000069EE" w:rsidRDefault="003D53EB" w:rsidP="003D53EB">
      <w:pPr>
        <w:rPr>
          <w:lang w:val="el-GR"/>
        </w:rPr>
      </w:pPr>
      <w:r w:rsidRPr="000069EE">
        <w:rPr>
          <w:lang w:val="el-GR"/>
        </w:rPr>
        <w:t>Αναθέτουσας Αρχής και η εν γένει ασφάλεια και προστασία των συναλλαγών. Τα δεδομένα</w:t>
      </w:r>
    </w:p>
    <w:p w14:paraId="5B62DFB0" w14:textId="77777777" w:rsidR="003D53EB" w:rsidRPr="000069EE" w:rsidRDefault="003D53EB" w:rsidP="003D53EB">
      <w:pPr>
        <w:rPr>
          <w:lang w:val="el-GR"/>
        </w:rPr>
      </w:pPr>
      <w:r w:rsidRPr="000069EE">
        <w:rPr>
          <w:lang w:val="el-GR"/>
        </w:rPr>
        <w:t>ταυτοπροσωπίας και επικοινωνίας θα χρησιμοποιηθούν από την Αναθέτουσα Αρχή και για την ενημέρωση</w:t>
      </w:r>
    </w:p>
    <w:p w14:paraId="7B2C47B6" w14:textId="77777777" w:rsidR="003D53EB" w:rsidRPr="000069EE" w:rsidRDefault="003D53EB" w:rsidP="003D53EB">
      <w:pPr>
        <w:rPr>
          <w:lang w:val="el-GR"/>
        </w:rPr>
      </w:pPr>
      <w:r w:rsidRPr="000069EE">
        <w:rPr>
          <w:lang w:val="el-GR"/>
        </w:rPr>
        <w:t>των Προσφερόντων σχετικά με την αξιολόγηση των προσφορών.</w:t>
      </w:r>
    </w:p>
    <w:p w14:paraId="6CC81D15" w14:textId="77777777" w:rsidR="003D53EB" w:rsidRPr="000069EE" w:rsidRDefault="003D53EB" w:rsidP="003D53EB">
      <w:pPr>
        <w:rPr>
          <w:lang w:val="el-GR"/>
        </w:rPr>
      </w:pPr>
      <w:r w:rsidRPr="000069EE">
        <w:rPr>
          <w:lang w:val="el-GR"/>
        </w:rPr>
        <w:t>ΙΙΙ. Αποδέκτες των ανωτέρω (υπό Α) δεδομένων στους οποίους κοινοποιούνται είναι:</w:t>
      </w:r>
    </w:p>
    <w:p w14:paraId="54109428" w14:textId="77777777" w:rsidR="003D53EB" w:rsidRPr="000069EE" w:rsidRDefault="003D53EB" w:rsidP="003D53EB">
      <w:pPr>
        <w:rPr>
          <w:lang w:val="el-GR"/>
        </w:rPr>
      </w:pPr>
      <w:r w:rsidRPr="000069EE">
        <w:rPr>
          <w:lang w:val="el-GR"/>
        </w:rPr>
        <w:t>(α) Φορείς στους οποίους η Αναθέτουσα Αρχή αναθέτει την εκτέλεση συγκεκριμένων ενεργειών για</w:t>
      </w:r>
    </w:p>
    <w:p w14:paraId="1B10A12B" w14:textId="77777777" w:rsidR="003D53EB" w:rsidRPr="000069EE" w:rsidRDefault="003D53EB" w:rsidP="003D53EB">
      <w:pPr>
        <w:rPr>
          <w:lang w:val="el-GR"/>
        </w:rPr>
      </w:pPr>
      <w:r w:rsidRPr="000069EE">
        <w:rPr>
          <w:lang w:val="el-GR"/>
        </w:rPr>
        <w:t>λογαριασμό της, δηλαδή οι Σύμβουλοι, τα υπηρεσιακά στελέχη, μέλη Επιτροπών Αξιολόγησης, Χειριστές</w:t>
      </w:r>
    </w:p>
    <w:p w14:paraId="6803B1E8" w14:textId="77777777" w:rsidR="003D53EB" w:rsidRPr="000069EE" w:rsidRDefault="003D53EB" w:rsidP="003D53EB">
      <w:pPr>
        <w:rPr>
          <w:lang w:val="el-GR"/>
        </w:rPr>
      </w:pPr>
      <w:r w:rsidRPr="000069EE">
        <w:rPr>
          <w:lang w:val="el-GR"/>
        </w:rPr>
        <w:t xml:space="preserve">του Ηλεκτρονικού Διαγωνισμού και λοιποί εν γένει </w:t>
      </w:r>
      <w:proofErr w:type="spellStart"/>
      <w:r w:rsidRPr="000069EE">
        <w:rPr>
          <w:lang w:val="el-GR"/>
        </w:rPr>
        <w:t>προστηθέντες</w:t>
      </w:r>
      <w:proofErr w:type="spellEnd"/>
      <w:r w:rsidRPr="000069EE">
        <w:rPr>
          <w:lang w:val="el-GR"/>
        </w:rPr>
        <w:t xml:space="preserve"> της, υπό τον όρο της τήρησης σε κάθε</w:t>
      </w:r>
    </w:p>
    <w:p w14:paraId="70CCEF77" w14:textId="77777777" w:rsidR="003D53EB" w:rsidRPr="000069EE" w:rsidRDefault="003D53EB" w:rsidP="003D53EB">
      <w:pPr>
        <w:rPr>
          <w:lang w:val="el-GR"/>
        </w:rPr>
      </w:pPr>
      <w:r w:rsidRPr="000069EE">
        <w:rPr>
          <w:lang w:val="el-GR"/>
        </w:rPr>
        <w:t>περίπτωση του απορρήτου.</w:t>
      </w:r>
    </w:p>
    <w:p w14:paraId="010B8E70" w14:textId="77777777" w:rsidR="003D53EB" w:rsidRPr="000069EE" w:rsidRDefault="003D53EB" w:rsidP="003D53EB">
      <w:pPr>
        <w:rPr>
          <w:lang w:val="el-GR"/>
        </w:rPr>
      </w:pPr>
      <w:r w:rsidRPr="000069EE">
        <w:rPr>
          <w:lang w:val="el-GR"/>
        </w:rPr>
        <w:t>(β) Το Δημόσιο, άλλοι δημόσιοι φορείς ή δικαστικές αρχές ή άλλες αρχές ή δικαιοδοτικά όργανα, στο</w:t>
      </w:r>
    </w:p>
    <w:p w14:paraId="336408E0" w14:textId="77777777" w:rsidR="003D53EB" w:rsidRPr="000069EE" w:rsidRDefault="003D53EB" w:rsidP="003D53EB">
      <w:pPr>
        <w:rPr>
          <w:lang w:val="el-GR"/>
        </w:rPr>
      </w:pPr>
      <w:r w:rsidRPr="000069EE">
        <w:rPr>
          <w:lang w:val="el-GR"/>
        </w:rPr>
        <w:t>πλαίσιο των αρμοδιοτήτων τους.</w:t>
      </w:r>
    </w:p>
    <w:p w14:paraId="1FB536F8" w14:textId="77777777" w:rsidR="003D53EB" w:rsidRPr="000069EE" w:rsidRDefault="003D53EB" w:rsidP="003D53EB">
      <w:pPr>
        <w:rPr>
          <w:lang w:val="el-GR"/>
        </w:rPr>
      </w:pPr>
      <w:r w:rsidRPr="000069EE">
        <w:rPr>
          <w:lang w:val="el-GR"/>
        </w:rPr>
        <w:t>(γ) Έτεροι συμμετέχοντες στο Διαγωνισμό, στο πλαίσιο της αρχής της διαφάνειας και του δικαιώματος</w:t>
      </w:r>
    </w:p>
    <w:p w14:paraId="060A92EA" w14:textId="77777777" w:rsidR="003D53EB" w:rsidRPr="000069EE" w:rsidRDefault="003D53EB" w:rsidP="003D53EB">
      <w:pPr>
        <w:rPr>
          <w:lang w:val="el-GR"/>
        </w:rPr>
      </w:pPr>
      <w:r w:rsidRPr="000069EE">
        <w:rPr>
          <w:lang w:val="el-GR"/>
        </w:rPr>
        <w:t>προδικαστικής και δικαστικής προστασίας των συμμετεχόντων στο Διαγωνισμό, σύμφωνα με το νόμο.</w:t>
      </w:r>
    </w:p>
    <w:p w14:paraId="5EB2C96D" w14:textId="77777777" w:rsidR="003D53EB" w:rsidRPr="000069EE" w:rsidRDefault="003D53EB" w:rsidP="003D53EB">
      <w:pPr>
        <w:rPr>
          <w:lang w:val="el-GR"/>
        </w:rPr>
      </w:pPr>
      <w:r w:rsidRPr="000069EE">
        <w:rPr>
          <w:lang w:val="el-GR"/>
        </w:rPr>
        <w:t>IV. Τα δεδομένα θα τηρούνται για χρονικό διάστημα για χρονικό διάστημα ίσο με τη διάρκεια της</w:t>
      </w:r>
    </w:p>
    <w:p w14:paraId="0BE63574" w14:textId="77777777" w:rsidR="003D53EB" w:rsidRPr="000069EE" w:rsidRDefault="003D53EB" w:rsidP="003D53EB">
      <w:pPr>
        <w:rPr>
          <w:lang w:val="el-GR"/>
        </w:rPr>
      </w:pPr>
      <w:r w:rsidRPr="000069EE">
        <w:rPr>
          <w:lang w:val="el-GR"/>
        </w:rPr>
        <w:t>εκτέλεσης της σύμβασης, και μετά τη λήξη αυτής για χρονικό διάστημα πέντε ετών, για μελλοντικούς</w:t>
      </w:r>
    </w:p>
    <w:p w14:paraId="199D4CA7" w14:textId="77777777" w:rsidR="003D53EB" w:rsidRPr="000069EE" w:rsidRDefault="003D53EB" w:rsidP="003D53EB">
      <w:pPr>
        <w:rPr>
          <w:lang w:val="el-GR"/>
        </w:rPr>
      </w:pPr>
      <w:r w:rsidRPr="000069EE">
        <w:rPr>
          <w:lang w:val="el-GR"/>
        </w:rPr>
        <w:t>φορολογικούς-δημοσιονομικούς ή ελέγχους χρηματοδοτών ή άλλους προβλεπόμενους ελέγχους από την</w:t>
      </w:r>
    </w:p>
    <w:p w14:paraId="42926E45" w14:textId="77777777" w:rsidR="003D53EB" w:rsidRPr="000069EE" w:rsidRDefault="003D53EB" w:rsidP="003D53EB">
      <w:pPr>
        <w:rPr>
          <w:lang w:val="el-GR"/>
        </w:rPr>
      </w:pPr>
      <w:r w:rsidRPr="000069EE">
        <w:rPr>
          <w:lang w:val="el-GR"/>
        </w:rPr>
        <w:t>κείμενη νομοθεσία, εκτός εάν η νομοθεσία προβλέπει διαφορετική περίοδο διατήρησης. Σε περίπτωση</w:t>
      </w:r>
    </w:p>
    <w:p w14:paraId="069D3179" w14:textId="77777777" w:rsidR="003D53EB" w:rsidRPr="000069EE" w:rsidRDefault="003D53EB" w:rsidP="003D53EB">
      <w:pPr>
        <w:rPr>
          <w:lang w:val="el-GR"/>
        </w:rPr>
      </w:pPr>
      <w:r w:rsidRPr="000069EE">
        <w:rPr>
          <w:lang w:val="el-GR"/>
        </w:rPr>
        <w:t>εκκρεμοδικίας αναφορικά με δημόσια σύμβαση τα δεδομένα τηρούνται μέχρι το πέρας της εκκρεμοδικίας.</w:t>
      </w:r>
    </w:p>
    <w:p w14:paraId="577FB1B8" w14:textId="77777777" w:rsidR="003D53EB" w:rsidRPr="000069EE" w:rsidRDefault="003D53EB" w:rsidP="003D53EB">
      <w:pPr>
        <w:rPr>
          <w:lang w:val="el-GR"/>
        </w:rPr>
      </w:pPr>
      <w:r w:rsidRPr="000069EE">
        <w:rPr>
          <w:lang w:val="el-GR"/>
        </w:rPr>
        <w:t>Μετά τη λήξη των ανωτέρω περιόδων, τα προσωπικά δεδομένα θα καταστρέφονται.</w:t>
      </w:r>
    </w:p>
    <w:p w14:paraId="58D1B39D" w14:textId="77777777" w:rsidR="003D53EB" w:rsidRPr="000069EE" w:rsidRDefault="003D53EB" w:rsidP="003D53EB">
      <w:pPr>
        <w:rPr>
          <w:lang w:val="el-GR"/>
        </w:rPr>
      </w:pPr>
      <w:r w:rsidRPr="000069EE">
        <w:rPr>
          <w:lang w:val="el-GR"/>
        </w:rPr>
        <w:t>V. Το φυσικό πρόσωπο που είναι είτε Προσφέρων είτε Νόμιμος Εκπρόσωπος του Προσφέροντος, μπορεί</w:t>
      </w:r>
    </w:p>
    <w:p w14:paraId="7FE46AB8" w14:textId="77777777" w:rsidR="003D53EB" w:rsidRPr="000069EE" w:rsidRDefault="003D53EB" w:rsidP="003D53EB">
      <w:pPr>
        <w:rPr>
          <w:lang w:val="el-GR"/>
        </w:rPr>
      </w:pPr>
      <w:r w:rsidRPr="000069EE">
        <w:rPr>
          <w:lang w:val="el-GR"/>
        </w:rPr>
        <w:t>να ασκεί κάθε νόμιμο δικαίωμά του σχετικά με τα δεδομένα προσωπικού χαρακτήρα που το αφορούν,</w:t>
      </w:r>
    </w:p>
    <w:p w14:paraId="78DF0921" w14:textId="77777777" w:rsidR="003D53EB" w:rsidRPr="000069EE" w:rsidRDefault="003D53EB" w:rsidP="003D53EB">
      <w:pPr>
        <w:rPr>
          <w:lang w:val="el-GR"/>
        </w:rPr>
      </w:pPr>
      <w:r w:rsidRPr="000069EE">
        <w:rPr>
          <w:lang w:val="el-GR"/>
        </w:rPr>
        <w:t>απευθυνόμενο στον υπεύθυνο προστασίας προσωπικών δεδομένων της Αναθέτουσας Αρχής.</w:t>
      </w:r>
    </w:p>
    <w:p w14:paraId="1F6E3399" w14:textId="77777777" w:rsidR="003D53EB" w:rsidRPr="000069EE" w:rsidRDefault="003D53EB" w:rsidP="003D53EB">
      <w:pPr>
        <w:rPr>
          <w:lang w:val="el-GR"/>
        </w:rPr>
      </w:pPr>
      <w:r w:rsidRPr="000069EE">
        <w:rPr>
          <w:lang w:val="el-GR"/>
        </w:rPr>
        <w:t>VI. H Αναθέτουσα Αρχή έχει υποχρέωση να λαμβάνει κάθε εύλογο μέτρο για τη διασφάλιση του</w:t>
      </w:r>
    </w:p>
    <w:p w14:paraId="61BE2AC1" w14:textId="77777777" w:rsidR="003D53EB" w:rsidRPr="000069EE" w:rsidRDefault="003D53EB" w:rsidP="003D53EB">
      <w:pPr>
        <w:rPr>
          <w:lang w:val="el-GR"/>
        </w:rPr>
      </w:pPr>
      <w:r w:rsidRPr="000069EE">
        <w:rPr>
          <w:lang w:val="el-GR"/>
        </w:rPr>
        <w:t>απόρρητου και της ασφάλειας της επεξεργασίας των δεδομένων και της προστασίας τους από τυχαία ή</w:t>
      </w:r>
    </w:p>
    <w:p w14:paraId="577B1477" w14:textId="77777777" w:rsidR="003D53EB" w:rsidRPr="000069EE" w:rsidRDefault="003D53EB" w:rsidP="003D53EB">
      <w:pPr>
        <w:rPr>
          <w:lang w:val="el-GR"/>
        </w:rPr>
      </w:pPr>
      <w:r w:rsidRPr="000069EE">
        <w:rPr>
          <w:lang w:val="el-GR"/>
        </w:rPr>
        <w:t>αθέμιτη καταστροφή, τυχαία απώλεια, αλλοίωση, απαγορευμένη διάδοση ή πρόσβαση από οποιονδήποτε</w:t>
      </w:r>
    </w:p>
    <w:p w14:paraId="27CCF7B8" w14:textId="77777777" w:rsidR="003D53EB" w:rsidRDefault="003D53EB" w:rsidP="003D53EB">
      <w:pPr>
        <w:rPr>
          <w:lang w:val="el-GR"/>
        </w:rPr>
      </w:pPr>
      <w:r w:rsidRPr="000069EE">
        <w:rPr>
          <w:lang w:val="el-GR"/>
        </w:rPr>
        <w:t>και κάθε άλλης μορφή αθέμιτη επεξεργασία.</w:t>
      </w:r>
      <w:r w:rsidRPr="000069EE" w:rsidDel="00353D28">
        <w:rPr>
          <w:lang w:val="el-GR"/>
        </w:rPr>
        <w:t xml:space="preserve"> </w:t>
      </w:r>
    </w:p>
    <w:p w14:paraId="07DE5A0A" w14:textId="77777777" w:rsidR="00BC0CB2" w:rsidRDefault="00BC0CB2" w:rsidP="003D53EB">
      <w:pPr>
        <w:rPr>
          <w:lang w:val="el-GR"/>
        </w:rPr>
      </w:pPr>
    </w:p>
    <w:p w14:paraId="7D480330" w14:textId="77777777" w:rsidR="003D53EB" w:rsidRPr="00C237F6" w:rsidRDefault="003D53EB" w:rsidP="003D53EB">
      <w:pPr>
        <w:rPr>
          <w:b/>
          <w:color w:val="2F5496"/>
          <w:sz w:val="28"/>
          <w:szCs w:val="28"/>
          <w:u w:val="single"/>
          <w:lang w:val="el-GR"/>
        </w:rPr>
      </w:pPr>
      <w:bookmarkStart w:id="352" w:name="_Toc120353201"/>
      <w:bookmarkStart w:id="353" w:name="_Ref120354574"/>
      <w:bookmarkStart w:id="354" w:name="_Ref120355767"/>
      <w:bookmarkStart w:id="355" w:name="_Toc121153945"/>
      <w:r w:rsidRPr="00C237F6">
        <w:rPr>
          <w:b/>
          <w:color w:val="2F5496"/>
          <w:sz w:val="28"/>
          <w:szCs w:val="28"/>
          <w:u w:val="single"/>
          <w:lang w:val="el-GR"/>
        </w:rPr>
        <w:t>ΠΑΡΑΡΤΗΜΑ V</w:t>
      </w:r>
      <w:r w:rsidRPr="00C237F6">
        <w:rPr>
          <w:b/>
          <w:color w:val="2F5496"/>
          <w:sz w:val="28"/>
          <w:szCs w:val="28"/>
          <w:u w:val="single"/>
          <w:lang w:val="en-US"/>
        </w:rPr>
        <w:t>I</w:t>
      </w:r>
      <w:r w:rsidRPr="00C237F6">
        <w:rPr>
          <w:b/>
          <w:color w:val="2F5496"/>
          <w:sz w:val="28"/>
          <w:szCs w:val="28"/>
          <w:u w:val="single"/>
          <w:lang w:val="el-GR"/>
        </w:rPr>
        <w:t>– ΑΛΛΕΣ ΔΗΛΩΣΕΙΣ</w:t>
      </w:r>
      <w:bookmarkEnd w:id="352"/>
      <w:bookmarkEnd w:id="353"/>
      <w:bookmarkEnd w:id="354"/>
      <w:bookmarkEnd w:id="355"/>
    </w:p>
    <w:p w14:paraId="4F5823D0" w14:textId="77777777" w:rsidR="00BC0CB2" w:rsidRPr="00BC0CB2" w:rsidRDefault="00BC0CB2" w:rsidP="00BC0CB2">
      <w:pPr>
        <w:rPr>
          <w:b/>
          <w:bCs/>
          <w:lang w:val="el-GR"/>
        </w:rPr>
      </w:pPr>
      <w:r w:rsidRPr="00BC0CB2">
        <w:rPr>
          <w:b/>
          <w:bCs/>
          <w:lang w:val="el-GR"/>
        </w:rPr>
        <w:t>ΠΕΡΙΕΧΟΜΕΝΟ Υπεύθυνης Δήλωσης Οικονομικού Φορέα περί μη συνδρομής των περιορισμών της παρ. 1 του άρθρου 5ια του Κανονισμού Κυρώσεων κατά της Ρωσίας (Κανονισμός (ΕΕ) 833/2014, όπως τροποποιήθηκε με τον Κανονισμό 2022/576 του Συμβουλίου της 8ης Απριλίου 2022)</w:t>
      </w:r>
    </w:p>
    <w:p w14:paraId="0362D428" w14:textId="77777777" w:rsidR="00BC0CB2" w:rsidRPr="00BC0CB2" w:rsidRDefault="00BC0CB2" w:rsidP="00BC0CB2">
      <w:pPr>
        <w:rPr>
          <w:b/>
          <w:bCs/>
          <w:lang w:val="el-GR"/>
        </w:rPr>
      </w:pPr>
    </w:p>
    <w:p w14:paraId="0171C419" w14:textId="77777777" w:rsidR="00BC0CB2" w:rsidRPr="004D3E72" w:rsidRDefault="00BC0CB2" w:rsidP="00BC0CB2">
      <w:pPr>
        <w:rPr>
          <w:bCs/>
          <w:i/>
          <w:iCs/>
          <w:lang w:val="el-GR"/>
        </w:rPr>
      </w:pPr>
      <w:r w:rsidRPr="004D3E72">
        <w:rPr>
          <w:bCs/>
          <w:i/>
          <w:iCs/>
          <w:lang w:val="el-GR"/>
        </w:rPr>
        <w:t>«Δηλώνω υπεύθυνα ότι δεν υπάρχει ρωσική συμμετοχή στην επιχείρηση που εκπροσωπώ και θα εκτελέσει τη σύμβαση, σύμφωνα με τους περιορισμούς που περιλαμβάνονται στο άρθρο 5ια του Κανονισμού του Συμβουλίου (ΕΕ) αριθ. 833/2014 της 31</w:t>
      </w:r>
      <w:r w:rsidRPr="004D3E72">
        <w:rPr>
          <w:bCs/>
          <w:i/>
          <w:iCs/>
          <w:vertAlign w:val="superscript"/>
          <w:lang w:val="el-GR"/>
        </w:rPr>
        <w:t>ης</w:t>
      </w:r>
      <w:r w:rsidRPr="004D3E72">
        <w:rPr>
          <w:bCs/>
          <w:i/>
          <w:iCs/>
          <w:lang w:val="el-GR"/>
        </w:rPr>
        <w:t xml:space="preserve">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w:t>
      </w:r>
      <w:r w:rsidRPr="004D3E72">
        <w:rPr>
          <w:bCs/>
          <w:i/>
          <w:iCs/>
          <w:vertAlign w:val="superscript"/>
          <w:lang w:val="el-GR"/>
        </w:rPr>
        <w:t>ης</w:t>
      </w:r>
      <w:r w:rsidRPr="004D3E72">
        <w:rPr>
          <w:bCs/>
          <w:i/>
          <w:iCs/>
          <w:lang w:val="el-GR"/>
        </w:rPr>
        <w:t xml:space="preserve"> Απριλίου 2022. Συγκεκριμένα δηλώνω ότι:</w:t>
      </w:r>
    </w:p>
    <w:p w14:paraId="047CA417" w14:textId="77777777" w:rsidR="00BC0CB2" w:rsidRPr="004D3E72" w:rsidRDefault="00BC0CB2" w:rsidP="00BC0CB2">
      <w:pPr>
        <w:numPr>
          <w:ilvl w:val="0"/>
          <w:numId w:val="31"/>
        </w:numPr>
        <w:rPr>
          <w:bCs/>
          <w:i/>
          <w:iCs/>
          <w:lang w:val="el-GR"/>
        </w:rPr>
      </w:pPr>
      <w:r w:rsidRPr="004D3E72">
        <w:rPr>
          <w:bCs/>
          <w:i/>
          <w:iCs/>
          <w:lang w:val="el-GR"/>
        </w:rPr>
        <w:t>Ο οικονομικός φορέας  που εκπροσωπώ δεν είναι Ρώσος υπήκοος, ούτε φυσικό ή νομικό πρόσωπο, οντότητα ή φορέας εγκατεστημένος στη Ρωσία.</w:t>
      </w:r>
    </w:p>
    <w:p w14:paraId="3CAFB1E4" w14:textId="77777777" w:rsidR="00BC0CB2" w:rsidRPr="004D3E72" w:rsidRDefault="00BC0CB2" w:rsidP="00BC0CB2">
      <w:pPr>
        <w:numPr>
          <w:ilvl w:val="0"/>
          <w:numId w:val="31"/>
        </w:numPr>
        <w:rPr>
          <w:bCs/>
          <w:i/>
          <w:iCs/>
          <w:lang w:val="el-GR"/>
        </w:rPr>
      </w:pPr>
      <w:r w:rsidRPr="004D3E72">
        <w:rPr>
          <w:bCs/>
          <w:i/>
          <w:iCs/>
          <w:lang w:val="el-GR"/>
        </w:rPr>
        <w:t xml:space="preserve">Ο οικονομικός φορέας  που εκπροσωπώ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w:t>
      </w:r>
      <w:proofErr w:type="spellStart"/>
      <w:r w:rsidRPr="004D3E72">
        <w:rPr>
          <w:bCs/>
          <w:i/>
          <w:iCs/>
          <w:lang w:val="en-US"/>
        </w:rPr>
        <w:t>i</w:t>
      </w:r>
      <w:proofErr w:type="spellEnd"/>
      <w:r w:rsidRPr="004D3E72">
        <w:rPr>
          <w:bCs/>
          <w:i/>
          <w:iCs/>
          <w:lang w:val="el-GR"/>
        </w:rPr>
        <w:t>) της παρούσας παραγράφου,</w:t>
      </w:r>
    </w:p>
    <w:p w14:paraId="3B484B42" w14:textId="77777777" w:rsidR="00BC0CB2" w:rsidRPr="004D3E72" w:rsidRDefault="00BC0CB2" w:rsidP="00BC0CB2">
      <w:pPr>
        <w:numPr>
          <w:ilvl w:val="0"/>
          <w:numId w:val="31"/>
        </w:numPr>
        <w:rPr>
          <w:bCs/>
          <w:i/>
          <w:iCs/>
          <w:lang w:val="el-GR"/>
        </w:rPr>
      </w:pPr>
      <w:r w:rsidRPr="004D3E72">
        <w:rPr>
          <w:bCs/>
          <w:i/>
          <w:iCs/>
          <w:lang w:val="el-GR"/>
        </w:rPr>
        <w:t xml:space="preserve">Ούτε ο υπεύθυνα δηλών ούτε η επιχείρηση που εκπροσωπώ είμαστε φυσικό ή νομικό πρόσωπο, οντότητα ή όργανο που ενεργεί εξ ονόματος ή κατ’ εντολή οντότητας που αναφέρεται στο σημείο </w:t>
      </w:r>
      <w:proofErr w:type="spellStart"/>
      <w:r w:rsidRPr="004D3E72">
        <w:rPr>
          <w:bCs/>
          <w:i/>
          <w:iCs/>
          <w:lang w:val="en-US"/>
        </w:rPr>
        <w:t>i</w:t>
      </w:r>
      <w:proofErr w:type="spellEnd"/>
      <w:r w:rsidRPr="004D3E72">
        <w:rPr>
          <w:bCs/>
          <w:i/>
          <w:iCs/>
          <w:lang w:val="el-GR"/>
        </w:rPr>
        <w:t xml:space="preserve">) ή </w:t>
      </w:r>
      <w:r w:rsidRPr="004D3E72">
        <w:rPr>
          <w:bCs/>
          <w:i/>
          <w:iCs/>
          <w:lang w:val="en-US"/>
        </w:rPr>
        <w:t>ii</w:t>
      </w:r>
      <w:r w:rsidRPr="004D3E72">
        <w:rPr>
          <w:bCs/>
          <w:i/>
          <w:iCs/>
          <w:lang w:val="el-GR"/>
        </w:rPr>
        <w:t>) παραπάνω.</w:t>
      </w:r>
    </w:p>
    <w:p w14:paraId="5F7BEBE1" w14:textId="77777777" w:rsidR="00BC0CB2" w:rsidRPr="004D3E72" w:rsidRDefault="00BC0CB2" w:rsidP="00BC0CB2">
      <w:pPr>
        <w:numPr>
          <w:ilvl w:val="0"/>
          <w:numId w:val="31"/>
        </w:numPr>
        <w:rPr>
          <w:bCs/>
          <w:i/>
          <w:iCs/>
          <w:lang w:val="el-GR"/>
        </w:rPr>
      </w:pPr>
      <w:r w:rsidRPr="004D3E72">
        <w:rPr>
          <w:bCs/>
          <w:i/>
          <w:iCs/>
          <w:lang w:val="el-GR"/>
        </w:rPr>
        <w:t xml:space="preserve">Δεν υπάρχει συμμετοχή φορέων ή οντοτήτων, που απαριθμούνται στα παραπάνω στοιχεία </w:t>
      </w:r>
      <w:proofErr w:type="spellStart"/>
      <w:r w:rsidRPr="004D3E72">
        <w:rPr>
          <w:bCs/>
          <w:i/>
          <w:iCs/>
          <w:lang w:val="en-US"/>
        </w:rPr>
        <w:t>i</w:t>
      </w:r>
      <w:proofErr w:type="spellEnd"/>
      <w:r w:rsidRPr="004D3E72">
        <w:rPr>
          <w:bCs/>
          <w:i/>
          <w:iCs/>
          <w:lang w:val="el-GR"/>
        </w:rPr>
        <w:t xml:space="preserve">) έως </w:t>
      </w:r>
      <w:r w:rsidRPr="004D3E72">
        <w:rPr>
          <w:bCs/>
          <w:i/>
          <w:iCs/>
          <w:lang w:val="en-US"/>
        </w:rPr>
        <w:t>iii</w:t>
      </w:r>
      <w:r w:rsidRPr="004D3E72">
        <w:rPr>
          <w:bCs/>
          <w:i/>
          <w:iCs/>
          <w:lang w:val="el-GR"/>
        </w:rPr>
        <w:t xml:space="preserve">), άνω του 10% της αξίας της σύμβασης των υπεργολάβων, προμηθευτών ή φορέων, στις ικανότητες των οποίων στηρίζεται ο οικονομικός φορέας  τον οποίο εκπροσωπώ».   </w:t>
      </w:r>
    </w:p>
    <w:p w14:paraId="34A20E44" w14:textId="77777777" w:rsidR="003D53EB" w:rsidRPr="00BC0CB2" w:rsidRDefault="003D53EB" w:rsidP="003D53EB">
      <w:pPr>
        <w:rPr>
          <w:lang w:val="el-GR"/>
        </w:rPr>
      </w:pPr>
    </w:p>
    <w:bookmarkEnd w:id="350"/>
    <w:bookmarkEnd w:id="351"/>
    <w:p w14:paraId="480A1634" w14:textId="77777777" w:rsidR="003D53EB" w:rsidRPr="00451150" w:rsidRDefault="003D53EB" w:rsidP="003D53EB">
      <w:pPr>
        <w:rPr>
          <w:lang w:val="el-GR"/>
        </w:rPr>
      </w:pPr>
    </w:p>
    <w:p w14:paraId="46029804" w14:textId="77777777" w:rsidR="00A22BF5" w:rsidRPr="003D53EB" w:rsidRDefault="00A22BF5">
      <w:pPr>
        <w:rPr>
          <w:lang w:val="el-GR"/>
        </w:rPr>
      </w:pPr>
    </w:p>
    <w:sectPr w:rsidR="00A22BF5" w:rsidRPr="003D53EB" w:rsidSect="007958AD">
      <w:footerReference w:type="default" r:id="rId25"/>
      <w:headerReference w:type="first" r:id="rId26"/>
      <w:pgSz w:w="11906" w:h="16838" w:code="9"/>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5C13" w14:textId="77777777" w:rsidR="007958AD" w:rsidRDefault="007958AD" w:rsidP="003D53EB">
      <w:pPr>
        <w:spacing w:after="0"/>
      </w:pPr>
      <w:r>
        <w:separator/>
      </w:r>
    </w:p>
  </w:endnote>
  <w:endnote w:type="continuationSeparator" w:id="0">
    <w:p w14:paraId="1D52FF3E" w14:textId="77777777" w:rsidR="007958AD" w:rsidRDefault="007958AD" w:rsidP="003D5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A1"/>
    <w:family w:val="swiss"/>
    <w:pitch w:val="variable"/>
    <w:sig w:usb0="8100AAF7" w:usb1="0000807B"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Souvenir-Bold">
    <w:altName w:val="Times New Roman"/>
    <w:charset w:val="00"/>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MT">
    <w:charset w:val="00"/>
    <w:family w:val="swiss"/>
    <w:pitch w:val="variable"/>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191C" w14:textId="77777777" w:rsidR="007958AD" w:rsidRDefault="007958AD">
    <w:pPr>
      <w:pStyle w:val="af3"/>
      <w:spacing w:after="0"/>
      <w:jc w:val="center"/>
      <w:rPr>
        <w:sz w:val="12"/>
        <w:szCs w:val="12"/>
        <w:lang w:val="el-GR"/>
      </w:rPr>
    </w:pPr>
  </w:p>
  <w:p w14:paraId="731A1013" w14:textId="77777777" w:rsidR="007958AD" w:rsidRDefault="007958AD">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3633A">
      <w:rPr>
        <w:noProof/>
        <w:sz w:val="20"/>
        <w:szCs w:val="20"/>
      </w:rPr>
      <w:t>56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38C7" w14:textId="77777777" w:rsidR="007958AD" w:rsidRDefault="007958AD" w:rsidP="003D53EB">
      <w:pPr>
        <w:spacing w:after="0"/>
      </w:pPr>
      <w:r>
        <w:separator/>
      </w:r>
    </w:p>
  </w:footnote>
  <w:footnote w:type="continuationSeparator" w:id="0">
    <w:p w14:paraId="614E4820" w14:textId="77777777" w:rsidR="007958AD" w:rsidRDefault="007958AD" w:rsidP="003D53EB">
      <w:pPr>
        <w:spacing w:after="0"/>
      </w:pPr>
      <w:r>
        <w:continuationSeparator/>
      </w:r>
    </w:p>
  </w:footnote>
  <w:footnote w:id="1">
    <w:p w14:paraId="023490ED" w14:textId="77777777" w:rsidR="007958AD" w:rsidRPr="00C141E6" w:rsidRDefault="007958AD" w:rsidP="003D53EB">
      <w:pPr>
        <w:pStyle w:val="foothanging"/>
        <w:rPr>
          <w:lang w:val="el-GR"/>
        </w:rPr>
      </w:pPr>
      <w:r w:rsidRPr="00C141E6">
        <w:rPr>
          <w:rStyle w:val="a4"/>
          <w:sz w:val="18"/>
        </w:rPr>
        <w:footnoteRef/>
      </w:r>
      <w:r w:rsidRPr="00C141E6">
        <w:rPr>
          <w:lang w:val="el-GR"/>
        </w:rPr>
        <w:tab/>
        <w:t xml:space="preserve">Συμπληρώνονται τα στοιχεία της ΕΚΑΑ/ΚΑΑ σε περίπτωση που η συμφωνία-πλαίσιο συνάπτεται από (Εθνική) Κεντρική Αρχή Αγορών, η οποία προσφέρει κεντρικές δραστηριότητες αγορών, πρβλ. άρθρο 40 παρ. 1 περ. β) σε συνδυασμό με το άρθρο 2 παρ. 1 περ. 15 β) του ν. 4412/2016. </w:t>
      </w:r>
    </w:p>
  </w:footnote>
  <w:footnote w:id="2">
    <w:p w14:paraId="35A88135" w14:textId="77777777" w:rsidR="007958AD" w:rsidRPr="00C141E6" w:rsidRDefault="007958AD" w:rsidP="003D53EB">
      <w:pPr>
        <w:pStyle w:val="af5"/>
        <w:rPr>
          <w:sz w:val="18"/>
          <w:szCs w:val="18"/>
          <w:lang w:val="el-GR"/>
        </w:rPr>
      </w:pPr>
      <w:r w:rsidRPr="00C141E6">
        <w:rPr>
          <w:rStyle w:val="00"/>
          <w:sz w:val="18"/>
          <w:szCs w:val="18"/>
        </w:rPr>
        <w:footnoteRef/>
      </w:r>
      <w:r w:rsidRPr="00C141E6">
        <w:rPr>
          <w:sz w:val="18"/>
          <w:szCs w:val="18"/>
          <w:lang w:val="el-GR"/>
        </w:rPr>
        <w:t xml:space="preserve">  </w:t>
      </w:r>
      <w:r w:rsidRPr="00C141E6">
        <w:rPr>
          <w:sz w:val="18"/>
          <w:szCs w:val="18"/>
          <w:lang w:val="el-GR"/>
        </w:rPr>
        <w:tab/>
      </w:r>
      <w:r>
        <w:rPr>
          <w:sz w:val="18"/>
          <w:szCs w:val="18"/>
          <w:lang w:val="el-GR"/>
        </w:rPr>
        <w:t>Ά</w:t>
      </w:r>
      <w:r w:rsidRPr="00C141E6">
        <w:rPr>
          <w:sz w:val="18"/>
          <w:szCs w:val="18"/>
          <w:lang w:val="el-GR"/>
        </w:rPr>
        <w:t>ρθρο 53 παρ. 2 περ. α του ν. 4412/2016.</w:t>
      </w:r>
    </w:p>
  </w:footnote>
  <w:footnote w:id="3">
    <w:p w14:paraId="1C718F12" w14:textId="77777777" w:rsidR="007958AD" w:rsidRPr="00C141E6" w:rsidRDefault="007958AD" w:rsidP="003D53EB">
      <w:pPr>
        <w:pStyle w:val="fooot"/>
        <w:rPr>
          <w:lang w:val="el-GR"/>
        </w:rPr>
      </w:pPr>
      <w:r w:rsidRPr="00C141E6">
        <w:rPr>
          <w:rStyle w:val="a4"/>
          <w:sz w:val="18"/>
        </w:rPr>
        <w:footnoteRef/>
      </w:r>
      <w:r w:rsidRPr="00C141E6">
        <w:rPr>
          <w:lang w:val="el-GR"/>
        </w:rPr>
        <w:tab/>
        <w:t xml:space="preserve">Μόνο για συμβάσεις/συμφωνίες-πλαίσιο άνω των ορίων. </w:t>
      </w:r>
    </w:p>
  </w:footnote>
  <w:footnote w:id="4">
    <w:p w14:paraId="4B8A7497" w14:textId="77777777" w:rsidR="007958AD" w:rsidRPr="00C141E6" w:rsidRDefault="007958AD" w:rsidP="003D53EB">
      <w:pPr>
        <w:pStyle w:val="fooot"/>
        <w:rPr>
          <w:lang w:val="el-GR"/>
        </w:rPr>
      </w:pPr>
      <w:r w:rsidRPr="00C141E6">
        <w:rPr>
          <w:rStyle w:val="a4"/>
          <w:sz w:val="18"/>
        </w:rPr>
        <w:footnoteRef/>
      </w:r>
      <w:r w:rsidRPr="00C141E6">
        <w:rPr>
          <w:rStyle w:val="a4"/>
          <w:sz w:val="18"/>
          <w:lang w:val="el-GR"/>
        </w:rPr>
        <w:tab/>
        <w:t xml:space="preserve">Μόνο για συμβάσεις/συμφωνίες-πλαίσιο άνω των ορίων. </w:t>
      </w:r>
    </w:p>
  </w:footnote>
  <w:footnote w:id="5">
    <w:p w14:paraId="19A79089" w14:textId="77777777" w:rsidR="007958AD" w:rsidRPr="00C141E6" w:rsidRDefault="007958AD" w:rsidP="003D53EB">
      <w:pPr>
        <w:pStyle w:val="fooot"/>
        <w:rPr>
          <w:lang w:val="el-GR"/>
        </w:rPr>
      </w:pPr>
      <w:r w:rsidRPr="00C141E6">
        <w:rPr>
          <w:rStyle w:val="a4"/>
          <w:sz w:val="18"/>
        </w:rPr>
        <w:footnoteRef/>
      </w:r>
      <w:r w:rsidRPr="00C141E6">
        <w:rPr>
          <w:rStyle w:val="a4"/>
          <w:sz w:val="18"/>
          <w:lang w:val="el-GR"/>
        </w:rPr>
        <w:tab/>
        <w:t>Συμπληρώνεται το όνομα, η διεύθυνση, ο αριθμός τηλεφώνου, η διεύθυνση ηλεκτρονικού ταχυδρομείου (</w:t>
      </w:r>
      <w:r w:rsidRPr="00C141E6">
        <w:rPr>
          <w:rStyle w:val="a4"/>
          <w:sz w:val="18"/>
        </w:rPr>
        <w:t>e</w:t>
      </w:r>
      <w:r w:rsidRPr="00C141E6">
        <w:rPr>
          <w:rStyle w:val="a4"/>
          <w:sz w:val="18"/>
          <w:lang w:val="el-GR"/>
        </w:rPr>
        <w:t>-</w:t>
      </w:r>
      <w:r w:rsidRPr="00C141E6">
        <w:rPr>
          <w:rStyle w:val="a4"/>
          <w:sz w:val="18"/>
        </w:rPr>
        <w:t>mail</w:t>
      </w:r>
      <w:r w:rsidRPr="00C141E6">
        <w:rPr>
          <w:rStyle w:val="a4"/>
          <w:sz w:val="18"/>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6">
    <w:p w14:paraId="4C609CC7" w14:textId="77777777" w:rsidR="007958AD" w:rsidRPr="00C141E6" w:rsidRDefault="007958AD" w:rsidP="003D53EB">
      <w:pPr>
        <w:pStyle w:val="fooot"/>
        <w:rPr>
          <w:lang w:val="el-GR"/>
        </w:rPr>
      </w:pPr>
      <w:r w:rsidRPr="00C141E6">
        <w:rPr>
          <w:rStyle w:val="a4"/>
          <w:sz w:val="18"/>
        </w:rPr>
        <w:footnoteRef/>
      </w:r>
      <w:r w:rsidRPr="00C141E6">
        <w:rPr>
          <w:rStyle w:val="a4"/>
          <w:sz w:val="18"/>
          <w:lang w:val="el-GR"/>
        </w:rPr>
        <w:tab/>
        <w:t xml:space="preserve">Εφόσον υπάρχει και για συμβάσεις/συμφωνίες-πλαίσιο άνω των ορίων.  </w:t>
      </w:r>
    </w:p>
  </w:footnote>
  <w:footnote w:id="7">
    <w:p w14:paraId="316B634C" w14:textId="77777777" w:rsidR="007958AD" w:rsidRPr="00C141E6" w:rsidRDefault="007958AD" w:rsidP="003D53EB">
      <w:pPr>
        <w:pStyle w:val="fooot"/>
        <w:rPr>
          <w:lang w:val="el-GR"/>
        </w:rPr>
      </w:pPr>
      <w:r w:rsidRPr="00C141E6">
        <w:rPr>
          <w:rStyle w:val="a4"/>
          <w:sz w:val="18"/>
        </w:rPr>
        <w:footnoteRef/>
      </w:r>
      <w:r w:rsidRPr="00C141E6">
        <w:rPr>
          <w:rStyle w:val="a4"/>
          <w:sz w:val="18"/>
          <w:lang w:val="el-GR"/>
        </w:rPr>
        <w:tab/>
        <w:t>Αναφέρεται το είδος της Α.</w:t>
      </w:r>
      <w:r w:rsidRPr="00C141E6">
        <w:rPr>
          <w:rStyle w:val="a4"/>
          <w:sz w:val="18"/>
          <w:lang w:val="en-US"/>
        </w:rPr>
        <w:t>A</w:t>
      </w:r>
      <w:r w:rsidRPr="00C141E6">
        <w:rPr>
          <w:rStyle w:val="a4"/>
          <w:sz w:val="18"/>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r>
        <w:rPr>
          <w:rStyle w:val="a4"/>
          <w:sz w:val="18"/>
          <w:lang w:val="el-GR"/>
        </w:rPr>
        <w:t>.</w:t>
      </w:r>
    </w:p>
  </w:footnote>
  <w:footnote w:id="8">
    <w:p w14:paraId="7FCD2EC0" w14:textId="77777777" w:rsidR="007958AD" w:rsidRPr="00C141E6" w:rsidRDefault="007958AD" w:rsidP="003D53EB">
      <w:pPr>
        <w:pStyle w:val="fooot"/>
        <w:rPr>
          <w:lang w:val="el-GR"/>
        </w:rPr>
      </w:pPr>
      <w:r w:rsidRPr="00C141E6">
        <w:rPr>
          <w:rStyle w:val="a4"/>
          <w:sz w:val="18"/>
        </w:rPr>
        <w:footnoteRef/>
      </w:r>
      <w:r w:rsidRPr="00C141E6">
        <w:rPr>
          <w:rStyle w:val="a4"/>
          <w:sz w:val="18"/>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9">
    <w:p w14:paraId="7D877B46" w14:textId="77777777" w:rsidR="007958AD" w:rsidRPr="00F83F34" w:rsidRDefault="007958AD" w:rsidP="003D53EB">
      <w:pPr>
        <w:pStyle w:val="fooot"/>
        <w:rPr>
          <w:lang w:val="el-GR"/>
        </w:rPr>
      </w:pPr>
      <w:r w:rsidRPr="00C141E6">
        <w:rPr>
          <w:rStyle w:val="a4"/>
          <w:sz w:val="18"/>
        </w:rPr>
        <w:footnoteRef/>
      </w:r>
      <w:r w:rsidRPr="00C141E6">
        <w:rPr>
          <w:rStyle w:val="a4"/>
          <w:sz w:val="18"/>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C141E6">
        <w:rPr>
          <w:rStyle w:val="a4"/>
          <w:sz w:val="18"/>
        </w:rPr>
        <w:t>L</w:t>
      </w:r>
      <w:r w:rsidRPr="00C141E6">
        <w:rPr>
          <w:rStyle w:val="a4"/>
          <w:sz w:val="18"/>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10">
    <w:p w14:paraId="519132A0" w14:textId="77777777" w:rsidR="007958AD" w:rsidRPr="008D14C4" w:rsidRDefault="007958AD" w:rsidP="003D53EB">
      <w:pPr>
        <w:pStyle w:val="footers"/>
        <w:rPr>
          <w:lang w:val="el-GR"/>
        </w:rPr>
      </w:pPr>
      <w:r w:rsidRPr="000415D6">
        <w:rPr>
          <w:rStyle w:val="a4"/>
          <w:sz w:val="18"/>
        </w:rPr>
        <w:footnoteRef/>
      </w:r>
      <w:r w:rsidRPr="008D14C4">
        <w:rPr>
          <w:lang w:val="el-GR"/>
        </w:rPr>
        <w:tab/>
        <w:t>Συμπληρώνεται το εφαρμοστέο νομικό πλαίσιο (χώρα και νομοθέτημα/ματα)</w:t>
      </w:r>
    </w:p>
  </w:footnote>
  <w:footnote w:id="11">
    <w:p w14:paraId="4A500A41" w14:textId="77777777" w:rsidR="007958AD" w:rsidRPr="000415D6" w:rsidRDefault="007958AD" w:rsidP="003D53EB">
      <w:pPr>
        <w:pStyle w:val="footers"/>
        <w:rPr>
          <w:lang w:val="el-GR"/>
        </w:rPr>
      </w:pPr>
      <w:r w:rsidRPr="000415D6">
        <w:rPr>
          <w:rStyle w:val="a4"/>
          <w:sz w:val="18"/>
        </w:rPr>
        <w:footnoteRef/>
      </w:r>
      <w:r w:rsidRPr="008D14C4">
        <w:rPr>
          <w:lang w:val="el-GR"/>
        </w:rPr>
        <w:tab/>
        <w:t>Επιλέγονται και συμπληρώνονται τα</w:t>
      </w:r>
      <w:r w:rsidRPr="000415D6">
        <w:rPr>
          <w:lang w:val="el-GR"/>
        </w:rPr>
        <w:t xml:space="preserve"> αντίστοιχα εδάφια, πρβλ άρθρα 22 και 67 ν. 4412/16. </w:t>
      </w:r>
    </w:p>
  </w:footnote>
  <w:footnote w:id="12">
    <w:p w14:paraId="7BA62931" w14:textId="77777777" w:rsidR="007958AD" w:rsidRPr="000415D6" w:rsidRDefault="007958AD" w:rsidP="003D53EB">
      <w:pPr>
        <w:pStyle w:val="footers"/>
        <w:rPr>
          <w:lang w:val="el-GR"/>
        </w:rPr>
      </w:pPr>
      <w:r w:rsidRPr="000415D6">
        <w:rPr>
          <w:rStyle w:val="a4"/>
          <w:sz w:val="18"/>
        </w:rPr>
        <w:footnoteRef/>
      </w:r>
      <w:r w:rsidRPr="008D14C4">
        <w:rPr>
          <w:lang w:val="el-GR"/>
        </w:rPr>
        <w:tab/>
        <w:t>Εάν η πρόσβαση στα έγγραφα είναι περιορισμένη, αντί για τα αναφερόμενα στο α) συμπληρώνεται:  «</w:t>
      </w:r>
      <w:r w:rsidRPr="000415D6">
        <w:rPr>
          <w:i/>
          <w:lang w:val="el-GR"/>
        </w:rPr>
        <w:t>Η πρόσβαση στα έγγραφα είναι περιορισμένη. Περαιτέρω πληροφορίες παρέχονται στην διεύθυνση (</w:t>
      </w:r>
      <w:r w:rsidRPr="000415D6">
        <w:rPr>
          <w:i/>
        </w:rPr>
        <w:t>URL</w:t>
      </w:r>
      <w:r w:rsidRPr="000415D6">
        <w:rPr>
          <w:i/>
          <w:lang w:val="el-GR"/>
        </w:rPr>
        <w:t>) : ………………………..»</w:t>
      </w:r>
    </w:p>
  </w:footnote>
  <w:footnote w:id="13">
    <w:p w14:paraId="308724E1" w14:textId="77777777" w:rsidR="007958AD" w:rsidRPr="000415D6" w:rsidRDefault="007958AD" w:rsidP="003D53EB">
      <w:pPr>
        <w:pStyle w:val="footers"/>
        <w:rPr>
          <w:lang w:val="el-GR"/>
        </w:rPr>
      </w:pPr>
      <w:r w:rsidRPr="000415D6">
        <w:rPr>
          <w:rStyle w:val="a4"/>
          <w:sz w:val="18"/>
        </w:rPr>
        <w:footnoteRef/>
      </w:r>
      <w:r w:rsidRPr="008D14C4">
        <w:rPr>
          <w:lang w:val="el-GR"/>
        </w:rPr>
        <w:tab/>
        <w:t>Το περιεχόμενο της παραγράφου διαμορφώνεται ανάλογα με την πηγή χρηματοδότησης (Πρβλ. παρ. 2 περ.ζ  του άρθρου 53 του ν.4412/16</w:t>
      </w:r>
      <w:r w:rsidRPr="000415D6">
        <w:rPr>
          <w:lang w:val="el-GR"/>
        </w:rPr>
        <w:t>. όπως διαμορφώθηκε με το άρθρο 16 του ν. 4782/21)</w:t>
      </w:r>
    </w:p>
  </w:footnote>
  <w:footnote w:id="14">
    <w:p w14:paraId="4B9E8AC1" w14:textId="77777777" w:rsidR="007958AD" w:rsidRPr="00A6369B" w:rsidRDefault="007958AD" w:rsidP="003D53EB">
      <w:pPr>
        <w:pStyle w:val="af5"/>
        <w:rPr>
          <w:lang w:val="el-GR"/>
        </w:rPr>
      </w:pPr>
      <w:r w:rsidRPr="00D91029">
        <w:rPr>
          <w:rStyle w:val="a8"/>
        </w:rPr>
        <w:footnoteRef/>
      </w:r>
      <w:r w:rsidRPr="00D91029">
        <w:rPr>
          <w:rFonts w:eastAsia="Calibri"/>
          <w:lang w:val="el-GR"/>
        </w:rPr>
        <w:tab/>
      </w:r>
      <w:r w:rsidRPr="00366D80">
        <w:rPr>
          <w:lang w:val="el-GR"/>
        </w:rPr>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5">
    <w:p w14:paraId="1C3DDEBD" w14:textId="77777777" w:rsidR="007958AD" w:rsidRPr="002B443D" w:rsidRDefault="007958AD" w:rsidP="003D53EB">
      <w:pPr>
        <w:pStyle w:val="af5"/>
        <w:rPr>
          <w:lang w:val="el-GR"/>
        </w:rPr>
      </w:pPr>
      <w:r>
        <w:rPr>
          <w:rStyle w:val="ab"/>
        </w:rPr>
        <w:footnoteRef/>
      </w:r>
      <w:r>
        <w:rPr>
          <w:lang w:val="el-GR"/>
        </w:rPr>
        <w:tab/>
      </w:r>
      <w:r w:rsidRPr="002B443D">
        <w:rPr>
          <w:sz w:val="18"/>
          <w:szCs w:val="18"/>
          <w:lang w:val="el-GR"/>
        </w:rPr>
        <w:t>Σύμφωνα με τον Κανονισμό (ΕΚ) αριθ. 213/2008 της Επιτροπής της 28ης Νοεμβρίου 2007, όπως ισχύει</w:t>
      </w:r>
    </w:p>
  </w:footnote>
  <w:footnote w:id="16">
    <w:p w14:paraId="0C96BD39" w14:textId="77777777" w:rsidR="007958AD" w:rsidRPr="00F83F34" w:rsidRDefault="007958AD" w:rsidP="003D53EB">
      <w:pPr>
        <w:pStyle w:val="fooot"/>
        <w:rPr>
          <w:lang w:val="el-GR"/>
        </w:rPr>
      </w:pPr>
      <w:r w:rsidRPr="00C27532">
        <w:rPr>
          <w:rStyle w:val="a4"/>
          <w:sz w:val="18"/>
        </w:rPr>
        <w:footnoteRef/>
      </w:r>
      <w:r>
        <w:rPr>
          <w:lang w:val="el-GR"/>
        </w:rPr>
        <w:tab/>
        <w:t xml:space="preserve">Ο μέγιστος αριθμός των οικονομικών φορέων που θα επιλεγούν να συμμετέχουν στη συμφωνία-πλαίσιο θα πρέπει να αναφέρεται στο κείμενο της διακήρυξης. Εκτός από την αναφορά ακριβούς αριθμού συμμετεχόντων οικονομικών φορέων, δεν αποκλείεται η δυνατότητα αναφοράς του αριθμού να βρίσκεται εντός ενός εύρους, υπό την προϋπόθεση ότι το εύρος αυτό είναι λογικό και περιορισμένο. </w:t>
      </w:r>
    </w:p>
  </w:footnote>
  <w:footnote w:id="17">
    <w:p w14:paraId="0DE5EEE7" w14:textId="77777777" w:rsidR="007958AD" w:rsidRPr="00070B1C" w:rsidRDefault="007958AD" w:rsidP="003D53EB">
      <w:pPr>
        <w:pStyle w:val="foothanging"/>
        <w:rPr>
          <w:lang w:val="el-GR"/>
        </w:rPr>
      </w:pPr>
      <w:r w:rsidRPr="0076089D">
        <w:rPr>
          <w:rStyle w:val="a4"/>
          <w:sz w:val="18"/>
        </w:rPr>
        <w:footnoteRef/>
      </w:r>
      <w:r w:rsidRPr="0076089D">
        <w:rPr>
          <w:lang w:val="el-GR"/>
        </w:rPr>
        <w:tab/>
        <w:t xml:space="preserve">Πρβλ. άρθρο 39 παρ. 1 και 2 </w:t>
      </w:r>
      <w:r>
        <w:rPr>
          <w:lang w:val="el-GR"/>
        </w:rPr>
        <w:t xml:space="preserve">του </w:t>
      </w:r>
      <w:r w:rsidRPr="0076089D">
        <w:rPr>
          <w:lang w:val="el-GR"/>
        </w:rPr>
        <w:t>ν 4412/2016. Η διάρκεια μιας συμφωνίας-πλαίσιο δεν υπερβαίνει τα τέσσερα έτη, εκτός εξαιρετικών περιπτώσεων, δεόντως δικαιολογημένων, ιδίως λόγω του αντικειμένου της συμφωνίας-πλαίσιο. Οι συμφωνίες – πλαίσιο οι οποίες συνάπτονται για χρονικό διάστημα μικρότερο των τεσσάρων ετών μπορεί να παραταθούν χωρίς όμως αυτές να υπερβούν το ανώτατο διάστημα των τεσσάρων ετών, εφόσον υπάρχει</w:t>
      </w:r>
      <w:r w:rsidRPr="00AB65D1">
        <w:rPr>
          <w:lang w:val="el-GR"/>
        </w:rPr>
        <w:t xml:space="preserve"> η σχετική πρόβλεψη παρατάσεως στα έγγραφα της σύμβασης. Η διάρκεια εκτέλεσης των επιμέρους συμβάσεων, που συνάπτονται εντός του χρόνου υλοποίησης της συμφωνίας – πλαίσιο, μπορεί να υπερβαίνουν το χρόνο λήξης της συμφωνίας- πλαίσιο.</w:t>
      </w:r>
    </w:p>
  </w:footnote>
  <w:footnote w:id="18">
    <w:p w14:paraId="490ADA6D" w14:textId="77777777" w:rsidR="007958AD" w:rsidRPr="00AB65D1" w:rsidRDefault="007958AD" w:rsidP="003D53EB">
      <w:pPr>
        <w:pStyle w:val="foothanging"/>
        <w:rPr>
          <w:lang w:val="el-GR"/>
        </w:rPr>
      </w:pPr>
      <w:r w:rsidRPr="00AB65D1">
        <w:rPr>
          <w:rStyle w:val="a4"/>
          <w:sz w:val="18"/>
        </w:rPr>
        <w:footnoteRef/>
      </w:r>
      <w:r w:rsidRPr="00AB65D1">
        <w:rPr>
          <w:lang w:val="el-GR"/>
        </w:rPr>
        <w:tab/>
        <w:t xml:space="preserve">Άρθρο 86 ν.4412/2016. </w:t>
      </w:r>
    </w:p>
  </w:footnote>
  <w:footnote w:id="19">
    <w:p w14:paraId="406A5E84" w14:textId="77777777" w:rsidR="007958AD" w:rsidRPr="00F83F34" w:rsidRDefault="007958AD" w:rsidP="003D53EB">
      <w:pPr>
        <w:pStyle w:val="foothanging"/>
        <w:rPr>
          <w:lang w:val="el-GR"/>
        </w:rPr>
      </w:pPr>
      <w:r w:rsidRPr="00AB65D1">
        <w:rPr>
          <w:rStyle w:val="a4"/>
          <w:sz w:val="18"/>
        </w:rPr>
        <w:footnoteRef/>
      </w:r>
      <w:r w:rsidRPr="00AB65D1">
        <w:rPr>
          <w:lang w:val="el-GR"/>
        </w:rPr>
        <w:tab/>
      </w:r>
      <w:r w:rsidRPr="001212EC">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20">
    <w:p w14:paraId="4BB8BC67" w14:textId="77777777" w:rsidR="007958AD" w:rsidRPr="00747377" w:rsidRDefault="007958AD" w:rsidP="003D53EB">
      <w:pPr>
        <w:pStyle w:val="foothanging"/>
        <w:rPr>
          <w:lang w:val="el-GR"/>
        </w:rPr>
      </w:pPr>
      <w:r w:rsidRPr="00747377">
        <w:rPr>
          <w:rStyle w:val="a4"/>
          <w:sz w:val="18"/>
        </w:rPr>
        <w:footnoteRef/>
      </w:r>
      <w:r w:rsidRPr="00747377">
        <w:rPr>
          <w:lang w:val="el-GR"/>
        </w:rPr>
        <w:tab/>
        <w:t xml:space="preserve">Κατά τον καθορισμό των προθεσμιών παραλαβής των προσφορών, οι Α.Α. λαμβάνουν υπόψη την πολυπλοκότητα της συμφωνίας-πλαίσιο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 </w:t>
      </w:r>
    </w:p>
  </w:footnote>
  <w:footnote w:id="21">
    <w:p w14:paraId="09209C14" w14:textId="77777777" w:rsidR="007958AD" w:rsidRPr="00E535EC" w:rsidRDefault="007958AD" w:rsidP="003D53EB">
      <w:pPr>
        <w:pStyle w:val="foothanging"/>
        <w:rPr>
          <w:lang w:val="el-GR"/>
        </w:rPr>
      </w:pPr>
      <w:r w:rsidRPr="00E535EC">
        <w:rPr>
          <w:rStyle w:val="a4"/>
          <w:sz w:val="18"/>
        </w:rPr>
        <w:footnoteRef/>
      </w:r>
      <w:r w:rsidRPr="00E535EC">
        <w:rPr>
          <w:lang w:val="el-GR"/>
        </w:rPr>
        <w:tab/>
        <w:t xml:space="preserve">Άρθρο 65 παρ. 1 του ν. 4412/2016 : Η προκήρυξη περιλαμβάνει τις πληροφορίες που προβλέπονται στο Παράρτημα </w:t>
      </w:r>
      <w:r w:rsidRPr="00E535EC">
        <w:t>V</w:t>
      </w:r>
      <w:r w:rsidRPr="00E535EC">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rsidRPr="00E535EC">
        <w:t>L</w:t>
      </w:r>
      <w:r w:rsidRPr="00E535EC">
        <w:rPr>
          <w:lang w:val="el-GR"/>
        </w:rPr>
        <w:t xml:space="preserve">296/1) </w:t>
      </w:r>
    </w:p>
  </w:footnote>
  <w:footnote w:id="22">
    <w:p w14:paraId="67E11BBE" w14:textId="77777777" w:rsidR="007958AD" w:rsidRPr="00E535EC" w:rsidRDefault="007958AD" w:rsidP="003D53EB">
      <w:pPr>
        <w:pStyle w:val="foothanging"/>
        <w:rPr>
          <w:lang w:val="el-GR"/>
        </w:rPr>
      </w:pPr>
      <w:r w:rsidRPr="00E535EC">
        <w:rPr>
          <w:rStyle w:val="a4"/>
          <w:sz w:val="18"/>
        </w:rPr>
        <w:footnoteRef/>
      </w:r>
      <w:r w:rsidRPr="00E535EC">
        <w:rPr>
          <w:lang w:val="el-GR"/>
        </w:rPr>
        <w:tab/>
        <w:t>Άρθρο 66 Ν. 4412/2016. Η παρούσα διακήρυξη και οι προκηρύξεις δεν δημοσιεύονται σε εθνικό επίπεδο</w:t>
      </w:r>
      <w:r>
        <w:rPr>
          <w:lang w:val="el-GR"/>
        </w:rPr>
        <w:t>,</w:t>
      </w:r>
      <w:r w:rsidRPr="00E535EC">
        <w:rPr>
          <w:lang w:val="el-GR"/>
        </w:rPr>
        <w:t xml:space="preserve"> πριν από την ημερομηνία δημοσίευσης στην Επίσημη Εφημερίδα της ΕΕ.</w:t>
      </w:r>
      <w:r>
        <w:rPr>
          <w:lang w:val="el-GR"/>
        </w:rPr>
        <w:t xml:space="preserve"> </w:t>
      </w:r>
      <w:r w:rsidRPr="00E535EC">
        <w:rPr>
          <w:lang w:val="el-GR"/>
        </w:rPr>
        <w:t xml:space="preserve">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23">
    <w:p w14:paraId="41F23857" w14:textId="77777777" w:rsidR="007958AD" w:rsidRPr="00E535EC" w:rsidRDefault="007958AD" w:rsidP="003D53EB">
      <w:pPr>
        <w:pStyle w:val="af5"/>
        <w:ind w:left="426" w:hanging="426"/>
        <w:rPr>
          <w:sz w:val="18"/>
          <w:szCs w:val="18"/>
          <w:lang w:val="el-GR"/>
        </w:rPr>
      </w:pPr>
      <w:r w:rsidRPr="00E535EC">
        <w:rPr>
          <w:rStyle w:val="00"/>
          <w:sz w:val="18"/>
          <w:szCs w:val="18"/>
        </w:rPr>
        <w:footnoteRef/>
      </w:r>
      <w:r w:rsidRPr="00E535EC">
        <w:rPr>
          <w:sz w:val="18"/>
          <w:szCs w:val="18"/>
          <w:lang w:val="el-GR"/>
        </w:rPr>
        <w:tab/>
        <w:t xml:space="preserve">Από 01.06.2021 </w:t>
      </w:r>
      <w:r>
        <w:rPr>
          <w:sz w:val="18"/>
          <w:szCs w:val="18"/>
          <w:lang w:val="el-GR"/>
        </w:rPr>
        <w:t>καταργήθηκε</w:t>
      </w:r>
      <w:r w:rsidRPr="00E535EC">
        <w:rPr>
          <w:sz w:val="18"/>
          <w:szCs w:val="18"/>
          <w:lang w:val="el-GR"/>
        </w:rPr>
        <w:t xml:space="preserve"> η υποχρέωση σύνταξης προκήρυξης για συμβάσεις κάτω των ορίων (Πρβλ. άρθρο 141 του Ν.4782/2021, παρ. 1 περ.4).</w:t>
      </w:r>
    </w:p>
  </w:footnote>
  <w:footnote w:id="24">
    <w:p w14:paraId="0468462A" w14:textId="77777777" w:rsidR="007958AD" w:rsidRPr="00F83F34" w:rsidRDefault="007958AD" w:rsidP="003D53EB">
      <w:pPr>
        <w:pStyle w:val="af5"/>
        <w:rPr>
          <w:lang w:val="el-GR"/>
        </w:rPr>
      </w:pPr>
      <w:r w:rsidRPr="00E535EC">
        <w:rPr>
          <w:rStyle w:val="a4"/>
          <w:sz w:val="18"/>
          <w:szCs w:val="18"/>
        </w:rPr>
        <w:footnoteRef/>
      </w:r>
      <w:r w:rsidRPr="00E535EC">
        <w:rPr>
          <w:sz w:val="18"/>
          <w:szCs w:val="18"/>
          <w:lang w:val="el-GR"/>
        </w:rPr>
        <w:tab/>
        <w:t>Άρθρο 18 παρ. 2 του ν. 4412/2016</w:t>
      </w:r>
      <w:r>
        <w:rPr>
          <w:sz w:val="18"/>
          <w:szCs w:val="18"/>
          <w:lang w:val="el-GR"/>
        </w:rPr>
        <w:t>.</w:t>
      </w:r>
    </w:p>
  </w:footnote>
  <w:footnote w:id="25">
    <w:p w14:paraId="2F586398" w14:textId="77777777" w:rsidR="007958AD" w:rsidRPr="00414724" w:rsidRDefault="007958AD" w:rsidP="003D53EB">
      <w:pPr>
        <w:pStyle w:val="footers"/>
        <w:rPr>
          <w:lang w:val="el-GR"/>
        </w:rPr>
      </w:pPr>
      <w:r w:rsidRPr="00414724">
        <w:rPr>
          <w:rStyle w:val="a4"/>
          <w:sz w:val="18"/>
        </w:rPr>
        <w:footnoteRef/>
      </w:r>
      <w:r w:rsidRPr="00414724">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6">
    <w:p w14:paraId="6CF189BE" w14:textId="77777777" w:rsidR="007958AD" w:rsidRPr="0055033A" w:rsidRDefault="007958AD" w:rsidP="003D53EB">
      <w:pPr>
        <w:pStyle w:val="foothanging"/>
        <w:rPr>
          <w:lang w:val="el-GR"/>
        </w:rPr>
      </w:pPr>
      <w:r w:rsidRPr="0055033A">
        <w:rPr>
          <w:rStyle w:val="a4"/>
          <w:sz w:val="18"/>
        </w:rPr>
        <w:footnoteRef/>
      </w:r>
      <w:r w:rsidRPr="0055033A">
        <w:rPr>
          <w:lang w:val="el-GR"/>
        </w:rPr>
        <w:tab/>
        <w:t xml:space="preserve">Άρθρο 60 παρ. 3 και  67, παρ.2 του ν. 4412/2016. </w:t>
      </w:r>
    </w:p>
  </w:footnote>
  <w:footnote w:id="27">
    <w:p w14:paraId="093E41D3" w14:textId="77777777" w:rsidR="007958AD" w:rsidRPr="00E23009" w:rsidRDefault="007958AD" w:rsidP="003D53EB">
      <w:pPr>
        <w:pStyle w:val="af5"/>
        <w:rPr>
          <w:sz w:val="18"/>
          <w:szCs w:val="18"/>
          <w:lang w:val="el-GR"/>
        </w:rPr>
      </w:pPr>
      <w:r w:rsidRPr="00E23009">
        <w:rPr>
          <w:rStyle w:val="ab"/>
          <w:sz w:val="18"/>
          <w:szCs w:val="18"/>
        </w:rPr>
        <w:footnoteRef/>
      </w:r>
      <w:r w:rsidRPr="00E23009">
        <w:rPr>
          <w:sz w:val="18"/>
          <w:szCs w:val="18"/>
          <w:lang w:val="el-GR"/>
        </w:rPr>
        <w:t xml:space="preserve"> </w:t>
      </w:r>
      <w:r w:rsidRPr="00E23009">
        <w:rPr>
          <w:sz w:val="18"/>
          <w:szCs w:val="18"/>
          <w:lang w:val="el-GR"/>
        </w:rPr>
        <w:tab/>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28">
    <w:p w14:paraId="3470029C" w14:textId="77777777" w:rsidR="007958AD" w:rsidRPr="00E23009" w:rsidRDefault="007958AD" w:rsidP="003D53EB">
      <w:pPr>
        <w:pStyle w:val="af5"/>
        <w:rPr>
          <w:sz w:val="18"/>
          <w:szCs w:val="18"/>
          <w:lang w:val="el-GR"/>
        </w:rPr>
      </w:pPr>
      <w:r w:rsidRPr="00E23009">
        <w:rPr>
          <w:rStyle w:val="ab"/>
          <w:sz w:val="18"/>
          <w:szCs w:val="18"/>
        </w:rPr>
        <w:footnoteRef/>
      </w:r>
      <w:r w:rsidRPr="00414724">
        <w:rPr>
          <w:sz w:val="18"/>
          <w:szCs w:val="18"/>
          <w:lang w:val="el-GR"/>
        </w:rPr>
        <w:t xml:space="preserve"> </w:t>
      </w:r>
      <w:r w:rsidRPr="00414724">
        <w:rPr>
          <w:sz w:val="18"/>
          <w:szCs w:val="18"/>
          <w:lang w:val="el-GR"/>
        </w:rPr>
        <w:tab/>
      </w:r>
      <w:r w:rsidRPr="00E23009">
        <w:rPr>
          <w:sz w:val="18"/>
          <w:szCs w:val="18"/>
          <w:lang w:val="el-GR"/>
        </w:rPr>
        <w:t xml:space="preserve">Πρβλ </w:t>
      </w:r>
      <w:r w:rsidRPr="00F404A7">
        <w:rPr>
          <w:sz w:val="18"/>
          <w:szCs w:val="18"/>
          <w:lang w:val="el-GR"/>
        </w:rPr>
        <w:t>έγγραφο ΕΑΑΔΗΣΥ</w:t>
      </w:r>
      <w:r w:rsidRPr="00E23009">
        <w:rPr>
          <w:sz w:val="18"/>
          <w:szCs w:val="18"/>
          <w:lang w:val="el-GR"/>
        </w:rPr>
        <w:t xml:space="preserve">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9">
    <w:p w14:paraId="4820F509" w14:textId="77777777" w:rsidR="007958AD" w:rsidRPr="003B20C8" w:rsidRDefault="007958AD" w:rsidP="003D53EB">
      <w:pPr>
        <w:pStyle w:val="af5"/>
        <w:rPr>
          <w:sz w:val="18"/>
          <w:szCs w:val="18"/>
          <w:lang w:val="el-GR"/>
        </w:rPr>
      </w:pPr>
      <w:r w:rsidRPr="003B20C8">
        <w:rPr>
          <w:rStyle w:val="00"/>
          <w:sz w:val="18"/>
          <w:szCs w:val="18"/>
        </w:rPr>
        <w:footnoteRef/>
      </w:r>
      <w:r w:rsidRPr="003B20C8">
        <w:rPr>
          <w:sz w:val="18"/>
          <w:szCs w:val="18"/>
          <w:lang w:val="el-GR"/>
        </w:rPr>
        <w:tab/>
      </w:r>
      <w:r>
        <w:rPr>
          <w:sz w:val="18"/>
          <w:szCs w:val="18"/>
          <w:lang w:val="el-GR"/>
        </w:rPr>
        <w:t>Ά</w:t>
      </w:r>
      <w:r w:rsidRPr="003B20C8">
        <w:rPr>
          <w:sz w:val="18"/>
          <w:szCs w:val="18"/>
          <w:lang w:val="el-GR"/>
        </w:rPr>
        <w:t xml:space="preserve">ρθρο 80 παρ. 10 ν. 4412/2016. </w:t>
      </w:r>
    </w:p>
  </w:footnote>
  <w:footnote w:id="30">
    <w:p w14:paraId="3365365C" w14:textId="77777777" w:rsidR="007958AD" w:rsidRPr="003B20C8" w:rsidRDefault="007958AD" w:rsidP="005939B3">
      <w:pPr>
        <w:pStyle w:val="af5"/>
        <w:rPr>
          <w:sz w:val="18"/>
          <w:szCs w:val="18"/>
          <w:lang w:val="el-GR"/>
        </w:rPr>
      </w:pPr>
      <w:r w:rsidRPr="003B20C8">
        <w:rPr>
          <w:rStyle w:val="00"/>
          <w:sz w:val="18"/>
          <w:szCs w:val="18"/>
        </w:rPr>
        <w:footnoteRef/>
      </w:r>
      <w:r>
        <w:rPr>
          <w:sz w:val="18"/>
          <w:szCs w:val="18"/>
          <w:lang w:val="el-GR"/>
        </w:rPr>
        <w:tab/>
      </w:r>
      <w:r w:rsidRPr="003B20C8">
        <w:rPr>
          <w:sz w:val="18"/>
          <w:szCs w:val="18"/>
          <w:lang w:val="el-GR"/>
        </w:rPr>
        <w:t>Άρθρο 92, παρ.4 του ν. 4412/2016.</w:t>
      </w:r>
    </w:p>
  </w:footnote>
  <w:footnote w:id="31">
    <w:p w14:paraId="4CE323F7" w14:textId="77777777" w:rsidR="007958AD" w:rsidRPr="003B20C8" w:rsidRDefault="007958AD" w:rsidP="003D53EB">
      <w:pPr>
        <w:pStyle w:val="foothanging"/>
        <w:rPr>
          <w:lang w:val="el-GR"/>
        </w:rPr>
      </w:pPr>
      <w:r w:rsidRPr="003B20C8">
        <w:rPr>
          <w:rStyle w:val="a4"/>
          <w:sz w:val="18"/>
        </w:rPr>
        <w:footnoteRef/>
      </w:r>
      <w:r w:rsidRPr="003B20C8">
        <w:rPr>
          <w:lang w:val="el-GR"/>
        </w:rPr>
        <w:tab/>
        <w:t>Με την επιφύλαξη της εν όλω ή εν μέρει σύνταξης των εγγράφων σε άλλη γλώσσα.</w:t>
      </w:r>
    </w:p>
  </w:footnote>
  <w:footnote w:id="32">
    <w:p w14:paraId="40E78B94" w14:textId="77777777" w:rsidR="007958AD" w:rsidRPr="003B20C8" w:rsidRDefault="007958AD" w:rsidP="003D53EB">
      <w:pPr>
        <w:pStyle w:val="foothanging"/>
        <w:rPr>
          <w:lang w:val="el-GR"/>
        </w:rPr>
      </w:pPr>
      <w:r w:rsidRPr="003B20C8">
        <w:rPr>
          <w:rStyle w:val="a4"/>
          <w:sz w:val="18"/>
        </w:rPr>
        <w:footnoteRef/>
      </w:r>
      <w:r w:rsidRPr="003B20C8">
        <w:rPr>
          <w:lang w:val="el-GR"/>
        </w:rPr>
        <w:tab/>
      </w:r>
      <w:r>
        <w:rPr>
          <w:lang w:val="el-GR"/>
        </w:rPr>
        <w:t xml:space="preserve">Άρθρο 72 </w:t>
      </w:r>
      <w:r w:rsidRPr="003B20C8">
        <w:rPr>
          <w:lang w:val="el-GR"/>
        </w:rPr>
        <w:t xml:space="preserve">ν. 4412/2016 </w:t>
      </w:r>
    </w:p>
  </w:footnote>
  <w:footnote w:id="33">
    <w:p w14:paraId="0DE2863C" w14:textId="77777777" w:rsidR="007958AD" w:rsidRPr="003B20C8" w:rsidRDefault="007958AD" w:rsidP="003D53EB">
      <w:pPr>
        <w:pStyle w:val="af5"/>
        <w:rPr>
          <w:sz w:val="18"/>
          <w:szCs w:val="18"/>
          <w:lang w:val="el-GR"/>
        </w:rPr>
      </w:pPr>
      <w:r w:rsidRPr="003B20C8">
        <w:rPr>
          <w:rStyle w:val="00"/>
          <w:sz w:val="18"/>
          <w:szCs w:val="18"/>
        </w:rPr>
        <w:footnoteRef/>
      </w:r>
      <w:r>
        <w:rPr>
          <w:sz w:val="18"/>
          <w:szCs w:val="18"/>
          <w:lang w:val="el-GR"/>
        </w:rPr>
        <w:tab/>
        <w:t>Ά</w:t>
      </w:r>
      <w:r w:rsidRPr="003B20C8">
        <w:rPr>
          <w:sz w:val="18"/>
          <w:szCs w:val="18"/>
          <w:lang w:val="el-GR"/>
        </w:rPr>
        <w:t xml:space="preserve">ρθρο 120 </w:t>
      </w:r>
      <w:r>
        <w:rPr>
          <w:sz w:val="18"/>
          <w:szCs w:val="18"/>
          <w:lang w:val="el-GR"/>
        </w:rPr>
        <w:t>ν</w:t>
      </w:r>
      <w:r w:rsidRPr="003B20C8">
        <w:rPr>
          <w:sz w:val="18"/>
          <w:szCs w:val="18"/>
          <w:lang w:val="el-GR"/>
        </w:rPr>
        <w:t>.4512/2018 (ΦΕΚ Α΄ 5/17.1.2017), καθώς και  άρθρο 15 παρ.1 Ν.4541/2018  (ΦΕΚ Α΄ 93/31.5.2018)</w:t>
      </w:r>
      <w:r>
        <w:rPr>
          <w:sz w:val="18"/>
          <w:szCs w:val="18"/>
          <w:lang w:val="el-GR"/>
        </w:rPr>
        <w:t>.</w:t>
      </w:r>
    </w:p>
  </w:footnote>
  <w:footnote w:id="34">
    <w:p w14:paraId="46445AA1" w14:textId="77777777" w:rsidR="007958AD" w:rsidRPr="003B20C8" w:rsidRDefault="007958AD" w:rsidP="003D53EB">
      <w:pPr>
        <w:pStyle w:val="af5"/>
        <w:rPr>
          <w:lang w:val="el-GR"/>
        </w:rPr>
      </w:pPr>
      <w:r w:rsidRPr="003B20C8">
        <w:rPr>
          <w:rStyle w:val="00"/>
          <w:sz w:val="18"/>
          <w:szCs w:val="18"/>
        </w:rPr>
        <w:footnoteRef/>
      </w:r>
      <w:r w:rsidRPr="003B20C8">
        <w:rPr>
          <w:sz w:val="18"/>
          <w:szCs w:val="18"/>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5">
    <w:p w14:paraId="47559A1F" w14:textId="77777777" w:rsidR="007958AD" w:rsidRPr="00F9088C" w:rsidRDefault="007958AD" w:rsidP="003D53EB">
      <w:pPr>
        <w:pStyle w:val="af5"/>
        <w:rPr>
          <w:sz w:val="18"/>
          <w:szCs w:val="18"/>
          <w:lang w:val="el-GR"/>
        </w:rPr>
      </w:pPr>
      <w:r w:rsidRPr="00F9088C">
        <w:rPr>
          <w:rStyle w:val="00"/>
          <w:sz w:val="18"/>
          <w:szCs w:val="18"/>
        </w:rPr>
        <w:footnoteRef/>
      </w:r>
      <w:r w:rsidRPr="00F9088C">
        <w:rPr>
          <w:sz w:val="18"/>
          <w:szCs w:val="18"/>
          <w:lang w:val="el-GR"/>
        </w:rPr>
        <w:tab/>
      </w:r>
      <w:r>
        <w:rPr>
          <w:sz w:val="18"/>
          <w:szCs w:val="18"/>
          <w:lang w:val="el-GR"/>
        </w:rPr>
        <w:t>Ά</w:t>
      </w:r>
      <w:r w:rsidRPr="00F9088C">
        <w:rPr>
          <w:sz w:val="18"/>
          <w:szCs w:val="18"/>
          <w:lang w:val="el-GR"/>
        </w:rPr>
        <w:t>ρθρο 72 παρ. 12 του ν. 4412/2106</w:t>
      </w:r>
      <w:r>
        <w:rPr>
          <w:sz w:val="18"/>
          <w:szCs w:val="18"/>
          <w:lang w:val="el-GR"/>
        </w:rPr>
        <w:t>.</w:t>
      </w:r>
      <w:r w:rsidRPr="00F9088C">
        <w:rPr>
          <w:sz w:val="18"/>
          <w:szCs w:val="18"/>
          <w:lang w:val="el-GR"/>
        </w:rPr>
        <w:t>,.</w:t>
      </w:r>
    </w:p>
  </w:footnote>
  <w:footnote w:id="36">
    <w:p w14:paraId="3A06639D" w14:textId="77777777" w:rsidR="007958AD" w:rsidRPr="00F9088C" w:rsidRDefault="007958AD" w:rsidP="003D53EB">
      <w:pPr>
        <w:pStyle w:val="af5"/>
        <w:rPr>
          <w:sz w:val="18"/>
          <w:szCs w:val="18"/>
          <w:lang w:val="el-GR"/>
        </w:rPr>
      </w:pPr>
      <w:r w:rsidRPr="00F9088C">
        <w:rPr>
          <w:rStyle w:val="00"/>
          <w:sz w:val="18"/>
          <w:szCs w:val="18"/>
        </w:rPr>
        <w:footnoteRef/>
      </w:r>
      <w:r w:rsidRPr="00F9088C">
        <w:rPr>
          <w:sz w:val="18"/>
          <w:szCs w:val="18"/>
          <w:lang w:val="el-GR"/>
        </w:rPr>
        <w:tab/>
      </w:r>
      <w:r>
        <w:rPr>
          <w:sz w:val="18"/>
          <w:szCs w:val="18"/>
          <w:lang w:val="el-GR"/>
        </w:rPr>
        <w:t xml:space="preserve">Βλ. </w:t>
      </w:r>
      <w:r>
        <w:rPr>
          <w:sz w:val="18"/>
          <w:szCs w:val="18"/>
          <w:lang w:val="el-GR"/>
        </w:rPr>
        <w:t xml:space="preserve">σχετικά με ΣΔΣ </w:t>
      </w:r>
      <w:hyperlink r:id="rId1" w:history="1">
        <w:r w:rsidRPr="001E27AF">
          <w:rPr>
            <w:rStyle w:val="-"/>
            <w:sz w:val="18"/>
            <w:szCs w:val="18"/>
          </w:rPr>
          <w:t>https</w:t>
        </w:r>
        <w:r w:rsidRPr="001E27AF">
          <w:rPr>
            <w:rStyle w:val="-"/>
            <w:sz w:val="18"/>
            <w:szCs w:val="18"/>
            <w:lang w:val="el-GR"/>
          </w:rPr>
          <w:t>://</w:t>
        </w:r>
        <w:r w:rsidRPr="001E27AF">
          <w:rPr>
            <w:rStyle w:val="-"/>
            <w:sz w:val="18"/>
            <w:szCs w:val="18"/>
          </w:rPr>
          <w:t>www</w:t>
        </w:r>
        <w:r w:rsidRPr="001E27AF">
          <w:rPr>
            <w:rStyle w:val="-"/>
            <w:sz w:val="18"/>
            <w:szCs w:val="18"/>
            <w:lang w:val="el-GR"/>
          </w:rPr>
          <w:t>.</w:t>
        </w:r>
        <w:proofErr w:type="spellStart"/>
        <w:r w:rsidRPr="001E27AF">
          <w:rPr>
            <w:rStyle w:val="-"/>
            <w:sz w:val="18"/>
            <w:szCs w:val="18"/>
          </w:rPr>
          <w:t>wto</w:t>
        </w:r>
        <w:proofErr w:type="spellEnd"/>
        <w:r w:rsidRPr="001E27AF">
          <w:rPr>
            <w:rStyle w:val="-"/>
            <w:sz w:val="18"/>
            <w:szCs w:val="18"/>
            <w:lang w:val="el-GR"/>
          </w:rPr>
          <w:t>.</w:t>
        </w:r>
        <w:r w:rsidRPr="001E27AF">
          <w:rPr>
            <w:rStyle w:val="-"/>
            <w:sz w:val="18"/>
            <w:szCs w:val="18"/>
          </w:rPr>
          <w:t>org</w:t>
        </w:r>
        <w:r w:rsidRPr="001E27AF">
          <w:rPr>
            <w:rStyle w:val="-"/>
            <w:sz w:val="18"/>
            <w:szCs w:val="18"/>
            <w:lang w:val="el-GR"/>
          </w:rPr>
          <w:t>/</w:t>
        </w:r>
        <w:proofErr w:type="spellStart"/>
        <w:r w:rsidRPr="001E27AF">
          <w:rPr>
            <w:rStyle w:val="-"/>
            <w:sz w:val="18"/>
            <w:szCs w:val="18"/>
          </w:rPr>
          <w:t>english</w:t>
        </w:r>
        <w:proofErr w:type="spellEnd"/>
        <w:r w:rsidRPr="001E27AF">
          <w:rPr>
            <w:rStyle w:val="-"/>
            <w:sz w:val="18"/>
            <w:szCs w:val="18"/>
            <w:lang w:val="el-GR"/>
          </w:rPr>
          <w:t>/</w:t>
        </w:r>
        <w:proofErr w:type="spellStart"/>
        <w:r w:rsidRPr="001E27AF">
          <w:rPr>
            <w:rStyle w:val="-"/>
            <w:sz w:val="18"/>
            <w:szCs w:val="18"/>
          </w:rPr>
          <w:t>tratop</w:t>
        </w:r>
        <w:proofErr w:type="spellEnd"/>
        <w:r w:rsidRPr="001E27AF">
          <w:rPr>
            <w:rStyle w:val="-"/>
            <w:sz w:val="18"/>
            <w:szCs w:val="18"/>
            <w:lang w:val="el-GR"/>
          </w:rPr>
          <w:t>_</w:t>
        </w:r>
        <w:r w:rsidRPr="001E27AF">
          <w:rPr>
            <w:rStyle w:val="-"/>
            <w:sz w:val="18"/>
            <w:szCs w:val="18"/>
          </w:rPr>
          <w:t>e</w:t>
        </w:r>
        <w:r w:rsidRPr="001E27AF">
          <w:rPr>
            <w:rStyle w:val="-"/>
            <w:sz w:val="18"/>
            <w:szCs w:val="18"/>
            <w:lang w:val="el-GR"/>
          </w:rPr>
          <w:t>/</w:t>
        </w:r>
        <w:proofErr w:type="spellStart"/>
        <w:r w:rsidRPr="001E27AF">
          <w:rPr>
            <w:rStyle w:val="-"/>
            <w:sz w:val="18"/>
            <w:szCs w:val="18"/>
          </w:rPr>
          <w:t>gproc</w:t>
        </w:r>
        <w:proofErr w:type="spellEnd"/>
        <w:r w:rsidRPr="001E27AF">
          <w:rPr>
            <w:rStyle w:val="-"/>
            <w:sz w:val="18"/>
            <w:szCs w:val="18"/>
            <w:lang w:val="el-GR"/>
          </w:rPr>
          <w:t>_</w:t>
        </w:r>
        <w:r w:rsidRPr="001E27AF">
          <w:rPr>
            <w:rStyle w:val="-"/>
            <w:sz w:val="18"/>
            <w:szCs w:val="18"/>
          </w:rPr>
          <w:t>e</w:t>
        </w:r>
        <w:r w:rsidRPr="001E27AF">
          <w:rPr>
            <w:rStyle w:val="-"/>
            <w:sz w:val="18"/>
            <w:szCs w:val="18"/>
            <w:lang w:val="el-GR"/>
          </w:rPr>
          <w:t>/</w:t>
        </w:r>
        <w:proofErr w:type="spellStart"/>
        <w:r w:rsidRPr="001E27AF">
          <w:rPr>
            <w:rStyle w:val="-"/>
            <w:sz w:val="18"/>
            <w:szCs w:val="18"/>
          </w:rPr>
          <w:t>gp</w:t>
        </w:r>
        <w:proofErr w:type="spellEnd"/>
        <w:r w:rsidRPr="001E27AF">
          <w:rPr>
            <w:rStyle w:val="-"/>
            <w:sz w:val="18"/>
            <w:szCs w:val="18"/>
            <w:lang w:val="el-GR"/>
          </w:rPr>
          <w:t>_</w:t>
        </w:r>
        <w:proofErr w:type="spellStart"/>
        <w:r w:rsidRPr="001E27AF">
          <w:rPr>
            <w:rStyle w:val="-"/>
            <w:sz w:val="18"/>
            <w:szCs w:val="18"/>
          </w:rPr>
          <w:t>gpa</w:t>
        </w:r>
        <w:proofErr w:type="spellEnd"/>
        <w:r w:rsidRPr="001E27AF">
          <w:rPr>
            <w:rStyle w:val="-"/>
            <w:sz w:val="18"/>
            <w:szCs w:val="18"/>
            <w:lang w:val="el-GR"/>
          </w:rPr>
          <w:t>_</w:t>
        </w:r>
        <w:r w:rsidRPr="001E27AF">
          <w:rPr>
            <w:rStyle w:val="-"/>
            <w:sz w:val="18"/>
            <w:szCs w:val="18"/>
          </w:rPr>
          <w:t>e</w:t>
        </w:r>
        <w:r w:rsidRPr="001E27AF">
          <w:rPr>
            <w:rStyle w:val="-"/>
            <w:sz w:val="18"/>
            <w:szCs w:val="18"/>
            <w:lang w:val="el-GR"/>
          </w:rPr>
          <w:t>.</w:t>
        </w:r>
        <w:proofErr w:type="spellStart"/>
        <w:r w:rsidRPr="001E27AF">
          <w:rPr>
            <w:rStyle w:val="-"/>
            <w:sz w:val="18"/>
            <w:szCs w:val="18"/>
          </w:rPr>
          <w:t>htm</w:t>
        </w:r>
        <w:proofErr w:type="spellEnd"/>
      </w:hyperlink>
      <w:r>
        <w:rPr>
          <w:sz w:val="18"/>
          <w:szCs w:val="18"/>
          <w:lang w:val="el-GR"/>
        </w:rPr>
        <w:t xml:space="preserve"> </w:t>
      </w:r>
    </w:p>
  </w:footnote>
  <w:footnote w:id="37">
    <w:p w14:paraId="22285B66" w14:textId="77777777" w:rsidR="007958AD" w:rsidRPr="00F9088C" w:rsidRDefault="007958AD" w:rsidP="003D53EB">
      <w:pPr>
        <w:pStyle w:val="af5"/>
        <w:rPr>
          <w:sz w:val="18"/>
          <w:szCs w:val="18"/>
          <w:lang w:val="el-GR"/>
        </w:rPr>
      </w:pPr>
      <w:r w:rsidRPr="00F9088C">
        <w:rPr>
          <w:rStyle w:val="00"/>
          <w:sz w:val="18"/>
          <w:szCs w:val="18"/>
        </w:rPr>
        <w:footnoteRef/>
      </w:r>
      <w:r w:rsidRPr="00F9088C">
        <w:rPr>
          <w:sz w:val="18"/>
          <w:szCs w:val="18"/>
          <w:lang w:val="el-GR"/>
        </w:rPr>
        <w:tab/>
        <w:t>Σύμφωνα με το ισχύον κείμενο της ΣΔΣ, τα σχετικά παραρτήματα που αναφέρονται στο άρθρο 25 αντιστοιχούν πλέον στα 1, 2, 4, 5, 6 και 7.</w:t>
      </w:r>
    </w:p>
  </w:footnote>
  <w:footnote w:id="38">
    <w:p w14:paraId="014717F9" w14:textId="77777777" w:rsidR="007958AD" w:rsidRPr="001812E9" w:rsidRDefault="007958AD" w:rsidP="003D53EB">
      <w:pPr>
        <w:pStyle w:val="af5"/>
        <w:rPr>
          <w:sz w:val="18"/>
          <w:szCs w:val="18"/>
          <w:lang w:val="el-GR"/>
        </w:rPr>
      </w:pPr>
      <w:r w:rsidRPr="001812E9">
        <w:rPr>
          <w:rStyle w:val="ab"/>
          <w:sz w:val="18"/>
          <w:szCs w:val="18"/>
        </w:rPr>
        <w:footnoteRef/>
      </w:r>
      <w:r w:rsidRPr="001812E9">
        <w:rPr>
          <w:sz w:val="18"/>
          <w:szCs w:val="18"/>
          <w:lang w:val="el-GR"/>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39">
    <w:p w14:paraId="1F6F5C9D" w14:textId="77777777" w:rsidR="007958AD" w:rsidRPr="00F9088C" w:rsidRDefault="007958AD" w:rsidP="003D53EB">
      <w:pPr>
        <w:pStyle w:val="af5"/>
        <w:rPr>
          <w:sz w:val="18"/>
          <w:szCs w:val="18"/>
          <w:lang w:val="el-GR"/>
        </w:rPr>
      </w:pPr>
      <w:r w:rsidRPr="00F9088C">
        <w:rPr>
          <w:rStyle w:val="00"/>
          <w:sz w:val="18"/>
          <w:szCs w:val="18"/>
        </w:rPr>
        <w:footnoteRef/>
      </w:r>
      <w:r>
        <w:rPr>
          <w:sz w:val="18"/>
          <w:szCs w:val="18"/>
          <w:lang w:val="el-GR"/>
        </w:rPr>
        <w:tab/>
      </w:r>
      <w:r w:rsidRPr="00F9088C">
        <w:rPr>
          <w:sz w:val="18"/>
          <w:szCs w:val="18"/>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40">
    <w:p w14:paraId="0E40AC82" w14:textId="77777777" w:rsidR="007958AD" w:rsidRPr="00F83F34" w:rsidRDefault="007958AD" w:rsidP="003D53EB">
      <w:pPr>
        <w:pStyle w:val="foothanging"/>
        <w:rPr>
          <w:lang w:val="el-GR"/>
        </w:rPr>
      </w:pPr>
      <w:r w:rsidRPr="00F9088C">
        <w:rPr>
          <w:rStyle w:val="a4"/>
          <w:sz w:val="18"/>
        </w:rPr>
        <w:footnoteRef/>
      </w:r>
      <w:r w:rsidRPr="00F9088C">
        <w:rPr>
          <w:lang w:val="el-GR"/>
        </w:rPr>
        <w:tab/>
      </w:r>
      <w:r>
        <w:rPr>
          <w:lang w:val="el-GR"/>
        </w:rPr>
        <w:t>Ά</w:t>
      </w:r>
      <w:r w:rsidRPr="00F9088C">
        <w:rPr>
          <w:lang w:val="el-GR"/>
        </w:rPr>
        <w:t>ρθρο 19 ν. 4412/2016</w:t>
      </w:r>
      <w:r>
        <w:rPr>
          <w:lang w:val="el-GR"/>
        </w:rPr>
        <w:t>.</w:t>
      </w:r>
    </w:p>
  </w:footnote>
  <w:footnote w:id="41">
    <w:p w14:paraId="6226C26A" w14:textId="77777777" w:rsidR="007958AD" w:rsidRPr="00F81F9A" w:rsidRDefault="007958AD" w:rsidP="003D53EB">
      <w:pPr>
        <w:pStyle w:val="foothanging"/>
        <w:rPr>
          <w:lang w:val="el-GR"/>
        </w:rPr>
      </w:pPr>
      <w:r w:rsidRPr="00F81F9A">
        <w:rPr>
          <w:rStyle w:val="a4"/>
          <w:sz w:val="18"/>
        </w:rPr>
        <w:footnoteRef/>
      </w:r>
      <w:r w:rsidRPr="00F81F9A">
        <w:rPr>
          <w:lang w:val="el-GR"/>
        </w:rPr>
        <w:tab/>
        <w:t xml:space="preserve">Σύμφωνα με το άρθρο 72 παρ. 1 περ. α) εδάφιο πέμπτο του ν. 4412/2016, </w:t>
      </w:r>
      <w:r w:rsidRPr="00F81F9A">
        <w:rPr>
          <w:i/>
          <w:iCs/>
          <w:lang w:val="el-GR"/>
        </w:rPr>
        <w:t>“Δεν απαιτείται εγγύηση συμμετοχής για τη συμμετοχή σε διαδικασίες σύναψης συμφωνιών-πλαίσιο,... εκτός αν προβλέπεται διαφορετικά στα έγγραφα της σύμβασης”</w:t>
      </w:r>
      <w:r w:rsidRPr="00F81F9A">
        <w:rPr>
          <w:color w:val="FF0000"/>
          <w:lang w:val="el-GR"/>
        </w:rPr>
        <w:t>.</w:t>
      </w:r>
    </w:p>
  </w:footnote>
  <w:footnote w:id="42">
    <w:p w14:paraId="03FD5423" w14:textId="77777777" w:rsidR="007958AD" w:rsidRPr="001E7B58" w:rsidRDefault="007958AD" w:rsidP="003D53EB">
      <w:pPr>
        <w:pStyle w:val="foothanging"/>
        <w:rPr>
          <w:lang w:val="el-GR"/>
        </w:rPr>
      </w:pPr>
      <w:r w:rsidRPr="00F81F9A">
        <w:rPr>
          <w:rStyle w:val="a4"/>
          <w:sz w:val="18"/>
        </w:rPr>
        <w:footnoteRef/>
      </w:r>
      <w:r w:rsidRPr="00F81F9A">
        <w:rPr>
          <w:lang w:val="el-GR"/>
        </w:rPr>
        <w:tab/>
      </w:r>
      <w:r>
        <w:rPr>
          <w:lang w:val="el-GR"/>
        </w:rPr>
        <w:t>Ά</w:t>
      </w:r>
      <w:r w:rsidRPr="00F81F9A">
        <w:rPr>
          <w:lang w:val="el-GR"/>
        </w:rPr>
        <w:t>ρθρο 73 και 74 ν. 4412/2016</w:t>
      </w:r>
      <w:r w:rsidRPr="001E7B58">
        <w:rPr>
          <w:lang w:val="el-GR"/>
        </w:rPr>
        <w:t>.</w:t>
      </w:r>
    </w:p>
  </w:footnote>
  <w:footnote w:id="43">
    <w:p w14:paraId="289162A3" w14:textId="77777777" w:rsidR="007958AD" w:rsidRPr="00F81F9A" w:rsidRDefault="007958AD" w:rsidP="003D53EB">
      <w:pPr>
        <w:pStyle w:val="af5"/>
        <w:rPr>
          <w:lang w:val="el-GR"/>
        </w:rPr>
      </w:pPr>
      <w:r w:rsidRPr="00F81F9A">
        <w:rPr>
          <w:rStyle w:val="00"/>
          <w:sz w:val="18"/>
          <w:szCs w:val="18"/>
        </w:rPr>
        <w:footnoteRef/>
      </w:r>
      <w:r w:rsidRPr="00F81F9A">
        <w:rPr>
          <w:sz w:val="18"/>
          <w:szCs w:val="18"/>
          <w:lang w:val="el-GR"/>
        </w:rPr>
        <w:tab/>
      </w:r>
      <w:r>
        <w:rPr>
          <w:sz w:val="18"/>
          <w:szCs w:val="18"/>
          <w:lang w:val="el-GR"/>
        </w:rPr>
        <w:t>Ε</w:t>
      </w:r>
      <w:r w:rsidRPr="00F81F9A">
        <w:rPr>
          <w:sz w:val="18"/>
          <w:szCs w:val="18"/>
          <w:lang w:val="el-GR"/>
        </w:rPr>
        <w:t xml:space="preserve">πισημαίνεται ότι </w:t>
      </w:r>
      <w:r w:rsidRPr="00F81F9A">
        <w:rPr>
          <w:bCs/>
          <w:sz w:val="18"/>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F81F9A">
        <w:rPr>
          <w:rFonts w:ascii="Cambria" w:hAnsi="Cambria" w:cs="Cambria"/>
          <w:bCs/>
          <w:sz w:val="18"/>
          <w:szCs w:val="18"/>
          <w:lang w:val="el-GR"/>
        </w:rPr>
        <w:t xml:space="preserve"> </w:t>
      </w:r>
      <w:r w:rsidRPr="00F81F9A">
        <w:rPr>
          <w:bCs/>
          <w:sz w:val="18"/>
          <w:szCs w:val="18"/>
          <w:lang w:val="el-GR"/>
        </w:rPr>
        <w:t>αποφάσεις.</w:t>
      </w:r>
    </w:p>
  </w:footnote>
  <w:footnote w:id="44">
    <w:p w14:paraId="6C81C939" w14:textId="77777777" w:rsidR="007958AD" w:rsidRPr="00757DFC" w:rsidRDefault="007958AD" w:rsidP="003D53EB">
      <w:pPr>
        <w:pStyle w:val="foothanging"/>
        <w:rPr>
          <w:lang w:val="el-GR"/>
        </w:rPr>
      </w:pPr>
      <w:r w:rsidRPr="00757DFC">
        <w:rPr>
          <w:rStyle w:val="a4"/>
          <w:sz w:val="18"/>
        </w:rPr>
        <w:footnoteRef/>
      </w:r>
      <w:r w:rsidRPr="00757DFC">
        <w:rPr>
          <w:lang w:val="el-GR"/>
        </w:rPr>
        <w:tab/>
        <w:t xml:space="preserve">Οι λόγοι της παραγράφου </w:t>
      </w:r>
      <w:r>
        <w:rPr>
          <w:lang w:val="el-GR"/>
        </w:rPr>
        <w:t>2.2.3.4</w:t>
      </w:r>
      <w:r w:rsidRPr="00757DFC">
        <w:rPr>
          <w:lang w:val="el-GR"/>
        </w:rPr>
        <w:t xml:space="preserve">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συμφωνίας-πλαίσιο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   </w:t>
      </w:r>
    </w:p>
  </w:footnote>
  <w:footnote w:id="45">
    <w:p w14:paraId="4A1190E2" w14:textId="77777777" w:rsidR="007958AD" w:rsidRPr="00757DFC" w:rsidRDefault="007958AD" w:rsidP="003D53EB">
      <w:pPr>
        <w:pStyle w:val="af5"/>
        <w:rPr>
          <w:sz w:val="18"/>
          <w:szCs w:val="18"/>
          <w:lang w:val="el-GR"/>
        </w:rPr>
      </w:pPr>
      <w:r w:rsidRPr="00757DFC">
        <w:rPr>
          <w:rStyle w:val="00"/>
          <w:sz w:val="18"/>
          <w:szCs w:val="18"/>
        </w:rPr>
        <w:footnoteRef/>
      </w:r>
      <w:r w:rsidRPr="00757DFC">
        <w:rPr>
          <w:sz w:val="18"/>
          <w:szCs w:val="18"/>
          <w:lang w:val="el-GR"/>
        </w:rPr>
        <w:tab/>
        <w:t>Ειδικά για τους δυνητικού λόγους αποκλεισμού πρβλ. την Κατευθυντήρια Οδηγία 20/22-06-2017 της Αρχής (ΑΔΑ: ΩΡΞ3ΟΞΤΒ-9Π5</w:t>
      </w:r>
      <w:r>
        <w:rPr>
          <w:sz w:val="18"/>
          <w:szCs w:val="18"/>
          <w:lang w:val="el-GR"/>
        </w:rPr>
        <w:t>)</w:t>
      </w:r>
    </w:p>
  </w:footnote>
  <w:footnote w:id="46">
    <w:p w14:paraId="1EF00DA3" w14:textId="77777777" w:rsidR="007958AD" w:rsidRPr="00C65D43" w:rsidRDefault="007958AD" w:rsidP="003D53EB">
      <w:pPr>
        <w:pStyle w:val="af5"/>
        <w:rPr>
          <w:lang w:val="el-GR"/>
        </w:rPr>
      </w:pPr>
      <w:r w:rsidRPr="00757DFC">
        <w:rPr>
          <w:rStyle w:val="00"/>
          <w:sz w:val="18"/>
          <w:szCs w:val="18"/>
        </w:rPr>
        <w:footnoteRef/>
      </w:r>
      <w:r w:rsidRPr="00757DFC">
        <w:rPr>
          <w:sz w:val="18"/>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47">
    <w:p w14:paraId="7A47F064" w14:textId="77777777" w:rsidR="007958AD" w:rsidRPr="00757DFC" w:rsidRDefault="007958AD" w:rsidP="003D53EB">
      <w:pPr>
        <w:pStyle w:val="foothanging"/>
        <w:rPr>
          <w:lang w:val="el-GR"/>
        </w:rPr>
      </w:pPr>
      <w:r w:rsidRPr="00757DFC">
        <w:rPr>
          <w:rStyle w:val="a4"/>
          <w:sz w:val="18"/>
        </w:rPr>
        <w:footnoteRef/>
      </w:r>
      <w:r w:rsidRPr="00757DFC">
        <w:rPr>
          <w:lang w:val="el-GR"/>
        </w:rPr>
        <w:tab/>
        <w:t xml:space="preserve">Σχετική δήλωση του προσφέροντος οικονομικού φορέα περιλαμβάνεται στο ΕΕΕΣ), </w:t>
      </w:r>
    </w:p>
  </w:footnote>
  <w:footnote w:id="48">
    <w:p w14:paraId="34DE25CA" w14:textId="77777777" w:rsidR="007958AD" w:rsidRPr="00757DFC" w:rsidRDefault="007958AD" w:rsidP="003D53EB">
      <w:pPr>
        <w:pStyle w:val="af5"/>
        <w:rPr>
          <w:sz w:val="18"/>
          <w:szCs w:val="18"/>
          <w:lang w:val="el-GR"/>
        </w:rPr>
      </w:pPr>
      <w:r w:rsidRPr="00757DFC">
        <w:rPr>
          <w:rStyle w:val="a8"/>
          <w:sz w:val="18"/>
          <w:szCs w:val="18"/>
        </w:rPr>
        <w:footnoteRef/>
      </w:r>
      <w:r w:rsidRPr="00757DFC">
        <w:rPr>
          <w:sz w:val="18"/>
          <w:szCs w:val="18"/>
          <w:lang w:val="el-GR"/>
        </w:rPr>
        <w:tab/>
      </w:r>
      <w:r>
        <w:rPr>
          <w:sz w:val="18"/>
          <w:szCs w:val="18"/>
          <w:lang w:val="el-GR"/>
        </w:rPr>
        <w:t xml:space="preserve">Άρθρο 73 παρ. 10 </w:t>
      </w:r>
      <w:r w:rsidRPr="00757DFC">
        <w:rPr>
          <w:sz w:val="18"/>
          <w:szCs w:val="18"/>
          <w:lang w:val="el-GR"/>
        </w:rPr>
        <w:t xml:space="preserve">ν.4412/2016.Επίσης, πρβλ. υπ’ αριθμ. πρωτ. 6271/30-11-2018 έγγραφο της Αρχής (ΑΔΑ Ψ3Κ8ΟΞΤΒ-09Β) σχετικά με την απόφαση ΔΕΕ της 24 Οκτωβρίου 2018 στην υπόθεση </w:t>
      </w:r>
      <w:r w:rsidRPr="00757DFC">
        <w:rPr>
          <w:sz w:val="18"/>
          <w:szCs w:val="18"/>
          <w:lang w:val="en-US"/>
        </w:rPr>
        <w:t>C</w:t>
      </w:r>
      <w:r w:rsidRPr="00757DFC">
        <w:rPr>
          <w:sz w:val="18"/>
          <w:szCs w:val="18"/>
          <w:lang w:val="el-GR"/>
        </w:rPr>
        <w:t xml:space="preserve">-124/2017. </w:t>
      </w:r>
    </w:p>
  </w:footnote>
  <w:footnote w:id="49">
    <w:p w14:paraId="495C7ACB" w14:textId="77777777" w:rsidR="007958AD" w:rsidRPr="0055033A" w:rsidRDefault="007958AD" w:rsidP="003D53EB">
      <w:pPr>
        <w:pStyle w:val="af5"/>
        <w:jc w:val="left"/>
        <w:rPr>
          <w:rFonts w:cs="Calibri"/>
          <w:sz w:val="18"/>
          <w:szCs w:val="18"/>
          <w:lang w:val="el-GR"/>
        </w:rPr>
      </w:pPr>
      <w:r w:rsidRPr="005C28D4">
        <w:rPr>
          <w:rStyle w:val="00"/>
          <w:rFonts w:cs="Calibri"/>
          <w:sz w:val="18"/>
          <w:szCs w:val="18"/>
        </w:rPr>
        <w:footnoteRef/>
      </w:r>
      <w:r w:rsidRPr="005C28D4">
        <w:rPr>
          <w:rFonts w:cs="Calibri"/>
          <w:sz w:val="18"/>
          <w:szCs w:val="18"/>
          <w:lang w:val="el-GR"/>
        </w:rPr>
        <w:tab/>
      </w:r>
      <w:r w:rsidRPr="00BD7251">
        <w:rPr>
          <w:rFonts w:cs="Calibri"/>
          <w:sz w:val="18"/>
          <w:szCs w:val="18"/>
          <w:lang w:val="el-GR"/>
        </w:rPr>
        <w:t>Σχετικά με την προσκόμιση αποδείξεων για τα επανορθωτικά μέτρα βλ. την απόφαση της 14ης Ιανουαρίου 2021 του ΔΕΕ στην υπόθεση C</w:t>
      </w:r>
      <w:r w:rsidRPr="00BD7251">
        <w:rPr>
          <w:rFonts w:ascii="Cambria Math" w:hAnsi="Cambria Math" w:cs="Calibri"/>
          <w:sz w:val="18"/>
          <w:szCs w:val="18"/>
          <w:lang w:val="el-GR"/>
        </w:rPr>
        <w:t>‑</w:t>
      </w:r>
      <w:r w:rsidRPr="00BD7251">
        <w:rPr>
          <w:rFonts w:cs="Calibri"/>
          <w:sz w:val="18"/>
          <w:szCs w:val="18"/>
          <w:lang w:val="el-GR"/>
        </w:rPr>
        <w:t>387/19</w:t>
      </w:r>
      <w:r w:rsidRPr="001E7B58">
        <w:rPr>
          <w:rFonts w:cs="Calibri"/>
          <w:sz w:val="18"/>
          <w:szCs w:val="18"/>
          <w:lang w:val="el-GR"/>
        </w:rPr>
        <w:t>.</w:t>
      </w:r>
      <w:r w:rsidRPr="0055033A">
        <w:rPr>
          <w:rFonts w:cs="Calibri"/>
          <w:sz w:val="18"/>
          <w:szCs w:val="18"/>
          <w:lang w:val="el-GR"/>
        </w:rPr>
        <w:tab/>
        <w:t>.</w:t>
      </w:r>
    </w:p>
  </w:footnote>
  <w:footnote w:id="50">
    <w:p w14:paraId="7BDF915D" w14:textId="77777777" w:rsidR="007958AD" w:rsidRPr="005C28D4" w:rsidRDefault="007958AD" w:rsidP="003D53EB">
      <w:pPr>
        <w:pStyle w:val="foothanging"/>
        <w:rPr>
          <w:rFonts w:cs="Calibri"/>
          <w:lang w:val="el-GR"/>
        </w:rPr>
      </w:pPr>
      <w:r w:rsidRPr="005C28D4">
        <w:rPr>
          <w:rStyle w:val="a4"/>
          <w:rFonts w:cs="Calibri"/>
          <w:sz w:val="18"/>
        </w:rPr>
        <w:footnoteRef/>
      </w:r>
      <w:r w:rsidRPr="005C28D4">
        <w:rPr>
          <w:rFonts w:cs="Calibri"/>
          <w:lang w:val="el-GR"/>
        </w:rPr>
        <w:tab/>
      </w:r>
      <w:r>
        <w:rPr>
          <w:rFonts w:cs="Calibri"/>
          <w:lang w:val="el-GR"/>
        </w:rPr>
        <w:t xml:space="preserve">Άρθρο 73 παρ. </w:t>
      </w:r>
      <w:r w:rsidRPr="005C28D4">
        <w:rPr>
          <w:rFonts w:cs="Calibri"/>
          <w:lang w:val="el-GR"/>
        </w:rPr>
        <w:t xml:space="preserve">7 ν. 4412/2016.  </w:t>
      </w:r>
    </w:p>
  </w:footnote>
  <w:footnote w:id="51">
    <w:p w14:paraId="4AD891E6" w14:textId="77777777" w:rsidR="007958AD" w:rsidRPr="008525EC" w:rsidRDefault="007958AD" w:rsidP="003D53EB">
      <w:pPr>
        <w:pStyle w:val="af5"/>
        <w:rPr>
          <w:lang w:val="el-GR"/>
        </w:rPr>
      </w:pPr>
      <w:r w:rsidRPr="005C28D4">
        <w:rPr>
          <w:rStyle w:val="00"/>
          <w:rFonts w:cs="Calibri"/>
          <w:sz w:val="18"/>
          <w:szCs w:val="18"/>
        </w:rPr>
        <w:footnoteRef/>
      </w:r>
      <w:r w:rsidRPr="005C28D4">
        <w:rPr>
          <w:rFonts w:cs="Calibri"/>
          <w:sz w:val="18"/>
          <w:szCs w:val="18"/>
          <w:lang w:val="el-GR"/>
        </w:rPr>
        <w:tab/>
        <w:t>Πρβλ.</w:t>
      </w:r>
      <w:r w:rsidRPr="0055033A">
        <w:rPr>
          <w:rFonts w:cs="Calibri"/>
          <w:sz w:val="18"/>
          <w:szCs w:val="18"/>
          <w:lang w:val="el-GR"/>
        </w:rPr>
        <w:t xml:space="preserve"> απόφαση υπ’ αριθμ. 49341 -19/05/2020 (ΦΕΚ 385 τεύχος ΥΟΔΔ, 25-05-2020), η οποία εξακολουθεί να ισχύει έως την  έκδοση της απόφασης της παρ. 9 του άρθρου 73 του ν. 4412/2016.</w:t>
      </w:r>
    </w:p>
  </w:footnote>
  <w:footnote w:id="52">
    <w:p w14:paraId="7161FACB" w14:textId="77777777" w:rsidR="007958AD" w:rsidRPr="00A1222D" w:rsidRDefault="007958AD" w:rsidP="003D53EB">
      <w:pPr>
        <w:pStyle w:val="foothanging"/>
        <w:rPr>
          <w:lang w:val="el-GR"/>
        </w:rPr>
      </w:pPr>
      <w:r w:rsidRPr="00A1222D">
        <w:rPr>
          <w:rStyle w:val="a4"/>
          <w:sz w:val="18"/>
        </w:rPr>
        <w:footnoteRef/>
      </w:r>
      <w:r w:rsidRPr="00A1222D">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Pr="00A1222D">
        <w:rPr>
          <w:lang w:val="en-US"/>
        </w:rPr>
        <w:t>A</w:t>
      </w:r>
      <w:r w:rsidRPr="00A1222D">
        <w:rPr>
          <w:lang w:val="el-GR"/>
        </w:rPr>
        <w:t>.</w:t>
      </w:r>
      <w:r w:rsidRPr="00A1222D">
        <w:rPr>
          <w:lang w:val="en-US"/>
        </w:rPr>
        <w:t>A</w:t>
      </w:r>
      <w:r w:rsidRPr="00A1222D">
        <w:rPr>
          <w:lang w:val="el-GR"/>
        </w:rPr>
        <w:t xml:space="preserve">. και πρέπει να σχετίζονται και να είναι ανάλογα με το αντικείμενο της </w:t>
      </w:r>
      <w:r>
        <w:rPr>
          <w:lang w:val="el-GR"/>
        </w:rPr>
        <w:t>συμφωνίας-πλαίσιο/</w:t>
      </w:r>
      <w:r w:rsidRPr="00A1222D">
        <w:rPr>
          <w:lang w:val="el-GR"/>
        </w:rPr>
        <w:t>σύμβασης (Πρβλ. άρθρο 75 παρ. 1 του ν. 4412/2016). Ε</w:t>
      </w:r>
      <w:r>
        <w:rPr>
          <w:lang w:val="el-GR"/>
        </w:rPr>
        <w:t xml:space="preserve">πιπλέον, </w:t>
      </w:r>
      <w:r w:rsidRPr="00A1222D">
        <w:rPr>
          <w:lang w:val="el-GR"/>
        </w:rPr>
        <w:t xml:space="preserve">οι </w:t>
      </w:r>
      <w:r w:rsidRPr="00A1222D">
        <w:rPr>
          <w:lang w:val="en-US"/>
        </w:rPr>
        <w:t>A</w:t>
      </w:r>
      <w:r w:rsidRPr="00A1222D">
        <w:rPr>
          <w:lang w:val="el-GR"/>
        </w:rPr>
        <w:t>.</w:t>
      </w:r>
      <w:r w:rsidRPr="00A1222D">
        <w:rPr>
          <w:lang w:val="en-US"/>
        </w:rPr>
        <w:t>A</w:t>
      </w:r>
      <w:r w:rsidRPr="00A1222D">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w:t>
      </w:r>
      <w:r>
        <w:rPr>
          <w:lang w:val="el-GR"/>
        </w:rPr>
        <w:t>συμφωνίας-πλαίσιο/</w:t>
      </w:r>
      <w:r w:rsidRPr="00A1222D">
        <w:rPr>
          <w:lang w:val="el-GR"/>
        </w:rPr>
        <w:t>σύμβασης (εκτιμώμενη αξία αυτής, ειδικές περιστάσεις κλπ), με σχετική πρόβλεψη στη διακήρυξη.</w:t>
      </w:r>
      <w:r w:rsidRPr="00BE6480">
        <w:rPr>
          <w:szCs w:val="20"/>
          <w:lang w:val="el-GR" w:eastAsia="ar-SA"/>
        </w:rPr>
        <w:t xml:space="preserve"> </w:t>
      </w:r>
      <w:r w:rsidRPr="00BE6480">
        <w:rPr>
          <w:lang w:val="el-GR"/>
        </w:rPr>
        <w:t xml:space="preserve">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w:t>
      </w:r>
      <w:r w:rsidRPr="00BE6480">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BE6480">
        <w:rPr>
          <w:lang w:val="el-GR"/>
        </w:rPr>
        <w:t xml:space="preserve">(ΑΔΑ ΩΒΥ7ΟΞΤΒ-ΤΛ7) και ειδικότερα τις Ενότητες </w:t>
      </w:r>
      <w:r w:rsidRPr="00BE6480">
        <w:rPr>
          <w:lang w:val="en-US"/>
        </w:rPr>
        <w:t>I</w:t>
      </w:r>
      <w:r w:rsidRPr="00BE6480">
        <w:rPr>
          <w:lang w:val="el-GR"/>
        </w:rPr>
        <w:t>ΙΙ και IV παρ. 1 όπου παρατίθενται σχετικά  παραδείγματα.</w:t>
      </w:r>
    </w:p>
  </w:footnote>
  <w:footnote w:id="53">
    <w:p w14:paraId="56DF4092" w14:textId="77777777" w:rsidR="007958AD" w:rsidRPr="00A1222D" w:rsidRDefault="007958AD" w:rsidP="003D53EB">
      <w:pPr>
        <w:pStyle w:val="foothanging"/>
        <w:rPr>
          <w:lang w:val="el-GR"/>
        </w:rPr>
      </w:pPr>
      <w:r w:rsidRPr="00A1222D">
        <w:rPr>
          <w:rStyle w:val="a4"/>
          <w:sz w:val="18"/>
        </w:rPr>
        <w:footnoteRef/>
      </w:r>
      <w:r w:rsidRPr="00A1222D">
        <w:rPr>
          <w:lang w:val="el-GR"/>
        </w:rPr>
        <w:tab/>
      </w:r>
      <w:r>
        <w:rPr>
          <w:lang w:val="el-GR"/>
        </w:rPr>
        <w:t>Ά</w:t>
      </w:r>
      <w:r w:rsidRPr="00A1222D">
        <w:rPr>
          <w:lang w:val="el-GR"/>
        </w:rPr>
        <w:t>ρθρο  75 παρ. 2 ν. 4412/2016.</w:t>
      </w:r>
    </w:p>
  </w:footnote>
  <w:footnote w:id="54">
    <w:p w14:paraId="4DBD0092" w14:textId="77777777" w:rsidR="007958AD" w:rsidRPr="00C05FD3" w:rsidRDefault="007958AD" w:rsidP="003D53EB">
      <w:pPr>
        <w:pStyle w:val="foothanging"/>
        <w:rPr>
          <w:lang w:val="el-GR"/>
        </w:rPr>
      </w:pPr>
      <w:r w:rsidRPr="00A1222D">
        <w:rPr>
          <w:rStyle w:val="a4"/>
          <w:b/>
          <w:sz w:val="18"/>
        </w:rPr>
        <w:footnoteRef/>
      </w:r>
      <w:r w:rsidRPr="00A1222D">
        <w:rPr>
          <w:lang w:val="el-GR"/>
        </w:rPr>
        <w:tab/>
      </w:r>
      <w:r w:rsidRPr="00C05FD3">
        <w:rPr>
          <w:lang w:val="el-GR"/>
        </w:rPr>
        <w:t xml:space="preserve">Παράρτημα </w:t>
      </w:r>
      <w:r w:rsidRPr="00C05FD3">
        <w:t>XI</w:t>
      </w:r>
      <w:r w:rsidRPr="00C05FD3">
        <w:rPr>
          <w:lang w:val="el-GR"/>
        </w:rPr>
        <w:t xml:space="preserve"> Προσαρτήματος Α ν. 4412/2016.</w:t>
      </w:r>
    </w:p>
  </w:footnote>
  <w:footnote w:id="55">
    <w:p w14:paraId="66CBD194" w14:textId="77777777" w:rsidR="007958AD" w:rsidRPr="00A1222D" w:rsidRDefault="007958AD" w:rsidP="003D53EB">
      <w:pPr>
        <w:pStyle w:val="foothanging"/>
        <w:rPr>
          <w:lang w:val="el-GR"/>
        </w:rPr>
      </w:pPr>
      <w:r w:rsidRPr="00A1222D">
        <w:rPr>
          <w:rStyle w:val="a4"/>
          <w:sz w:val="18"/>
        </w:rPr>
        <w:footnoteRef/>
      </w:r>
      <w:r w:rsidRPr="00A1222D">
        <w:rPr>
          <w:lang w:val="el-GR"/>
        </w:rPr>
        <w:tab/>
      </w:r>
      <w:r>
        <w:rPr>
          <w:lang w:val="el-GR"/>
        </w:rPr>
        <w:t>Ά</w:t>
      </w:r>
      <w:r w:rsidRPr="00A1222D">
        <w:rPr>
          <w:lang w:val="el-GR"/>
        </w:rPr>
        <w:t xml:space="preserve">ρθρο 75 παρ. 3 ν. 4412/2016. Επισημαίνεται, περαιτέρω, ότι </w:t>
      </w:r>
      <w:r>
        <w:rPr>
          <w:lang w:val="el-GR"/>
        </w:rPr>
        <w:t xml:space="preserve">οι Α.Α. </w:t>
      </w:r>
      <w:r w:rsidRPr="00A1222D">
        <w:rPr>
          <w:lang w:val="el-GR"/>
        </w:rPr>
        <w:t xml:space="preserve">μπορούν (χωρίς αυτό να είναι υποχρεωτικό) να διαμορφώσουν </w:t>
      </w:r>
      <w:r>
        <w:rPr>
          <w:lang w:val="el-GR"/>
        </w:rPr>
        <w:t xml:space="preserve">την παρούσα παράγραφο </w:t>
      </w:r>
      <w:r w:rsidRPr="00A1222D">
        <w:rPr>
          <w:lang w:val="el-GR"/>
        </w:rPr>
        <w:t>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56">
    <w:p w14:paraId="3434143A" w14:textId="77777777" w:rsidR="007958AD" w:rsidRPr="0039518A" w:rsidRDefault="007958AD" w:rsidP="003D53EB">
      <w:pPr>
        <w:pStyle w:val="af5"/>
        <w:rPr>
          <w:sz w:val="18"/>
          <w:szCs w:val="18"/>
          <w:lang w:val="el-GR"/>
        </w:rPr>
      </w:pPr>
      <w:r w:rsidRPr="00334ED7">
        <w:rPr>
          <w:rStyle w:val="a4"/>
          <w:sz w:val="18"/>
          <w:szCs w:val="18"/>
        </w:rPr>
        <w:footnoteRef/>
      </w:r>
      <w:r w:rsidRPr="00334ED7">
        <w:rPr>
          <w:sz w:val="18"/>
          <w:szCs w:val="18"/>
          <w:lang w:val="el-GR"/>
        </w:rPr>
        <w:tab/>
        <w:t xml:space="preserve">Πρβλ άρθρο 75 παρ. 4 ν. 4412/2016. </w:t>
      </w:r>
      <w:r w:rsidRPr="00273F86">
        <w:rPr>
          <w:sz w:val="18"/>
          <w:szCs w:val="18"/>
          <w:lang w:val="el-GR"/>
        </w:rPr>
        <w:t>Όσον αφορά την τεχνι</w:t>
      </w:r>
      <w:r w:rsidRPr="002E5E56">
        <w:rPr>
          <w:sz w:val="18"/>
          <w:szCs w:val="18"/>
          <w:lang w:val="el-GR"/>
        </w:rPr>
        <w:t xml:space="preserve">κή και επαγγελματική ικανότητα, οι Α.Α. μπορούν να επιβάλλουν απαιτήσεις που να εξασφαλίζουν ότι οι οικονομικοί φορείς διαθέτουν </w:t>
      </w:r>
      <w:r w:rsidRPr="002E5E56">
        <w:rPr>
          <w:sz w:val="18"/>
          <w:szCs w:val="18"/>
          <w:u w:val="single"/>
          <w:lang w:val="el-GR"/>
        </w:rPr>
        <w:t>τ</w:t>
      </w:r>
      <w:r w:rsidRPr="002E5E56">
        <w:rPr>
          <w:sz w:val="18"/>
          <w:szCs w:val="18"/>
          <w:lang w:val="el-GR"/>
        </w:rPr>
        <w:t xml:space="preserve">ους αναγκαίους ανθρώπινους και τεχνικούς πόρους και την εμπειρία για να εκτελέσουν τη σύμβαση σε κατάλληλο επίπεδο ποιότητας. </w:t>
      </w:r>
      <w:r w:rsidRPr="004C604C">
        <w:rPr>
          <w:sz w:val="18"/>
          <w:szCs w:val="18"/>
          <w:lang w:val="el-GR"/>
        </w:rPr>
        <w:t>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w:t>
      </w:r>
      <w:r w:rsidRPr="0039518A">
        <w:rPr>
          <w:sz w:val="18"/>
          <w:szCs w:val="18"/>
          <w:lang w:val="el-GR"/>
        </w:rPr>
        <w:t xml:space="preserve">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14:paraId="4CF8B968" w14:textId="77777777" w:rsidR="007958AD" w:rsidRPr="00334ED7" w:rsidRDefault="007958AD" w:rsidP="003D53EB">
      <w:pPr>
        <w:pStyle w:val="af5"/>
        <w:ind w:firstLine="0"/>
        <w:rPr>
          <w:sz w:val="18"/>
          <w:szCs w:val="18"/>
          <w:lang w:val="el-GR"/>
        </w:rPr>
      </w:pPr>
      <w:r w:rsidRPr="00126224">
        <w:rPr>
          <w:sz w:val="18"/>
          <w:szCs w:val="18"/>
          <w:lang w:val="el-GR"/>
        </w:rPr>
        <w:t>Επισημαίνετα</w:t>
      </w:r>
      <w:r w:rsidRPr="00273F86">
        <w:rPr>
          <w:sz w:val="18"/>
          <w:szCs w:val="18"/>
          <w:lang w:val="el-GR"/>
        </w:rPr>
        <w:t>ι, περαιτέρω, ότι οι Α.Α. μπορούν (χωρίς αυτό να είναι υποχρεωτι</w:t>
      </w:r>
      <w:r w:rsidRPr="002E5E56">
        <w:rPr>
          <w:sz w:val="18"/>
          <w:szCs w:val="18"/>
          <w:lang w:val="el-GR"/>
        </w:rPr>
        <w:t xml:space="preserve">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w:t>
      </w:r>
      <w:r w:rsidRPr="004C604C">
        <w:rPr>
          <w:sz w:val="18"/>
          <w:szCs w:val="18"/>
          <w:lang w:val="el-GR"/>
        </w:rPr>
        <w:t>αξιολογήσουν τις πληροφορίες αυτές.</w:t>
      </w:r>
      <w:r w:rsidRPr="00334ED7">
        <w:rPr>
          <w:sz w:val="18"/>
          <w:szCs w:val="18"/>
          <w:lang w:val="el-GR"/>
        </w:rPr>
        <w:t xml:space="preserve"> </w:t>
      </w:r>
      <w:r>
        <w:rPr>
          <w:sz w:val="18"/>
          <w:szCs w:val="18"/>
          <w:lang w:val="el-GR"/>
        </w:rPr>
        <w:t xml:space="preserve"> </w:t>
      </w:r>
    </w:p>
  </w:footnote>
  <w:footnote w:id="57">
    <w:p w14:paraId="7CED976E" w14:textId="77777777" w:rsidR="007958AD" w:rsidRPr="007F380F" w:rsidRDefault="007958AD" w:rsidP="003D53EB">
      <w:pPr>
        <w:pStyle w:val="foothanging"/>
        <w:rPr>
          <w:lang w:val="el-GR"/>
        </w:rPr>
      </w:pPr>
      <w:r w:rsidRPr="007F380F">
        <w:rPr>
          <w:rStyle w:val="a4"/>
          <w:sz w:val="18"/>
        </w:rPr>
        <w:footnoteRef/>
      </w:r>
      <w:r w:rsidRPr="007F380F">
        <w:rPr>
          <w:lang w:val="el-GR"/>
        </w:rPr>
        <w:tab/>
      </w:r>
      <w:r>
        <w:rPr>
          <w:lang w:val="el-GR"/>
        </w:rPr>
        <w:t xml:space="preserve">Άρθρο 82 ν. 4412/2016. </w:t>
      </w:r>
      <w:r w:rsidRPr="007F380F">
        <w:rPr>
          <w:lang w:val="el-GR"/>
        </w:rPr>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w:t>
      </w:r>
      <w:r>
        <w:rPr>
          <w:lang w:val="el-GR"/>
        </w:rPr>
        <w:t>.</w:t>
      </w:r>
      <w:r w:rsidRPr="007F380F">
        <w:rPr>
          <w:lang w:val="el-GR"/>
        </w:rPr>
        <w:t xml:space="preserve"> </w:t>
      </w:r>
    </w:p>
  </w:footnote>
  <w:footnote w:id="58">
    <w:p w14:paraId="41D75032" w14:textId="77777777" w:rsidR="007958AD" w:rsidRPr="001E7B58" w:rsidRDefault="007958AD" w:rsidP="003D53EB">
      <w:pPr>
        <w:pStyle w:val="af5"/>
        <w:rPr>
          <w:sz w:val="18"/>
          <w:szCs w:val="18"/>
          <w:lang w:val="el-GR"/>
        </w:rPr>
      </w:pPr>
      <w:r w:rsidRPr="001E7B58">
        <w:rPr>
          <w:rStyle w:val="ab"/>
          <w:sz w:val="18"/>
          <w:szCs w:val="18"/>
        </w:rPr>
        <w:footnoteRef/>
      </w:r>
      <w:r w:rsidRPr="001E7B58">
        <w:rPr>
          <w:sz w:val="18"/>
          <w:szCs w:val="18"/>
          <w:lang w:val="el-GR"/>
        </w:rPr>
        <w:tab/>
        <w:t xml:space="preserve">Άρθρο 78 ν. 4412/2016. </w:t>
      </w:r>
    </w:p>
  </w:footnote>
  <w:footnote w:id="59">
    <w:p w14:paraId="7C2C641A" w14:textId="77777777" w:rsidR="007958AD" w:rsidRPr="004D6A5D" w:rsidRDefault="007958AD" w:rsidP="003D53EB">
      <w:pPr>
        <w:pStyle w:val="af5"/>
        <w:rPr>
          <w:sz w:val="18"/>
          <w:szCs w:val="18"/>
          <w:lang w:val="el-GR"/>
        </w:rPr>
      </w:pPr>
      <w:r w:rsidRPr="004D6A5D">
        <w:rPr>
          <w:rStyle w:val="a4"/>
          <w:sz w:val="18"/>
          <w:szCs w:val="18"/>
        </w:rPr>
        <w:footnoteRef/>
      </w:r>
      <w:r w:rsidRPr="004D6A5D">
        <w:rPr>
          <w:sz w:val="18"/>
          <w:szCs w:val="18"/>
          <w:lang w:val="el-GR"/>
        </w:rPr>
        <w:tab/>
        <w:t>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r w:rsidRPr="004D6A5D">
        <w:rPr>
          <w:sz w:val="18"/>
          <w:szCs w:val="18"/>
          <w:shd w:val="clear" w:color="auto" w:fill="FFFF00"/>
          <w:lang w:val="el-GR"/>
        </w:rPr>
        <w:t xml:space="preserve"> </w:t>
      </w:r>
    </w:p>
  </w:footnote>
  <w:footnote w:id="60">
    <w:p w14:paraId="4E0946C2" w14:textId="77777777" w:rsidR="007958AD" w:rsidRPr="004D6A5D" w:rsidRDefault="007958AD" w:rsidP="003D53EB">
      <w:pPr>
        <w:pStyle w:val="foothanging"/>
        <w:rPr>
          <w:lang w:val="el-GR"/>
        </w:rPr>
      </w:pPr>
      <w:r w:rsidRPr="004D6A5D">
        <w:rPr>
          <w:rStyle w:val="a4"/>
          <w:sz w:val="18"/>
        </w:rPr>
        <w:footnoteRef/>
      </w:r>
      <w:r w:rsidRPr="004D6A5D">
        <w:rPr>
          <w:lang w:val="el-GR"/>
        </w:rPr>
        <w:tab/>
        <w:t xml:space="preserve">Άρθρο 78 παρ. 1 εδ. 2 του ν. 4412/2016.  </w:t>
      </w:r>
    </w:p>
  </w:footnote>
  <w:footnote w:id="61">
    <w:p w14:paraId="54EC707E" w14:textId="77777777" w:rsidR="007958AD" w:rsidRPr="00705946" w:rsidRDefault="007958AD" w:rsidP="003D53EB">
      <w:pPr>
        <w:pStyle w:val="af5"/>
        <w:rPr>
          <w:sz w:val="18"/>
          <w:szCs w:val="18"/>
          <w:lang w:val="el-GR"/>
        </w:rPr>
      </w:pPr>
      <w:r w:rsidRPr="00705946">
        <w:rPr>
          <w:rStyle w:val="a8"/>
          <w:sz w:val="18"/>
          <w:szCs w:val="18"/>
        </w:rPr>
        <w:footnoteRef/>
      </w:r>
      <w:r w:rsidRPr="00705946">
        <w:rPr>
          <w:sz w:val="18"/>
          <w:szCs w:val="18"/>
          <w:lang w:val="el-GR"/>
        </w:rPr>
        <w:tab/>
      </w:r>
      <w:r w:rsidRPr="007051F3">
        <w:rPr>
          <w:sz w:val="18"/>
          <w:szCs w:val="18"/>
          <w:lang w:val="el-GR"/>
        </w:rPr>
        <w:t>Ο όρος αυτός μπορεί, κατά την κρίση της αναθέτουσας αρχής</w:t>
      </w:r>
      <w:r>
        <w:rPr>
          <w:sz w:val="18"/>
          <w:szCs w:val="18"/>
          <w:lang w:val="el-GR"/>
        </w:rPr>
        <w:t xml:space="preserve">, </w:t>
      </w:r>
      <w:r w:rsidRPr="007051F3">
        <w:rPr>
          <w:sz w:val="18"/>
          <w:szCs w:val="18"/>
          <w:lang w:val="el-GR"/>
        </w:rPr>
        <w:t>να τεθεί και στην περίπτωση ποσοστού μικρότερου του 30% της εκτιμώμενης αξίας της σύμβασης (πρβλ. παρ. 5 άρθρου 131 του ν. 4412/2016).</w:t>
      </w:r>
    </w:p>
  </w:footnote>
  <w:footnote w:id="62">
    <w:p w14:paraId="0DA480D2" w14:textId="77777777" w:rsidR="007958AD" w:rsidRPr="00705946" w:rsidRDefault="007958AD" w:rsidP="003D53EB">
      <w:pPr>
        <w:pStyle w:val="af5"/>
        <w:rPr>
          <w:sz w:val="18"/>
          <w:szCs w:val="18"/>
          <w:lang w:val="el-GR"/>
        </w:rPr>
      </w:pPr>
      <w:r w:rsidRPr="00705946">
        <w:rPr>
          <w:rStyle w:val="a8"/>
          <w:sz w:val="18"/>
          <w:szCs w:val="18"/>
        </w:rPr>
        <w:footnoteRef/>
      </w:r>
      <w:r w:rsidRPr="00705946">
        <w:rPr>
          <w:sz w:val="18"/>
          <w:szCs w:val="18"/>
          <w:lang w:val="el-GR"/>
        </w:rPr>
        <w:tab/>
      </w:r>
      <w:r>
        <w:rPr>
          <w:sz w:val="18"/>
          <w:szCs w:val="18"/>
          <w:lang w:val="el-GR"/>
        </w:rPr>
        <w:t>Ά</w:t>
      </w:r>
      <w:r w:rsidRPr="00705946">
        <w:rPr>
          <w:sz w:val="18"/>
          <w:szCs w:val="18"/>
          <w:lang w:val="el-GR"/>
        </w:rPr>
        <w:t>ρθρο 78 παρ. 1 ν. 4412/2016.</w:t>
      </w:r>
    </w:p>
  </w:footnote>
  <w:footnote w:id="63">
    <w:p w14:paraId="7AEEB31B" w14:textId="77777777" w:rsidR="007958AD" w:rsidRPr="00705946" w:rsidRDefault="007958AD" w:rsidP="003D53EB">
      <w:pPr>
        <w:pStyle w:val="af5"/>
        <w:rPr>
          <w:sz w:val="18"/>
          <w:szCs w:val="18"/>
          <w:lang w:val="el-GR"/>
        </w:rPr>
      </w:pPr>
      <w:r w:rsidRPr="00705946">
        <w:rPr>
          <w:rStyle w:val="a8"/>
          <w:sz w:val="18"/>
          <w:szCs w:val="18"/>
        </w:rPr>
        <w:footnoteRef/>
      </w:r>
      <w:r w:rsidRPr="00705946">
        <w:rPr>
          <w:sz w:val="18"/>
          <w:szCs w:val="18"/>
          <w:lang w:val="el-GR"/>
        </w:rPr>
        <w:tab/>
      </w:r>
      <w:r>
        <w:rPr>
          <w:sz w:val="18"/>
          <w:szCs w:val="18"/>
          <w:lang w:val="el-GR"/>
        </w:rPr>
        <w:t>Ά</w:t>
      </w:r>
      <w:r w:rsidRPr="00705946">
        <w:rPr>
          <w:sz w:val="18"/>
          <w:szCs w:val="18"/>
          <w:lang w:val="el-GR"/>
        </w:rPr>
        <w:t>ρθρο 131 παρ. 6 ν. 4412/2016</w:t>
      </w:r>
      <w:r>
        <w:rPr>
          <w:sz w:val="18"/>
          <w:szCs w:val="18"/>
          <w:lang w:val="el-GR"/>
        </w:rPr>
        <w:t>.</w:t>
      </w:r>
    </w:p>
  </w:footnote>
  <w:footnote w:id="64">
    <w:p w14:paraId="325A0334" w14:textId="77777777" w:rsidR="007958AD" w:rsidRPr="00705946" w:rsidRDefault="007958AD" w:rsidP="003D53EB">
      <w:pPr>
        <w:pStyle w:val="af5"/>
        <w:rPr>
          <w:sz w:val="18"/>
          <w:szCs w:val="18"/>
          <w:lang w:val="el-GR"/>
        </w:rPr>
      </w:pPr>
      <w:r w:rsidRPr="00705946">
        <w:rPr>
          <w:rStyle w:val="00"/>
          <w:sz w:val="18"/>
          <w:szCs w:val="18"/>
        </w:rPr>
        <w:footnoteRef/>
      </w:r>
      <w:r w:rsidRPr="00705946">
        <w:rPr>
          <w:sz w:val="18"/>
          <w:szCs w:val="18"/>
          <w:lang w:val="el-GR"/>
        </w:rPr>
        <w:t xml:space="preserve"> </w:t>
      </w:r>
      <w:r>
        <w:rPr>
          <w:sz w:val="18"/>
          <w:szCs w:val="18"/>
          <w:lang w:val="el-GR"/>
        </w:rPr>
        <w:tab/>
      </w:r>
      <w:r w:rsidRPr="00705946">
        <w:rPr>
          <w:sz w:val="18"/>
          <w:szCs w:val="18"/>
          <w:lang w:val="el-GR"/>
        </w:rPr>
        <w:t>Άρθρο 104 σε συνδυασμό με τις παρ. 4 και 5 του άρθρου 105 του ν. 4412/2016</w:t>
      </w:r>
      <w:r>
        <w:rPr>
          <w:sz w:val="18"/>
          <w:szCs w:val="18"/>
          <w:lang w:val="el-GR"/>
        </w:rPr>
        <w:t xml:space="preserve">. </w:t>
      </w:r>
    </w:p>
  </w:footnote>
  <w:footnote w:id="65">
    <w:p w14:paraId="4239A70D" w14:textId="77777777" w:rsidR="007958AD" w:rsidRPr="00A26AB9" w:rsidRDefault="007958AD" w:rsidP="003D53EB">
      <w:pPr>
        <w:pStyle w:val="foothanging"/>
        <w:rPr>
          <w:lang w:val="el-GR"/>
        </w:rPr>
      </w:pPr>
      <w:r w:rsidRPr="00A26AB9">
        <w:rPr>
          <w:rStyle w:val="a4"/>
          <w:sz w:val="18"/>
        </w:rPr>
        <w:footnoteRef/>
      </w:r>
      <w:r w:rsidRPr="00A26AB9">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A26AB9">
        <w:rPr>
          <w:lang w:val="en-US"/>
        </w:rPr>
        <w:t>IV</w:t>
      </w:r>
      <w:r w:rsidRPr="00A26AB9">
        <w:rPr>
          <w:lang w:val="el-GR"/>
        </w:rPr>
        <w:t xml:space="preserve"> Κριτήρια Επιλογής,  Μέρος </w:t>
      </w:r>
      <w:r w:rsidRPr="00A26AB9">
        <w:rPr>
          <w:lang w:val="en-US"/>
        </w:rPr>
        <w:t>VI</w:t>
      </w:r>
      <w:r w:rsidRPr="00A26AB9">
        <w:rPr>
          <w:lang w:val="el-GR"/>
        </w:rPr>
        <w:t xml:space="preserve"> Τελικές δηλώσεις. </w:t>
      </w:r>
    </w:p>
  </w:footnote>
  <w:footnote w:id="66">
    <w:p w14:paraId="38CA6A4D" w14:textId="77777777" w:rsidR="007958AD" w:rsidRPr="00A26AB9" w:rsidRDefault="007958AD" w:rsidP="003D53EB">
      <w:pPr>
        <w:pStyle w:val="foothanging"/>
        <w:rPr>
          <w:lang w:val="el-GR"/>
        </w:rPr>
      </w:pPr>
      <w:r w:rsidRPr="00A26AB9">
        <w:rPr>
          <w:rStyle w:val="a4"/>
          <w:sz w:val="18"/>
        </w:rPr>
        <w:footnoteRef/>
      </w:r>
      <w:r w:rsidRPr="00A26AB9">
        <w:rPr>
          <w:lang w:val="el-GR"/>
        </w:rPr>
        <w:tab/>
        <w:t>Από τις 2-5-2019, παρέχεται η νέα ηλεκτρονική υπηρεσία </w:t>
      </w:r>
      <w:hyperlink r:id="rId2" w:anchor="_blank" w:history="1">
        <w:r w:rsidRPr="00A26AB9">
          <w:rPr>
            <w:rStyle w:val="-"/>
            <w:lang w:val="el-GR"/>
          </w:rPr>
          <w:t>Promitheus ESPDint </w:t>
        </w:r>
      </w:hyperlink>
      <w:r w:rsidRPr="00A26AB9">
        <w:rPr>
          <w:lang w:val="el-GR"/>
        </w:rPr>
        <w:t>(</w:t>
      </w:r>
      <w:hyperlink r:id="rId3" w:anchor="_blank" w:history="1">
        <w:r w:rsidRPr="00A26AB9">
          <w:rPr>
            <w:rStyle w:val="-"/>
            <w:lang w:val="el-GR"/>
          </w:rPr>
          <w:t>https://espdint.eprocurement.gov.gr/</w:t>
        </w:r>
      </w:hyperlink>
      <w:r w:rsidRPr="00A26AB9">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4" w:history="1">
        <w:r w:rsidRPr="00A26AB9">
          <w:rPr>
            <w:rStyle w:val="-"/>
            <w:lang w:val="el-GR"/>
          </w:rPr>
          <w:t>www.promitheus.gov.gr</w:t>
        </w:r>
      </w:hyperlink>
      <w:r w:rsidRPr="00A26AB9">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5" w:history="1">
        <w:r w:rsidRPr="00A26AB9">
          <w:rPr>
            <w:rStyle w:val="-"/>
            <w:lang w:val="el-GR"/>
          </w:rPr>
          <w:t>https://eur-lex.europa.eu/legal-content/EL/TXT/HTML/?uri=CELEX:32016R0007R(01)&amp;from=EL</w:t>
        </w:r>
      </w:hyperlink>
    </w:p>
  </w:footnote>
  <w:footnote w:id="67">
    <w:p w14:paraId="485CD7E0" w14:textId="77777777" w:rsidR="007958AD" w:rsidRPr="00A26AB9" w:rsidRDefault="007958AD" w:rsidP="003D53EB">
      <w:pPr>
        <w:pStyle w:val="WW-Caption111111111"/>
        <w:spacing w:before="0" w:after="0"/>
        <w:ind w:left="426" w:hanging="426"/>
        <w:rPr>
          <w:sz w:val="18"/>
          <w:szCs w:val="18"/>
          <w:lang w:val="el-GR"/>
        </w:rPr>
      </w:pPr>
      <w:r w:rsidRPr="00A26AB9">
        <w:rPr>
          <w:rStyle w:val="a8"/>
          <w:i w:val="0"/>
          <w:sz w:val="18"/>
          <w:szCs w:val="18"/>
        </w:rPr>
        <w:footnoteRef/>
      </w:r>
      <w:r>
        <w:rPr>
          <w:i w:val="0"/>
          <w:sz w:val="18"/>
          <w:szCs w:val="18"/>
          <w:lang w:val="el-GR"/>
        </w:rPr>
        <w:tab/>
        <w:t>Ά</w:t>
      </w:r>
      <w:r w:rsidRPr="00A26AB9">
        <w:rPr>
          <w:i w:val="0"/>
          <w:sz w:val="18"/>
          <w:szCs w:val="18"/>
          <w:lang w:val="el-GR"/>
        </w:rPr>
        <w:t>ρθρο 79Α παρ. 4 του ν. 4412/2016</w:t>
      </w:r>
      <w:r>
        <w:rPr>
          <w:i w:val="0"/>
          <w:sz w:val="18"/>
          <w:szCs w:val="18"/>
          <w:lang w:val="el-GR"/>
        </w:rPr>
        <w:t xml:space="preserve">. </w:t>
      </w:r>
    </w:p>
  </w:footnote>
  <w:footnote w:id="68">
    <w:p w14:paraId="2CD2864A" w14:textId="77777777" w:rsidR="007958AD" w:rsidRPr="004D6A5D" w:rsidRDefault="007958AD" w:rsidP="003D53EB">
      <w:pPr>
        <w:pStyle w:val="af5"/>
        <w:rPr>
          <w:sz w:val="18"/>
          <w:szCs w:val="18"/>
          <w:lang w:val="el-GR"/>
        </w:rPr>
      </w:pPr>
      <w:r w:rsidRPr="004D6A5D">
        <w:rPr>
          <w:rStyle w:val="00"/>
          <w:sz w:val="18"/>
          <w:szCs w:val="18"/>
        </w:rPr>
        <w:footnoteRef/>
      </w:r>
      <w:r w:rsidRPr="004D6A5D">
        <w:rPr>
          <w:sz w:val="18"/>
          <w:szCs w:val="18"/>
          <w:lang w:val="el-GR"/>
        </w:rPr>
        <w:tab/>
        <w:t xml:space="preserve">Άρθρο 79 παρ. 9 του ν. 4412/2016. </w:t>
      </w:r>
    </w:p>
  </w:footnote>
  <w:footnote w:id="69">
    <w:p w14:paraId="23769D86" w14:textId="77777777" w:rsidR="007958AD" w:rsidRPr="001E7B58" w:rsidRDefault="007958AD" w:rsidP="003D53EB">
      <w:pPr>
        <w:pStyle w:val="af5"/>
        <w:rPr>
          <w:sz w:val="18"/>
          <w:szCs w:val="18"/>
          <w:lang w:val="el-GR"/>
        </w:rPr>
      </w:pPr>
      <w:r w:rsidRPr="001E7B58">
        <w:rPr>
          <w:rStyle w:val="ab"/>
          <w:sz w:val="18"/>
          <w:szCs w:val="18"/>
        </w:rPr>
        <w:footnoteRef/>
      </w:r>
      <w:r w:rsidRPr="001E7B58">
        <w:rPr>
          <w:sz w:val="18"/>
          <w:szCs w:val="18"/>
          <w:lang w:val="el-GR"/>
        </w:rPr>
        <w:tab/>
        <w:t>Άρθρο 96 παρ. 7 του ν. 4412/2016</w:t>
      </w:r>
    </w:p>
  </w:footnote>
  <w:footnote w:id="70">
    <w:p w14:paraId="1885F2F3" w14:textId="77777777" w:rsidR="007958AD" w:rsidRPr="00A26AB9" w:rsidRDefault="007958AD" w:rsidP="003D53EB">
      <w:pPr>
        <w:pStyle w:val="af5"/>
        <w:rPr>
          <w:sz w:val="18"/>
          <w:szCs w:val="18"/>
          <w:lang w:val="el-GR"/>
        </w:rPr>
      </w:pPr>
      <w:r w:rsidRPr="00A26AB9">
        <w:rPr>
          <w:rStyle w:val="00"/>
          <w:sz w:val="18"/>
          <w:szCs w:val="18"/>
        </w:rPr>
        <w:footnoteRef/>
      </w:r>
      <w:r>
        <w:rPr>
          <w:sz w:val="18"/>
          <w:szCs w:val="18"/>
          <w:lang w:val="el-GR"/>
        </w:rPr>
        <w:tab/>
      </w:r>
      <w:r w:rsidRPr="00A26AB9">
        <w:rPr>
          <w:sz w:val="18"/>
          <w:szCs w:val="18"/>
          <w:lang w:val="el-GR"/>
        </w:rPr>
        <w:t xml:space="preserve">Βλ. Δ.Ε.Ε. απόφαση της 19.6.2019, </w:t>
      </w:r>
      <w:r w:rsidRPr="00A26AB9">
        <w:rPr>
          <w:sz w:val="18"/>
          <w:szCs w:val="18"/>
        </w:rPr>
        <w:t>Meca</w:t>
      </w:r>
      <w:r w:rsidRPr="00A26AB9">
        <w:rPr>
          <w:sz w:val="18"/>
          <w:szCs w:val="18"/>
          <w:lang w:val="el-GR"/>
        </w:rPr>
        <w:t xml:space="preserve">, </w:t>
      </w:r>
      <w:r w:rsidRPr="00A26AB9">
        <w:rPr>
          <w:sz w:val="18"/>
          <w:szCs w:val="18"/>
        </w:rPr>
        <w:t>C</w:t>
      </w:r>
      <w:r w:rsidRPr="00A26AB9">
        <w:rPr>
          <w:sz w:val="18"/>
          <w:szCs w:val="18"/>
          <w:lang w:val="el-GR"/>
        </w:rPr>
        <w:t xml:space="preserve">-41/18, </w:t>
      </w:r>
      <w:r w:rsidRPr="00A26AB9">
        <w:rPr>
          <w:sz w:val="18"/>
          <w:szCs w:val="18"/>
        </w:rPr>
        <w:t>EU</w:t>
      </w:r>
      <w:r w:rsidRPr="00A26AB9">
        <w:rPr>
          <w:sz w:val="18"/>
          <w:szCs w:val="18"/>
          <w:lang w:val="el-GR"/>
        </w:rPr>
        <w:t>:</w:t>
      </w:r>
      <w:r w:rsidRPr="00A26AB9">
        <w:rPr>
          <w:sz w:val="18"/>
          <w:szCs w:val="18"/>
        </w:rPr>
        <w:t>C</w:t>
      </w:r>
      <w:r w:rsidRPr="00A26AB9">
        <w:rPr>
          <w:sz w:val="18"/>
          <w:szCs w:val="18"/>
          <w:lang w:val="el-GR"/>
        </w:rPr>
        <w:t>:2019:507, σκ. 28</w:t>
      </w:r>
      <w:r>
        <w:rPr>
          <w:sz w:val="18"/>
          <w:szCs w:val="18"/>
          <w:lang w:val="el-GR"/>
        </w:rPr>
        <w:t>.</w:t>
      </w:r>
    </w:p>
  </w:footnote>
  <w:footnote w:id="71">
    <w:p w14:paraId="65C622E0" w14:textId="77777777" w:rsidR="007958AD" w:rsidRPr="00E14C02" w:rsidRDefault="007958AD" w:rsidP="003D53EB">
      <w:pPr>
        <w:pStyle w:val="af5"/>
        <w:rPr>
          <w:lang w:val="el-GR"/>
        </w:rPr>
      </w:pPr>
      <w:r w:rsidRPr="00A26AB9">
        <w:rPr>
          <w:rStyle w:val="00"/>
          <w:sz w:val="18"/>
          <w:szCs w:val="18"/>
        </w:rPr>
        <w:footnoteRef/>
      </w:r>
      <w:r>
        <w:rPr>
          <w:sz w:val="18"/>
          <w:szCs w:val="18"/>
          <w:lang w:val="el-GR"/>
        </w:rPr>
        <w:tab/>
      </w:r>
      <w:r w:rsidRPr="00A26AB9">
        <w:rPr>
          <w:sz w:val="18"/>
          <w:szCs w:val="18"/>
          <w:lang w:val="el-GR"/>
        </w:rPr>
        <w:t>Βλ. ενδεικτικά ΣτΕ 754/2020, 753/2020 (Δ Τμήμα).</w:t>
      </w:r>
      <w:r w:rsidRPr="00E14C02">
        <w:rPr>
          <w:lang w:val="el-GR"/>
        </w:rPr>
        <w:t xml:space="preserve"> </w:t>
      </w:r>
    </w:p>
  </w:footnote>
  <w:footnote w:id="72">
    <w:p w14:paraId="7D34D9F7" w14:textId="77777777" w:rsidR="007958AD" w:rsidRPr="0080584A" w:rsidRDefault="007958AD" w:rsidP="003D53EB">
      <w:pPr>
        <w:pStyle w:val="af5"/>
        <w:rPr>
          <w:sz w:val="18"/>
          <w:szCs w:val="18"/>
          <w:lang w:val="el-GR"/>
        </w:rPr>
      </w:pPr>
      <w:r w:rsidRPr="0080584A">
        <w:rPr>
          <w:rStyle w:val="00"/>
          <w:sz w:val="18"/>
          <w:szCs w:val="18"/>
        </w:rPr>
        <w:footnoteRef/>
      </w:r>
      <w:r w:rsidRPr="0080584A">
        <w:rPr>
          <w:sz w:val="18"/>
          <w:szCs w:val="18"/>
          <w:lang w:val="el-GR"/>
        </w:rPr>
        <w:tab/>
      </w:r>
      <w:r>
        <w:rPr>
          <w:sz w:val="18"/>
          <w:szCs w:val="18"/>
          <w:lang w:val="el-GR"/>
        </w:rPr>
        <w:t>Άρθρο 79 π</w:t>
      </w:r>
      <w:r w:rsidRPr="0080584A">
        <w:rPr>
          <w:sz w:val="18"/>
          <w:szCs w:val="18"/>
          <w:lang w:val="el-GR"/>
        </w:rPr>
        <w:t>αρ. 1 του ν. 4412/2016, όπως τροποποιήθηκε με την παρ. 5 του άρθρου 235 του ν. 4635/2019.</w:t>
      </w:r>
    </w:p>
  </w:footnote>
  <w:footnote w:id="73">
    <w:p w14:paraId="6F9ADCD4" w14:textId="77777777" w:rsidR="007958AD" w:rsidRPr="0080584A" w:rsidRDefault="007958AD" w:rsidP="003D53EB">
      <w:pPr>
        <w:pStyle w:val="af5"/>
        <w:rPr>
          <w:sz w:val="18"/>
          <w:szCs w:val="18"/>
          <w:lang w:val="el-GR"/>
        </w:rPr>
      </w:pPr>
      <w:r w:rsidRPr="0080584A">
        <w:rPr>
          <w:rStyle w:val="00"/>
          <w:sz w:val="18"/>
          <w:szCs w:val="18"/>
        </w:rPr>
        <w:footnoteRef/>
      </w:r>
      <w:r w:rsidRPr="0080584A">
        <w:rPr>
          <w:sz w:val="18"/>
          <w:szCs w:val="18"/>
          <w:lang w:val="el-GR"/>
        </w:rPr>
        <w:tab/>
      </w:r>
      <w:r>
        <w:rPr>
          <w:sz w:val="18"/>
          <w:szCs w:val="18"/>
          <w:lang w:val="el-GR"/>
        </w:rPr>
        <w:t>Π</w:t>
      </w:r>
      <w:r w:rsidRPr="00252CE7">
        <w:rPr>
          <w:sz w:val="18"/>
          <w:szCs w:val="18"/>
          <w:lang w:val="el-GR"/>
        </w:rPr>
        <w:t xml:space="preserve">αρ. 2 Α του </w:t>
      </w:r>
      <w:r>
        <w:rPr>
          <w:sz w:val="18"/>
          <w:szCs w:val="18"/>
          <w:lang w:val="el-GR"/>
        </w:rPr>
        <w:t>ά</w:t>
      </w:r>
      <w:r w:rsidRPr="00252CE7">
        <w:rPr>
          <w:sz w:val="18"/>
          <w:szCs w:val="18"/>
          <w:lang w:val="el-GR"/>
        </w:rPr>
        <w:t>ρθρο</w:t>
      </w:r>
      <w:r>
        <w:rPr>
          <w:sz w:val="18"/>
          <w:szCs w:val="18"/>
          <w:lang w:val="el-GR"/>
        </w:rPr>
        <w:t>υ</w:t>
      </w:r>
      <w:r w:rsidRPr="00252CE7">
        <w:rPr>
          <w:sz w:val="18"/>
          <w:szCs w:val="18"/>
          <w:lang w:val="el-GR"/>
        </w:rPr>
        <w:t xml:space="preserve"> 73, σε συνδυασμό με την παρ. 8 του άρθρου 79 του ν. 4412/2016.</w:t>
      </w:r>
    </w:p>
  </w:footnote>
  <w:footnote w:id="74">
    <w:p w14:paraId="231693D9" w14:textId="77777777" w:rsidR="007958AD" w:rsidRPr="0080584A" w:rsidRDefault="007958AD" w:rsidP="003D53EB">
      <w:pPr>
        <w:pStyle w:val="foothanging"/>
        <w:rPr>
          <w:lang w:val="el-GR"/>
        </w:rPr>
      </w:pPr>
      <w:r w:rsidRPr="0080584A">
        <w:rPr>
          <w:rStyle w:val="a4"/>
          <w:sz w:val="18"/>
        </w:rPr>
        <w:footnoteRef/>
      </w:r>
      <w:r w:rsidRPr="0080584A">
        <w:rPr>
          <w:lang w:val="el-GR"/>
        </w:rPr>
        <w:tab/>
      </w:r>
      <w:r>
        <w:rPr>
          <w:lang w:val="el-GR"/>
        </w:rPr>
        <w:t>Άρθρο</w:t>
      </w:r>
      <w:r w:rsidRPr="0080584A">
        <w:rPr>
          <w:lang w:val="el-GR"/>
        </w:rPr>
        <w:t xml:space="preserve"> 80 ν. 4412/2016</w:t>
      </w:r>
      <w:r>
        <w:rPr>
          <w:lang w:val="el-GR"/>
        </w:rPr>
        <w:t>.</w:t>
      </w:r>
      <w:r w:rsidRPr="0080584A">
        <w:rPr>
          <w:lang w:val="el-GR"/>
        </w:rPr>
        <w:t xml:space="preserve"> Επισημαίνεται, περαιτέρω ότι η </w:t>
      </w:r>
      <w:r w:rsidRPr="0080584A">
        <w:rPr>
          <w:lang w:val="en-US"/>
        </w:rPr>
        <w:t>A</w:t>
      </w:r>
      <w:r w:rsidRPr="0080584A">
        <w:rPr>
          <w:lang w:val="el-GR"/>
        </w:rPr>
        <w:t>.</w:t>
      </w:r>
      <w:r w:rsidRPr="0080584A">
        <w:rPr>
          <w:lang w:val="en-US"/>
        </w:rPr>
        <w:t>A</w:t>
      </w:r>
      <w:r w:rsidRPr="0080584A">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5">
    <w:p w14:paraId="3432B5CA" w14:textId="77777777" w:rsidR="007958AD" w:rsidRPr="0080584A" w:rsidRDefault="007958AD" w:rsidP="003D53EB">
      <w:pPr>
        <w:pStyle w:val="af5"/>
        <w:rPr>
          <w:sz w:val="18"/>
          <w:szCs w:val="18"/>
          <w:lang w:val="el-GR"/>
        </w:rPr>
      </w:pPr>
      <w:r w:rsidRPr="0080584A">
        <w:rPr>
          <w:rStyle w:val="a8"/>
          <w:sz w:val="18"/>
          <w:szCs w:val="18"/>
        </w:rPr>
        <w:footnoteRef/>
      </w:r>
      <w:r w:rsidRPr="0080584A">
        <w:rPr>
          <w:sz w:val="18"/>
          <w:szCs w:val="18"/>
          <w:lang w:val="el-GR"/>
        </w:rPr>
        <w:tab/>
      </w:r>
      <w:r>
        <w:rPr>
          <w:sz w:val="18"/>
          <w:szCs w:val="18"/>
          <w:lang w:val="el-GR"/>
        </w:rPr>
        <w:t>Ά</w:t>
      </w:r>
      <w:r w:rsidRPr="0080584A">
        <w:rPr>
          <w:sz w:val="18"/>
          <w:szCs w:val="18"/>
          <w:lang w:val="el-GR"/>
        </w:rPr>
        <w:t>ρθρο 79 παρ. 6 ν. 4412/2016.</w:t>
      </w:r>
    </w:p>
  </w:footnote>
  <w:footnote w:id="76">
    <w:p w14:paraId="1874C493" w14:textId="77777777" w:rsidR="007958AD" w:rsidRPr="0093029E" w:rsidRDefault="007958AD" w:rsidP="003D53EB">
      <w:pPr>
        <w:pStyle w:val="af5"/>
        <w:rPr>
          <w:sz w:val="18"/>
          <w:szCs w:val="18"/>
          <w:lang w:val="el-GR"/>
        </w:rPr>
      </w:pPr>
      <w:r w:rsidRPr="0093029E">
        <w:rPr>
          <w:rStyle w:val="a8"/>
          <w:sz w:val="18"/>
          <w:szCs w:val="18"/>
        </w:rPr>
        <w:footnoteRef/>
      </w:r>
      <w:r w:rsidRPr="0093029E">
        <w:rPr>
          <w:sz w:val="18"/>
          <w:szCs w:val="18"/>
          <w:lang w:val="el-GR"/>
        </w:rPr>
        <w:tab/>
        <w:t>Εφόσον η αναθέτουσα αρχή την επιλέξει ως λόγο αποκλεισμού.</w:t>
      </w:r>
    </w:p>
  </w:footnote>
  <w:footnote w:id="77">
    <w:p w14:paraId="52A60C19" w14:textId="77777777" w:rsidR="007958AD" w:rsidRPr="00A15249" w:rsidRDefault="007958AD" w:rsidP="003D53EB">
      <w:pPr>
        <w:pStyle w:val="af5"/>
        <w:rPr>
          <w:lang w:val="el-GR"/>
        </w:rPr>
      </w:pPr>
      <w:r>
        <w:rPr>
          <w:rStyle w:val="ab"/>
        </w:rPr>
        <w:footnoteRef/>
      </w:r>
      <w:r>
        <w:rPr>
          <w:lang w:val="el-GR"/>
        </w:rPr>
        <w:tab/>
      </w:r>
      <w:r w:rsidRPr="007A3AFF">
        <w:rPr>
          <w:sz w:val="18"/>
          <w:szCs w:val="18"/>
          <w:lang w:val="el-GR"/>
        </w:rPr>
        <w:t>Άρθρο 74 παρ. 4 ν. 4412/2016.</w:t>
      </w:r>
      <w:r>
        <w:rPr>
          <w:sz w:val="18"/>
          <w:szCs w:val="18"/>
          <w:lang w:val="el-GR"/>
        </w:rPr>
        <w:t xml:space="preserve"> </w:t>
      </w:r>
    </w:p>
  </w:footnote>
  <w:footnote w:id="78">
    <w:p w14:paraId="472B0CF9" w14:textId="77777777" w:rsidR="007958AD" w:rsidRPr="0093029E" w:rsidRDefault="007958AD" w:rsidP="003D53EB">
      <w:pPr>
        <w:pStyle w:val="foothanging"/>
        <w:rPr>
          <w:lang w:val="el-GR"/>
        </w:rPr>
      </w:pPr>
      <w:r w:rsidRPr="0093029E">
        <w:rPr>
          <w:rStyle w:val="a4"/>
          <w:sz w:val="18"/>
        </w:rPr>
        <w:footnoteRef/>
      </w:r>
      <w:r w:rsidRPr="0093029E">
        <w:rPr>
          <w:lang w:val="el-GR"/>
        </w:rPr>
        <w:tab/>
        <w:t xml:space="preserve">Πρβλ. Παράρτημα </w:t>
      </w:r>
      <w:r w:rsidRPr="0093029E">
        <w:t>XI</w:t>
      </w:r>
      <w:r w:rsidRPr="0093029E">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9">
    <w:p w14:paraId="599D89E4" w14:textId="77777777" w:rsidR="007958AD" w:rsidRPr="00F83F34" w:rsidRDefault="007958AD" w:rsidP="003D53EB">
      <w:pPr>
        <w:pStyle w:val="foothanging"/>
        <w:rPr>
          <w:lang w:val="el-GR"/>
        </w:rPr>
      </w:pPr>
      <w:r w:rsidRPr="0093029E">
        <w:rPr>
          <w:rStyle w:val="a4"/>
          <w:sz w:val="18"/>
        </w:rPr>
        <w:footnoteRef/>
      </w:r>
      <w:r w:rsidRPr="0093029E">
        <w:rPr>
          <w:lang w:val="el-GR"/>
        </w:rPr>
        <w:tab/>
        <w:t xml:space="preserve">Συμπληρώνεται από την Α.Α. με ένα ή περισσότερα από τα δικαιολογητικά που αναφέρονται στο Μέρος </w:t>
      </w:r>
      <w:r w:rsidRPr="0093029E">
        <w:t>I</w:t>
      </w:r>
      <w:r w:rsidRPr="0093029E">
        <w:rPr>
          <w:lang w:val="el-GR"/>
        </w:rPr>
        <w:t xml:space="preserve"> του Παραρτήματος </w:t>
      </w:r>
      <w:r w:rsidRPr="0093029E">
        <w:t>XII</w:t>
      </w:r>
      <w:r w:rsidRPr="0093029E">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80">
    <w:p w14:paraId="0BBFDD14" w14:textId="77777777" w:rsidR="007958AD" w:rsidRPr="000E2918" w:rsidRDefault="007958AD" w:rsidP="003D53EB">
      <w:pPr>
        <w:pStyle w:val="af5"/>
        <w:rPr>
          <w:sz w:val="18"/>
          <w:szCs w:val="18"/>
          <w:lang w:val="el-GR"/>
        </w:rPr>
      </w:pPr>
      <w:r w:rsidRPr="000E2918">
        <w:rPr>
          <w:rStyle w:val="a8"/>
          <w:sz w:val="18"/>
          <w:szCs w:val="18"/>
        </w:rPr>
        <w:footnoteRef/>
      </w:r>
      <w:r w:rsidRPr="000E2918">
        <w:rPr>
          <w:sz w:val="18"/>
          <w:szCs w:val="18"/>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r>
        <w:rPr>
          <w:sz w:val="18"/>
          <w:szCs w:val="18"/>
          <w:lang w:val="el-GR"/>
        </w:rPr>
        <w:t>.</w:t>
      </w:r>
    </w:p>
  </w:footnote>
  <w:footnote w:id="81">
    <w:p w14:paraId="061F44D2" w14:textId="77777777" w:rsidR="007958AD" w:rsidRDefault="007958AD" w:rsidP="003D53EB">
      <w:pPr>
        <w:pStyle w:val="af5"/>
        <w:rPr>
          <w:sz w:val="18"/>
          <w:szCs w:val="18"/>
          <w:lang w:val="el-GR"/>
        </w:rPr>
      </w:pPr>
      <w:r w:rsidRPr="00BE3DDB">
        <w:rPr>
          <w:rStyle w:val="00"/>
          <w:sz w:val="18"/>
          <w:szCs w:val="18"/>
        </w:rPr>
        <w:footnoteRef/>
      </w:r>
      <w:r w:rsidRPr="00BE3DDB">
        <w:rPr>
          <w:sz w:val="18"/>
          <w:szCs w:val="18"/>
          <w:lang w:val="el-GR"/>
        </w:rPr>
        <w:t xml:space="preserve"> </w:t>
      </w:r>
      <w:r>
        <w:rPr>
          <w:sz w:val="18"/>
          <w:szCs w:val="18"/>
          <w:lang w:val="el-GR"/>
        </w:rPr>
        <w:tab/>
      </w:r>
      <w:r w:rsidRPr="00BE3DDB">
        <w:rPr>
          <w:sz w:val="18"/>
          <w:szCs w:val="18"/>
          <w:lang w:val="el-GR"/>
        </w:rPr>
        <w:t xml:space="preserve">Σύμφωνα με το άρθρο 86 ν. 4635/2019 στο ΓΕΜΗ εγγράφονται υποχρεωτικά </w:t>
      </w:r>
    </w:p>
    <w:p w14:paraId="789FE874" w14:textId="77777777" w:rsidR="007958AD" w:rsidRDefault="007958AD" w:rsidP="003D53EB">
      <w:pPr>
        <w:pStyle w:val="af5"/>
        <w:ind w:firstLine="0"/>
        <w:rPr>
          <w:sz w:val="18"/>
          <w:szCs w:val="18"/>
          <w:lang w:val="el-GR"/>
        </w:rPr>
      </w:pPr>
      <w:r w:rsidRPr="00BE3DDB">
        <w:rPr>
          <w:sz w:val="18"/>
          <w:szCs w:val="18"/>
          <w:lang w:val="el-GR"/>
        </w:rPr>
        <w:t>α. η Ανώνυμη Εταιρεία που προβλέπεται στον ν. 4548/2018 (Α` 104),</w:t>
      </w:r>
    </w:p>
    <w:p w14:paraId="29A5A4E0" w14:textId="77777777" w:rsidR="007958AD" w:rsidRPr="00BE3DDB" w:rsidRDefault="007958AD" w:rsidP="003D53EB">
      <w:pPr>
        <w:pStyle w:val="af5"/>
        <w:ind w:firstLine="0"/>
        <w:rPr>
          <w:sz w:val="18"/>
          <w:szCs w:val="18"/>
          <w:lang w:val="el-GR"/>
        </w:rPr>
      </w:pPr>
      <w:r w:rsidRPr="00BE3DDB">
        <w:rPr>
          <w:sz w:val="18"/>
          <w:szCs w:val="18"/>
          <w:lang w:val="el-GR"/>
        </w:rPr>
        <w:t>β. η Εταιρεία Περιορισμένης Ευθύνης που προβλέπεται στον ν. 3190/1955 (Α` 91),</w:t>
      </w:r>
    </w:p>
    <w:p w14:paraId="52B2ED3B" w14:textId="77777777" w:rsidR="007958AD" w:rsidRPr="00BE3DDB" w:rsidRDefault="007958AD" w:rsidP="003D53EB">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γ. η Ιδιωτική Κεφαλαιουχική Εταιρεία που προβλέπεται στον ν. 4072/2012 (Α` 86),</w:t>
      </w:r>
    </w:p>
    <w:p w14:paraId="3543D1B1" w14:textId="77777777" w:rsidR="007958AD" w:rsidRPr="00273F86" w:rsidRDefault="007958AD" w:rsidP="003D53EB">
      <w:pPr>
        <w:pStyle w:val="af5"/>
        <w:ind w:left="426" w:hanging="426"/>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δ. η Ομόρρυθμη και Ετερόρρυθμη (απλή ή κατά μετοχές) Εταιρεία που προβλέπονται στον ν. 4072/2012 (Α` 86), καθώς και οι ομόρρυθμοι εταίροι αυτών,</w:t>
      </w:r>
    </w:p>
    <w:p w14:paraId="05D0444D" w14:textId="77777777" w:rsidR="007958AD" w:rsidRPr="00BE3DDB" w:rsidRDefault="007958AD" w:rsidP="003D53EB">
      <w:pPr>
        <w:pStyle w:val="af5"/>
        <w:ind w:firstLine="0"/>
        <w:rPr>
          <w:sz w:val="18"/>
          <w:szCs w:val="18"/>
          <w:lang w:val="el-GR"/>
        </w:rPr>
      </w:pPr>
      <w:r w:rsidRPr="00BE3DDB">
        <w:rPr>
          <w:sz w:val="18"/>
          <w:szCs w:val="18"/>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14:paraId="21D8FF03" w14:textId="77777777" w:rsidR="007958AD" w:rsidRPr="00BE3DDB" w:rsidRDefault="007958AD" w:rsidP="003D53EB">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στ. η Κοιν.Σ.ΕΠ. που συστήνεται κατά τον ν. 4430/2016 (Α` 205) και</w:t>
      </w:r>
    </w:p>
    <w:p w14:paraId="1CBBE30B" w14:textId="77777777" w:rsidR="007958AD" w:rsidRPr="00BE3DDB" w:rsidRDefault="007958AD" w:rsidP="003D53EB">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ζ. η Κοι.Σ.Π.Ε. που συστήνεται κατά τον ν. 2716/1999 (Α` 96),</w:t>
      </w:r>
    </w:p>
    <w:p w14:paraId="6F01E560" w14:textId="77777777" w:rsidR="007958AD" w:rsidRPr="00BE3DDB" w:rsidRDefault="007958AD" w:rsidP="003D53EB">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η. η Αστική Εταιρεία με οικονομικό σκοπό (άρθρο 784 ΑΚ και 270 του ν. 4072/2012),</w:t>
      </w:r>
    </w:p>
    <w:p w14:paraId="36C97F8C" w14:textId="77777777" w:rsidR="007958AD" w:rsidRPr="00BE3DDB" w:rsidRDefault="007958AD" w:rsidP="003D53EB">
      <w:pPr>
        <w:pStyle w:val="af5"/>
        <w:rPr>
          <w:sz w:val="18"/>
          <w:szCs w:val="18"/>
          <w:lang w:val="el-GR"/>
        </w:rPr>
      </w:pPr>
      <w:r w:rsidRPr="00BE3DDB">
        <w:rPr>
          <w:sz w:val="18"/>
          <w:szCs w:val="18"/>
          <w:lang w:val="el-GR"/>
        </w:rPr>
        <w:t xml:space="preserve"> </w:t>
      </w:r>
      <w:r>
        <w:rPr>
          <w:sz w:val="18"/>
          <w:szCs w:val="18"/>
          <w:lang w:val="el-GR"/>
        </w:rPr>
        <w:tab/>
      </w:r>
      <w:r w:rsidRPr="00BE3DDB">
        <w:rPr>
          <w:sz w:val="18"/>
          <w:szCs w:val="18"/>
          <w:lang w:val="el-GR"/>
        </w:rPr>
        <w:t xml:space="preserve">θ. ο Ευρωπαϊκός Όμιλος Οικονομικού Σκοπού που προβλέπεται από τον Κανονισμό 2137/1985/ΕΟΚ (ΕΕΕΚ </w:t>
      </w:r>
      <w:r w:rsidRPr="00BE3DDB">
        <w:rPr>
          <w:sz w:val="18"/>
          <w:szCs w:val="18"/>
        </w:rPr>
        <w:t>L</w:t>
      </w:r>
      <w:r w:rsidRPr="00BE3DDB">
        <w:rPr>
          <w:sz w:val="18"/>
          <w:szCs w:val="18"/>
          <w:lang w:val="el-GR"/>
        </w:rPr>
        <w:t xml:space="preserve">. 199, διορθωτικό </w:t>
      </w:r>
      <w:r w:rsidRPr="00BE3DDB">
        <w:rPr>
          <w:sz w:val="18"/>
          <w:szCs w:val="18"/>
        </w:rPr>
        <w:t>L</w:t>
      </w:r>
      <w:r w:rsidRPr="00BE3DDB">
        <w:rPr>
          <w:sz w:val="18"/>
          <w:szCs w:val="18"/>
          <w:lang w:val="el-GR"/>
        </w:rPr>
        <w:t>. 247) και έχει την έδρα του στην ημεδαπή,</w:t>
      </w:r>
    </w:p>
    <w:p w14:paraId="6B2EF872" w14:textId="77777777" w:rsidR="007958AD" w:rsidRPr="00BE3DDB" w:rsidRDefault="007958AD" w:rsidP="003D53EB">
      <w:pPr>
        <w:pStyle w:val="af5"/>
        <w:ind w:firstLine="0"/>
        <w:rPr>
          <w:sz w:val="18"/>
          <w:szCs w:val="18"/>
          <w:lang w:val="el-GR"/>
        </w:rPr>
      </w:pPr>
      <w:r w:rsidRPr="00BE3DDB">
        <w:rPr>
          <w:sz w:val="18"/>
          <w:szCs w:val="18"/>
          <w:lang w:val="el-GR"/>
        </w:rPr>
        <w:t xml:space="preserve">ι. η Ευρωπαϊκή Εταιρεία που προβλέπεται στον Κανονισμό 2157/2001/ΕΚ (ΕΕΕΚ </w:t>
      </w:r>
      <w:r w:rsidRPr="00BE3DDB">
        <w:rPr>
          <w:sz w:val="18"/>
          <w:szCs w:val="18"/>
        </w:rPr>
        <w:t>L</w:t>
      </w:r>
      <w:r w:rsidRPr="00BE3DDB">
        <w:rPr>
          <w:sz w:val="18"/>
          <w:szCs w:val="18"/>
          <w:lang w:val="el-GR"/>
        </w:rPr>
        <w:t>. 294) και έχει την έδρα της στην ημεδαπή,</w:t>
      </w:r>
    </w:p>
    <w:p w14:paraId="03FE1E69" w14:textId="77777777" w:rsidR="007958AD" w:rsidRPr="00BE3DDB" w:rsidRDefault="007958AD" w:rsidP="003D53EB">
      <w:pPr>
        <w:pStyle w:val="af5"/>
        <w:ind w:firstLine="0"/>
        <w:rPr>
          <w:sz w:val="18"/>
          <w:szCs w:val="18"/>
          <w:lang w:val="el-GR"/>
        </w:rPr>
      </w:pPr>
      <w:r w:rsidRPr="00BE3DDB">
        <w:rPr>
          <w:sz w:val="18"/>
          <w:szCs w:val="18"/>
          <w:lang w:val="el-GR"/>
        </w:rPr>
        <w:t xml:space="preserve">ια. η Ευρωπαϊκή Συνεταιριστική Εταιρεία που προβλέπεται στον Κανονισμό 1435/2003/ΕΚ (ΕΕΕΚ </w:t>
      </w:r>
      <w:r w:rsidRPr="00BE3DDB">
        <w:rPr>
          <w:sz w:val="18"/>
          <w:szCs w:val="18"/>
        </w:rPr>
        <w:t>L</w:t>
      </w:r>
      <w:r w:rsidRPr="00BE3DDB">
        <w:rPr>
          <w:sz w:val="18"/>
          <w:szCs w:val="18"/>
          <w:lang w:val="el-GR"/>
        </w:rPr>
        <w:t>. 207) και έχει την έδρα της στην ημεδαπή,</w:t>
      </w:r>
    </w:p>
    <w:p w14:paraId="46E15253" w14:textId="77777777" w:rsidR="007958AD" w:rsidRPr="00BE3DDB" w:rsidRDefault="007958AD" w:rsidP="003D53EB">
      <w:pPr>
        <w:pStyle w:val="af5"/>
        <w:ind w:firstLine="0"/>
        <w:rPr>
          <w:sz w:val="18"/>
          <w:szCs w:val="18"/>
          <w:lang w:val="el-GR"/>
        </w:rPr>
      </w:pPr>
      <w:r w:rsidRPr="00BE3DDB">
        <w:rPr>
          <w:sz w:val="18"/>
          <w:szCs w:val="18"/>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BE3DDB">
        <w:rPr>
          <w:sz w:val="18"/>
          <w:szCs w:val="18"/>
        </w:rPr>
        <w:t>L</w:t>
      </w:r>
      <w:r w:rsidRPr="00BE3DDB">
        <w:rPr>
          <w:sz w:val="18"/>
          <w:szCs w:val="18"/>
          <w:lang w:val="el-GR"/>
        </w:rPr>
        <w:t xml:space="preserve"> 169/30.6.2017) και έχουν έδρα σε κράτος - μέλος της Ευρωπαϊκής Ένωσης (Ε.Ε.),</w:t>
      </w:r>
    </w:p>
    <w:p w14:paraId="4D200C20" w14:textId="77777777" w:rsidR="007958AD" w:rsidRPr="00BE3DDB" w:rsidRDefault="007958AD" w:rsidP="003D53EB">
      <w:pPr>
        <w:pStyle w:val="af5"/>
        <w:ind w:firstLine="0"/>
        <w:rPr>
          <w:sz w:val="18"/>
          <w:szCs w:val="18"/>
          <w:lang w:val="el-GR"/>
        </w:rPr>
      </w:pPr>
      <w:r w:rsidRPr="00BE3DDB">
        <w:rPr>
          <w:sz w:val="18"/>
          <w:szCs w:val="18"/>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617DF686" w14:textId="77777777" w:rsidR="007958AD" w:rsidRPr="00BE3DDB" w:rsidRDefault="007958AD" w:rsidP="003D53EB">
      <w:pPr>
        <w:pStyle w:val="af5"/>
        <w:ind w:firstLine="0"/>
        <w:rPr>
          <w:sz w:val="18"/>
          <w:szCs w:val="18"/>
          <w:lang w:val="el-GR"/>
        </w:rPr>
      </w:pPr>
      <w:r>
        <w:rPr>
          <w:sz w:val="18"/>
          <w:szCs w:val="18"/>
          <w:lang w:val="el-GR"/>
        </w:rPr>
        <w:t>ι</w:t>
      </w:r>
      <w:r w:rsidRPr="00BE3DDB">
        <w:rPr>
          <w:sz w:val="18"/>
          <w:szCs w:val="18"/>
          <w:lang w:val="el-GR"/>
        </w:rPr>
        <w:t>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386756C9" w14:textId="77777777" w:rsidR="007958AD" w:rsidRPr="00BD65F6" w:rsidRDefault="007958AD" w:rsidP="003D53EB">
      <w:pPr>
        <w:pStyle w:val="af5"/>
        <w:ind w:firstLine="0"/>
        <w:rPr>
          <w:lang w:val="el-GR"/>
        </w:rPr>
      </w:pPr>
      <w:r w:rsidRPr="00BE3DDB">
        <w:rPr>
          <w:sz w:val="18"/>
          <w:szCs w:val="18"/>
          <w:lang w:val="el-GR"/>
        </w:rPr>
        <w:t>ιε. η Κοινοπραξία που καταχωρίζεται σύμφωνα με το άρθρο 293 παράγραφος 3 του ν. 4072/2012</w:t>
      </w:r>
    </w:p>
  </w:footnote>
  <w:footnote w:id="82">
    <w:p w14:paraId="6F792A45" w14:textId="77777777" w:rsidR="007958AD" w:rsidRPr="00BE3DDB" w:rsidRDefault="007958AD" w:rsidP="003D53EB">
      <w:pPr>
        <w:pStyle w:val="af5"/>
        <w:rPr>
          <w:sz w:val="18"/>
          <w:szCs w:val="18"/>
          <w:lang w:val="el-GR"/>
        </w:rPr>
      </w:pPr>
      <w:r w:rsidRPr="00BE3DDB">
        <w:rPr>
          <w:rStyle w:val="00"/>
          <w:sz w:val="18"/>
          <w:szCs w:val="18"/>
        </w:rPr>
        <w:footnoteRef/>
      </w:r>
      <w:r w:rsidRPr="00BE3DDB">
        <w:rPr>
          <w:sz w:val="18"/>
          <w:szCs w:val="18"/>
          <w:lang w:val="el-GR"/>
        </w:rPr>
        <w:t xml:space="preserve"> </w:t>
      </w:r>
      <w:r>
        <w:rPr>
          <w:sz w:val="18"/>
          <w:szCs w:val="18"/>
          <w:lang w:val="el-GR"/>
        </w:rPr>
        <w:tab/>
      </w:r>
      <w:r w:rsidRPr="00BE3DDB">
        <w:rPr>
          <w:sz w:val="18"/>
          <w:szCs w:val="18"/>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16577D53" w14:textId="77777777" w:rsidR="007958AD" w:rsidRPr="006F0E81" w:rsidRDefault="007958AD" w:rsidP="003D53EB">
      <w:pPr>
        <w:pStyle w:val="af5"/>
        <w:rPr>
          <w:lang w:val="el-GR"/>
        </w:rPr>
      </w:pPr>
      <w:r w:rsidRPr="00BE3DDB">
        <w:rPr>
          <w:sz w:val="18"/>
          <w:szCs w:val="18"/>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w:t>
      </w:r>
      <w:r>
        <w:rPr>
          <w:sz w:val="18"/>
          <w:szCs w:val="18"/>
          <w:lang w:val="el-GR"/>
        </w:rPr>
        <w:t>τους.</w:t>
      </w:r>
    </w:p>
  </w:footnote>
  <w:footnote w:id="83">
    <w:p w14:paraId="356F8E21" w14:textId="77777777" w:rsidR="007958AD" w:rsidRPr="00BE3DDB" w:rsidRDefault="007958AD" w:rsidP="003D53EB">
      <w:pPr>
        <w:pStyle w:val="foothanging"/>
        <w:rPr>
          <w:lang w:val="el-GR"/>
        </w:rPr>
      </w:pPr>
      <w:r w:rsidRPr="00BE3DDB">
        <w:rPr>
          <w:rStyle w:val="a4"/>
          <w:sz w:val="18"/>
        </w:rPr>
        <w:footnoteRef/>
      </w:r>
      <w:r w:rsidRPr="00BE3DDB">
        <w:rPr>
          <w:lang w:val="el-GR"/>
        </w:rPr>
        <w:tab/>
      </w:r>
      <w:r>
        <w:rPr>
          <w:lang w:val="el-GR"/>
        </w:rPr>
        <w:t>Ά</w:t>
      </w:r>
      <w:r w:rsidRPr="00BE3DDB">
        <w:rPr>
          <w:lang w:val="el-GR"/>
        </w:rPr>
        <w:t xml:space="preserve">ρθρο 83 ν. 4412/2016. </w:t>
      </w:r>
    </w:p>
  </w:footnote>
  <w:footnote w:id="84">
    <w:p w14:paraId="13AC4B94" w14:textId="77777777" w:rsidR="007958AD" w:rsidRPr="00ED454F" w:rsidRDefault="007958AD" w:rsidP="003D53EB">
      <w:pPr>
        <w:pStyle w:val="af5"/>
        <w:rPr>
          <w:sz w:val="18"/>
          <w:szCs w:val="18"/>
          <w:lang w:val="el-GR"/>
        </w:rPr>
      </w:pPr>
      <w:r w:rsidRPr="00ED454F">
        <w:rPr>
          <w:rStyle w:val="a4"/>
          <w:sz w:val="18"/>
          <w:szCs w:val="18"/>
        </w:rPr>
        <w:footnoteRef/>
      </w:r>
      <w:r w:rsidRPr="00ED454F">
        <w:rPr>
          <w:rStyle w:val="a4"/>
          <w:sz w:val="18"/>
          <w:szCs w:val="18"/>
          <w:lang w:val="el-GR"/>
        </w:rPr>
        <w:tab/>
      </w:r>
      <w:r>
        <w:rPr>
          <w:rStyle w:val="a4"/>
          <w:sz w:val="18"/>
          <w:szCs w:val="18"/>
          <w:lang w:val="el-GR"/>
        </w:rPr>
        <w:t>Ά</w:t>
      </w:r>
      <w:r w:rsidRPr="00ED454F">
        <w:rPr>
          <w:rStyle w:val="a4"/>
          <w:sz w:val="18"/>
          <w:szCs w:val="18"/>
          <w:lang w:val="el-GR"/>
        </w:rPr>
        <w:t xml:space="preserve">ρθρο 86 </w:t>
      </w:r>
      <w:r>
        <w:rPr>
          <w:rStyle w:val="a4"/>
          <w:sz w:val="18"/>
          <w:szCs w:val="18"/>
          <w:lang w:val="el-GR"/>
        </w:rPr>
        <w:t xml:space="preserve">Ν. 4412/2016 </w:t>
      </w:r>
      <w:r w:rsidRPr="00ED454F">
        <w:rPr>
          <w:rStyle w:val="a4"/>
          <w:sz w:val="18"/>
          <w:szCs w:val="18"/>
          <w:lang w:val="el-GR"/>
        </w:rPr>
        <w:t xml:space="preserve">και τυποποιημένο έντυπο 2 Παραρτήματος </w:t>
      </w:r>
      <w:r w:rsidRPr="00ED454F">
        <w:rPr>
          <w:rStyle w:val="a4"/>
          <w:sz w:val="18"/>
          <w:szCs w:val="18"/>
        </w:rPr>
        <w:t>II</w:t>
      </w:r>
      <w:r w:rsidRPr="00ED454F">
        <w:rPr>
          <w:rStyle w:val="a4"/>
          <w:sz w:val="18"/>
          <w:szCs w:val="18"/>
          <w:lang w:val="el-GR"/>
        </w:rPr>
        <w:t xml:space="preserve"> (Προκήρυξη σύμβασης) παρ. </w:t>
      </w:r>
      <w:r w:rsidRPr="00ED454F">
        <w:rPr>
          <w:rStyle w:val="a4"/>
          <w:sz w:val="18"/>
          <w:szCs w:val="18"/>
        </w:rPr>
        <w:t>II</w:t>
      </w:r>
      <w:r w:rsidRPr="00ED454F">
        <w:rPr>
          <w:rStyle w:val="a4"/>
          <w:sz w:val="18"/>
          <w:szCs w:val="18"/>
          <w:lang w:val="el-GR"/>
        </w:rPr>
        <w:t>.2.5 Εκτελεστικού Κανονισμού (ΕΕ) 2015/1986 της Επιτροπής (</w:t>
      </w:r>
      <w:r w:rsidRPr="00ED454F">
        <w:rPr>
          <w:rStyle w:val="a4"/>
          <w:sz w:val="18"/>
          <w:szCs w:val="18"/>
        </w:rPr>
        <w:t>L</w:t>
      </w:r>
      <w:r w:rsidRPr="00ED454F">
        <w:rPr>
          <w:rStyle w:val="a4"/>
          <w:sz w:val="18"/>
          <w:szCs w:val="18"/>
          <w:lang w:val="el-GR"/>
        </w:rPr>
        <w:t xml:space="preserve"> 296).</w:t>
      </w:r>
    </w:p>
  </w:footnote>
  <w:footnote w:id="85">
    <w:p w14:paraId="53DC1A19" w14:textId="77777777" w:rsidR="007958AD" w:rsidRPr="00ED454F" w:rsidRDefault="007958AD" w:rsidP="003D53EB">
      <w:pPr>
        <w:pStyle w:val="foothanging"/>
        <w:rPr>
          <w:lang w:val="el-GR"/>
        </w:rPr>
      </w:pPr>
      <w:r w:rsidRPr="00ED454F">
        <w:rPr>
          <w:rStyle w:val="a4"/>
          <w:sz w:val="18"/>
        </w:rPr>
        <w:footnoteRef/>
      </w:r>
      <w:r w:rsidRPr="00ED454F">
        <w:rPr>
          <w:lang w:val="el-GR"/>
        </w:rPr>
        <w:tab/>
        <w:t>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w:t>
      </w:r>
      <w:r>
        <w:rPr>
          <w:lang w:val="el-GR"/>
        </w:rPr>
        <w:t>.</w:t>
      </w:r>
      <w:r w:rsidRPr="00ED454F">
        <w:rPr>
          <w:lang w:val="el-GR"/>
        </w:rPr>
        <w:t xml:space="preserve"> </w:t>
      </w:r>
    </w:p>
  </w:footnote>
  <w:footnote w:id="86">
    <w:p w14:paraId="3DE206CD" w14:textId="77777777" w:rsidR="007958AD" w:rsidRPr="005F58AB" w:rsidRDefault="007958AD" w:rsidP="003D53EB">
      <w:pPr>
        <w:pStyle w:val="foothanging"/>
        <w:rPr>
          <w:lang w:val="el-GR"/>
        </w:rPr>
      </w:pPr>
      <w:r w:rsidRPr="005F58AB">
        <w:rPr>
          <w:rStyle w:val="a4"/>
          <w:sz w:val="18"/>
        </w:rPr>
        <w:footnoteRef/>
      </w:r>
      <w:r w:rsidRPr="005F58AB">
        <w:rPr>
          <w:lang w:val="el-GR"/>
        </w:rPr>
        <w:tab/>
        <w:t>Εάν η τιμή είναι το μοναδικό κριτήριο ανάθεσης η αξιολόγηση γίνεται μόνο βάσει αυτής.</w:t>
      </w:r>
    </w:p>
  </w:footnote>
  <w:footnote w:id="87">
    <w:p w14:paraId="232BB885" w14:textId="77777777" w:rsidR="007958AD" w:rsidRPr="008D14C4" w:rsidRDefault="007958AD" w:rsidP="003D53EB">
      <w:pPr>
        <w:pStyle w:val="foothanging"/>
        <w:rPr>
          <w:lang w:val="el-GR"/>
        </w:rPr>
      </w:pPr>
      <w:r w:rsidRPr="00CC75F7">
        <w:rPr>
          <w:rStyle w:val="a4"/>
          <w:sz w:val="18"/>
        </w:rPr>
        <w:footnoteRef/>
      </w:r>
      <w:r w:rsidRPr="008D14C4">
        <w:rPr>
          <w:lang w:val="el-GR"/>
        </w:rPr>
        <w:tab/>
        <w:t xml:space="preserve">Άρθρο 39 παρ. 4 ν. 4412/2017. Στην περίπτωση αυτή οι συμβάσεις που βασίζονται στη συμφωνία-πλαίσιο δεν μπορούν σε καμία περίπτωση να συνεπάγονται ουσιώδεις τροποποιήσεις στους όρους της συμφωνίας-πλαίσιο. </w:t>
      </w:r>
    </w:p>
  </w:footnote>
  <w:footnote w:id="88">
    <w:p w14:paraId="5F529C2F" w14:textId="77777777" w:rsidR="007958AD" w:rsidRPr="008D14C4" w:rsidRDefault="007958AD" w:rsidP="003D53EB">
      <w:pPr>
        <w:pStyle w:val="foothanging"/>
        <w:rPr>
          <w:lang w:val="el-GR"/>
        </w:rPr>
      </w:pPr>
      <w:r w:rsidRPr="00CC75F7">
        <w:rPr>
          <w:rStyle w:val="a4"/>
          <w:sz w:val="18"/>
        </w:rPr>
        <w:footnoteRef/>
      </w:r>
      <w:r w:rsidRPr="008D14C4">
        <w:rPr>
          <w:lang w:val="el-GR"/>
        </w:rPr>
        <w:tab/>
        <w:t xml:space="preserve">Π.χ. σε συμφωνία-πλαίσιο για την παροχή συμβουλευτικών υπηρεσιών στην οποία η ακριβής φύση των παρεχόμενων υπηρεσιών δεν είναι γνωστή εκ των προτέρων, τα συμβαλλόμενα μέρη στη συμφωνία-πλαίσιο μπορεί να επιθυμούν να συμφωνήσουν στη μεθοδολογία που θα εφαρμοστεί για ειδικότερες υπηρεσίες που θα προκύπτουν κάθε φορά.] </w:t>
      </w:r>
    </w:p>
  </w:footnote>
  <w:footnote w:id="89">
    <w:p w14:paraId="7F3E970E" w14:textId="77777777" w:rsidR="007958AD" w:rsidRPr="00BD65F6" w:rsidRDefault="007958AD" w:rsidP="003D53EB">
      <w:pPr>
        <w:pStyle w:val="af5"/>
        <w:rPr>
          <w:lang w:val="el-GR"/>
        </w:rPr>
      </w:pPr>
      <w:r>
        <w:rPr>
          <w:rStyle w:val="a8"/>
        </w:rPr>
        <w:footnoteRef/>
      </w:r>
      <w:r>
        <w:rPr>
          <w:lang w:val="el-GR"/>
        </w:rPr>
        <w:tab/>
        <w:t>Άρθρο 96, παρ. 7 του ν. 4412/2016.</w:t>
      </w:r>
    </w:p>
  </w:footnote>
  <w:footnote w:id="90">
    <w:p w14:paraId="1F35E814" w14:textId="77777777" w:rsidR="007958AD" w:rsidRPr="001E7B58" w:rsidRDefault="007958AD" w:rsidP="003D53EB">
      <w:pPr>
        <w:pStyle w:val="af5"/>
        <w:rPr>
          <w:lang w:val="el-GR"/>
        </w:rPr>
      </w:pPr>
      <w:r>
        <w:rPr>
          <w:rStyle w:val="00"/>
        </w:rPr>
        <w:footnoteRef/>
      </w:r>
      <w:r w:rsidRPr="001E7B58">
        <w:rPr>
          <w:lang w:val="el-GR"/>
        </w:rPr>
        <w:t xml:space="preserve"> </w:t>
      </w:r>
      <w:r w:rsidRPr="001E7B58">
        <w:rPr>
          <w:lang w:val="el-GR"/>
        </w:rPr>
        <w:tab/>
      </w:r>
      <w:r w:rsidRPr="002D09B4">
        <w:rPr>
          <w:sz w:val="18"/>
          <w:szCs w:val="18"/>
          <w:lang w:val="el-GR"/>
        </w:rPr>
        <w:t>Άρθρο 15 της ΚΥΑ ΕΣΗΔΗΣ Προμήθειες και Υπηρεσίες</w:t>
      </w:r>
    </w:p>
  </w:footnote>
  <w:footnote w:id="91">
    <w:p w14:paraId="721501A2" w14:textId="77777777" w:rsidR="007958AD" w:rsidRPr="00973B92" w:rsidRDefault="007958AD" w:rsidP="003D53EB">
      <w:pPr>
        <w:pStyle w:val="foothanging"/>
        <w:rPr>
          <w:lang w:val="el-GR"/>
        </w:rPr>
      </w:pPr>
      <w:r w:rsidRPr="00973B92">
        <w:rPr>
          <w:rStyle w:val="a4"/>
          <w:sz w:val="18"/>
        </w:rPr>
        <w:footnoteRef/>
      </w:r>
      <w:r w:rsidRPr="00973B92">
        <w:rPr>
          <w:lang w:val="el-GR"/>
        </w:rPr>
        <w:tab/>
      </w:r>
      <w:r>
        <w:rPr>
          <w:lang w:val="el-GR"/>
        </w:rPr>
        <w:t>Ά</w:t>
      </w:r>
      <w:r w:rsidRPr="00973B92">
        <w:rPr>
          <w:lang w:val="el-GR"/>
        </w:rPr>
        <w:t>ρθρο 37 παρ. 4 του ν. 4412/2016</w:t>
      </w:r>
      <w:r>
        <w:rPr>
          <w:lang w:val="el-GR"/>
        </w:rPr>
        <w:t xml:space="preserve">  και άρθρο 4 παρ. 2 Κ.Υ.Α. ΕΣΗΔΗΣ Προμήθειες και Υπηρεσίες.</w:t>
      </w:r>
    </w:p>
  </w:footnote>
  <w:footnote w:id="92">
    <w:p w14:paraId="2AEC90CD" w14:textId="77777777" w:rsidR="007958AD" w:rsidRPr="006D2C22" w:rsidRDefault="007958AD" w:rsidP="003D53EB">
      <w:pPr>
        <w:pStyle w:val="af5"/>
        <w:rPr>
          <w:sz w:val="18"/>
          <w:szCs w:val="18"/>
          <w:lang w:val="el-GR"/>
        </w:rPr>
      </w:pPr>
      <w:r w:rsidRPr="008015A7">
        <w:rPr>
          <w:rStyle w:val="00"/>
          <w:sz w:val="18"/>
          <w:szCs w:val="18"/>
        </w:rPr>
        <w:footnoteRef/>
      </w:r>
      <w:r>
        <w:rPr>
          <w:sz w:val="18"/>
          <w:szCs w:val="18"/>
          <w:lang w:val="el-GR"/>
        </w:rPr>
        <w:tab/>
        <w:t>Ά</w:t>
      </w:r>
      <w:r w:rsidRPr="008015A7">
        <w:rPr>
          <w:sz w:val="18"/>
          <w:szCs w:val="18"/>
          <w:lang w:val="el-GR"/>
        </w:rPr>
        <w:t>ρθρο 13 παρ. 1.4 και 1.5 της Κ.Υ.Α. ΕΣΗΔΗΣ Προμήθειες και Υπηρεσίες.</w:t>
      </w:r>
    </w:p>
  </w:footnote>
  <w:footnote w:id="93">
    <w:p w14:paraId="507BC025" w14:textId="77777777" w:rsidR="007958AD" w:rsidRPr="00FF4298" w:rsidRDefault="007958AD" w:rsidP="003D53EB">
      <w:pPr>
        <w:pStyle w:val="af5"/>
        <w:rPr>
          <w:lang w:val="el-GR"/>
        </w:rPr>
      </w:pPr>
      <w:r w:rsidRPr="00353379">
        <w:rPr>
          <w:rStyle w:val="00"/>
          <w:sz w:val="18"/>
          <w:szCs w:val="18"/>
        </w:rPr>
        <w:footnoteRef/>
      </w:r>
      <w:r>
        <w:rPr>
          <w:sz w:val="18"/>
          <w:szCs w:val="18"/>
          <w:lang w:val="el-GR"/>
        </w:rPr>
        <w:tab/>
      </w:r>
      <w:r w:rsidRPr="00353379">
        <w:rPr>
          <w:sz w:val="18"/>
          <w:szCs w:val="18"/>
          <w:lang w:val="el-GR"/>
        </w:rPr>
        <w:t>Βλ</w:t>
      </w:r>
      <w:r>
        <w:rPr>
          <w:sz w:val="18"/>
          <w:szCs w:val="18"/>
          <w:lang w:val="el-GR"/>
        </w:rPr>
        <w:t xml:space="preserve">. </w:t>
      </w:r>
      <w:r w:rsidRPr="00353379">
        <w:rPr>
          <w:sz w:val="18"/>
          <w:szCs w:val="18"/>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94">
    <w:p w14:paraId="368723B5" w14:textId="77777777" w:rsidR="007958AD" w:rsidRPr="00724361" w:rsidRDefault="007958AD" w:rsidP="003D53EB">
      <w:pPr>
        <w:pStyle w:val="af5"/>
        <w:rPr>
          <w:sz w:val="18"/>
          <w:szCs w:val="18"/>
          <w:lang w:val="el-GR"/>
        </w:rPr>
      </w:pPr>
      <w:r w:rsidRPr="008015A7">
        <w:rPr>
          <w:rStyle w:val="00"/>
          <w:sz w:val="18"/>
          <w:szCs w:val="18"/>
        </w:rPr>
        <w:footnoteRef/>
      </w:r>
      <w:r w:rsidRPr="008015A7">
        <w:rPr>
          <w:sz w:val="18"/>
          <w:szCs w:val="18"/>
          <w:lang w:val="el-GR"/>
        </w:rPr>
        <w:tab/>
        <w:t>Ομοίως προβλέπεται και στην περίπτωση υποβολής αποδεικτικών στοιχείων σύμφωνα με το άρθρο 80 παρ. 13 του ν.4412/2016. Βλ. και άρθρο 13 παρ. 1.3.1 της Κ.Υ.Α. ΕΣΗΔΗΣ Προμήθειες και Υπηρεσίες.</w:t>
      </w:r>
      <w:r>
        <w:rPr>
          <w:sz w:val="18"/>
          <w:szCs w:val="18"/>
          <w:lang w:val="el-GR"/>
        </w:rPr>
        <w:t xml:space="preserve"> </w:t>
      </w:r>
      <w:r w:rsidRPr="00724361">
        <w:rPr>
          <w:sz w:val="18"/>
          <w:szCs w:val="18"/>
          <w:lang w:val="el-GR"/>
        </w:rPr>
        <w:t xml:space="preserve"> </w:t>
      </w:r>
    </w:p>
  </w:footnote>
  <w:footnote w:id="95">
    <w:p w14:paraId="7971AF8A" w14:textId="77777777" w:rsidR="007958AD" w:rsidRPr="00724361" w:rsidRDefault="007958AD" w:rsidP="003D53EB">
      <w:pPr>
        <w:pStyle w:val="af5"/>
        <w:rPr>
          <w:sz w:val="18"/>
          <w:szCs w:val="18"/>
          <w:lang w:val="el-GR"/>
        </w:rPr>
      </w:pPr>
      <w:r w:rsidRPr="00724361">
        <w:rPr>
          <w:rStyle w:val="00"/>
          <w:sz w:val="18"/>
          <w:szCs w:val="18"/>
        </w:rPr>
        <w:footnoteRef/>
      </w:r>
      <w:r>
        <w:rPr>
          <w:sz w:val="18"/>
          <w:szCs w:val="18"/>
          <w:lang w:val="el-GR"/>
        </w:rPr>
        <w:tab/>
      </w:r>
      <w:r w:rsidRPr="00724361">
        <w:rPr>
          <w:sz w:val="18"/>
          <w:szCs w:val="18"/>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96">
    <w:p w14:paraId="19684AB4" w14:textId="77777777" w:rsidR="007958AD" w:rsidRPr="00A15AED" w:rsidRDefault="007958AD" w:rsidP="003D53EB">
      <w:pPr>
        <w:pStyle w:val="af5"/>
        <w:rPr>
          <w:sz w:val="18"/>
          <w:szCs w:val="18"/>
          <w:lang w:val="el-GR"/>
        </w:rPr>
      </w:pPr>
      <w:r w:rsidRPr="00A15AED">
        <w:rPr>
          <w:rStyle w:val="ab"/>
          <w:sz w:val="18"/>
          <w:szCs w:val="18"/>
        </w:rPr>
        <w:footnoteRef/>
      </w:r>
      <w:r w:rsidRPr="00A15AED">
        <w:rPr>
          <w:sz w:val="18"/>
          <w:szCs w:val="18"/>
          <w:lang w:val="el-GR"/>
        </w:rPr>
        <w:t xml:space="preserve"> </w:t>
      </w:r>
      <w:r w:rsidRPr="00A15AED">
        <w:rPr>
          <w:sz w:val="18"/>
          <w:szCs w:val="18"/>
          <w:lang w:val="el-GR"/>
        </w:rPr>
        <w:tab/>
        <w:t xml:space="preserve">Ενδεικτικά συμβολαιογραφικές ένορκες βεβαιώσεις ή λοιπά συμβολαιογραφικά έγγραφα. </w:t>
      </w:r>
    </w:p>
  </w:footnote>
  <w:footnote w:id="97">
    <w:p w14:paraId="5106A1BF" w14:textId="77777777" w:rsidR="007958AD" w:rsidRPr="00703460" w:rsidRDefault="007958AD" w:rsidP="003D53EB">
      <w:pPr>
        <w:pStyle w:val="af5"/>
        <w:rPr>
          <w:sz w:val="18"/>
          <w:szCs w:val="18"/>
          <w:lang w:val="el-GR"/>
        </w:rPr>
      </w:pPr>
      <w:r w:rsidRPr="00703460">
        <w:rPr>
          <w:rStyle w:val="00"/>
          <w:sz w:val="18"/>
          <w:szCs w:val="18"/>
        </w:rPr>
        <w:footnoteRef/>
      </w:r>
      <w:r w:rsidRPr="00703460">
        <w:rPr>
          <w:sz w:val="18"/>
          <w:szCs w:val="18"/>
          <w:lang w:val="el-GR"/>
        </w:rPr>
        <w:t xml:space="preserve"> </w:t>
      </w:r>
      <w:r>
        <w:rPr>
          <w:sz w:val="18"/>
          <w:szCs w:val="18"/>
          <w:lang w:val="el-GR"/>
        </w:rPr>
        <w:tab/>
      </w:r>
      <w:r w:rsidRPr="00703460">
        <w:rPr>
          <w:sz w:val="18"/>
          <w:szCs w:val="18"/>
          <w:lang w:val="el-GR"/>
        </w:rPr>
        <w:t>Άρθρο 13 παρ. 1.6 της Κ.Υ.Α. ΕΣΗΔΗΣ Προμήθειες και Υπηρεσίες</w:t>
      </w:r>
    </w:p>
  </w:footnote>
  <w:footnote w:id="98">
    <w:p w14:paraId="06780BBC" w14:textId="77777777" w:rsidR="007958AD" w:rsidRPr="00724361" w:rsidRDefault="007958AD" w:rsidP="003D53EB">
      <w:pPr>
        <w:pStyle w:val="foothanging"/>
        <w:rPr>
          <w:lang w:val="el-GR"/>
        </w:rPr>
      </w:pPr>
      <w:r w:rsidRPr="00724361">
        <w:rPr>
          <w:rStyle w:val="a4"/>
          <w:sz w:val="18"/>
        </w:rPr>
        <w:footnoteRef/>
      </w:r>
      <w:r w:rsidRPr="00724361">
        <w:rPr>
          <w:lang w:val="el-GR"/>
        </w:rPr>
        <w:tab/>
        <w:t>Βλ. άρθρο 93 του ν. 4412/2016</w:t>
      </w:r>
      <w:r>
        <w:rPr>
          <w:lang w:val="el-GR"/>
        </w:rPr>
        <w:t>.</w:t>
      </w:r>
      <w:r w:rsidRPr="00724361">
        <w:rPr>
          <w:lang w:val="el-GR"/>
        </w:rPr>
        <w:t xml:space="preserve"> </w:t>
      </w:r>
    </w:p>
  </w:footnote>
  <w:footnote w:id="99">
    <w:p w14:paraId="4666DBA0" w14:textId="77777777" w:rsidR="007958AD" w:rsidRPr="00567B48" w:rsidRDefault="007958AD" w:rsidP="003D53EB">
      <w:pPr>
        <w:pStyle w:val="foothanging"/>
        <w:rPr>
          <w:lang w:val="el-GR"/>
        </w:rPr>
      </w:pPr>
      <w:r w:rsidRPr="00567B48">
        <w:rPr>
          <w:rStyle w:val="a4"/>
          <w:sz w:val="18"/>
        </w:rPr>
        <w:footnoteRef/>
      </w:r>
      <w:r w:rsidRPr="00567B48">
        <w:rPr>
          <w:lang w:val="el-GR"/>
        </w:rPr>
        <w:tab/>
      </w:r>
      <w:r>
        <w:rPr>
          <w:lang w:val="el-GR"/>
        </w:rPr>
        <w:t>Ά</w:t>
      </w:r>
      <w:r w:rsidRPr="00567B48">
        <w:rPr>
          <w:lang w:val="el-GR"/>
        </w:rPr>
        <w:t>ρθρο 94 του ν. 4412/2016.</w:t>
      </w:r>
    </w:p>
  </w:footnote>
  <w:footnote w:id="100">
    <w:p w14:paraId="73046908" w14:textId="77777777" w:rsidR="007958AD" w:rsidRPr="00567B48" w:rsidRDefault="007958AD" w:rsidP="003D53EB">
      <w:pPr>
        <w:pStyle w:val="foothanging"/>
        <w:rPr>
          <w:lang w:val="el-GR"/>
        </w:rPr>
      </w:pPr>
      <w:r w:rsidRPr="00567B48">
        <w:rPr>
          <w:rStyle w:val="a4"/>
          <w:sz w:val="18"/>
        </w:rPr>
        <w:footnoteRef/>
      </w:r>
      <w:r w:rsidRPr="00567B48">
        <w:rPr>
          <w:lang w:val="el-GR"/>
        </w:rPr>
        <w:tab/>
        <w:t xml:space="preserve">Αυτά περιλαμβάνουν τα αποδεικτικά στοιχεία που τεκμηριώνουν την τεχνική καταλληλότητα των προσφερομένων ειδών </w:t>
      </w:r>
      <w:r>
        <w:rPr>
          <w:lang w:val="el-GR"/>
        </w:rPr>
        <w:t>,</w:t>
      </w:r>
      <w:r w:rsidRPr="00567B48">
        <w:rPr>
          <w:lang w:val="el-GR"/>
        </w:rPr>
        <w:t xml:space="preserve">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01">
    <w:p w14:paraId="0B3E44EE" w14:textId="77777777" w:rsidR="007958AD" w:rsidRPr="00567B48" w:rsidRDefault="007958AD" w:rsidP="003D53EB">
      <w:pPr>
        <w:pStyle w:val="af5"/>
        <w:rPr>
          <w:sz w:val="18"/>
          <w:szCs w:val="18"/>
          <w:lang w:val="el-GR"/>
        </w:rPr>
      </w:pPr>
      <w:r w:rsidRPr="00567B48">
        <w:rPr>
          <w:rStyle w:val="a8"/>
          <w:sz w:val="18"/>
          <w:szCs w:val="18"/>
        </w:rPr>
        <w:footnoteRef/>
      </w:r>
      <w:r w:rsidRPr="00567B48">
        <w:rPr>
          <w:sz w:val="18"/>
          <w:szCs w:val="18"/>
          <w:lang w:val="el-GR"/>
        </w:rPr>
        <w:tab/>
      </w:r>
      <w:r>
        <w:rPr>
          <w:sz w:val="18"/>
          <w:szCs w:val="18"/>
          <w:lang w:val="el-GR"/>
        </w:rPr>
        <w:t>Ά</w:t>
      </w:r>
      <w:r w:rsidRPr="00567B48">
        <w:rPr>
          <w:sz w:val="18"/>
          <w:szCs w:val="18"/>
          <w:lang w:val="el-GR"/>
        </w:rPr>
        <w:t>ρθρο 58 του ν. 4412/2016.</w:t>
      </w:r>
    </w:p>
  </w:footnote>
  <w:footnote w:id="102">
    <w:p w14:paraId="6EE71D06" w14:textId="77777777" w:rsidR="007958AD" w:rsidRPr="006D2C22" w:rsidRDefault="007958AD" w:rsidP="003D53EB">
      <w:pPr>
        <w:pStyle w:val="af5"/>
        <w:rPr>
          <w:lang w:val="el-GR"/>
        </w:rPr>
      </w:pPr>
      <w:r>
        <w:rPr>
          <w:rStyle w:val="ab"/>
        </w:rPr>
        <w:footnoteRef/>
      </w:r>
      <w:r w:rsidRPr="00F66DF5">
        <w:rPr>
          <w:lang w:val="el-GR"/>
        </w:rPr>
        <w:t xml:space="preserve"> </w:t>
      </w:r>
      <w:r>
        <w:rPr>
          <w:lang w:val="el-GR"/>
        </w:rPr>
        <w:tab/>
      </w:r>
      <w:r w:rsidRPr="00F66DF5">
        <w:rPr>
          <w:sz w:val="18"/>
          <w:szCs w:val="18"/>
          <w:lang w:val="el-GR"/>
        </w:rPr>
        <w:t>Άρθρο 95 του ν. 4412/2016</w:t>
      </w:r>
      <w:r w:rsidRPr="006D2C22">
        <w:rPr>
          <w:sz w:val="18"/>
          <w:szCs w:val="18"/>
          <w:lang w:val="el-GR"/>
        </w:rPr>
        <w:t>.</w:t>
      </w:r>
    </w:p>
  </w:footnote>
  <w:footnote w:id="103">
    <w:p w14:paraId="335162B8" w14:textId="77777777" w:rsidR="007958AD" w:rsidRPr="002B439B" w:rsidRDefault="007958AD" w:rsidP="003D53EB">
      <w:pPr>
        <w:pStyle w:val="foothanging"/>
        <w:rPr>
          <w:lang w:val="el-GR"/>
        </w:rPr>
      </w:pPr>
      <w:r w:rsidRPr="002B439B">
        <w:rPr>
          <w:rStyle w:val="a4"/>
          <w:sz w:val="18"/>
        </w:rPr>
        <w:footnoteRef/>
      </w:r>
      <w:r w:rsidRPr="002B439B">
        <w:rPr>
          <w:lang w:val="el-GR"/>
        </w:rPr>
        <w:tab/>
      </w:r>
      <w:r>
        <w:rPr>
          <w:lang w:val="el-GR"/>
        </w:rPr>
        <w:t>Ά</w:t>
      </w:r>
      <w:r w:rsidRPr="002B439B">
        <w:rPr>
          <w:lang w:val="el-GR"/>
        </w:rPr>
        <w:t>ρθρο 97 ν. 4412/2016</w:t>
      </w:r>
      <w:r>
        <w:rPr>
          <w:lang w:val="el-GR"/>
        </w:rPr>
        <w:t>.</w:t>
      </w:r>
    </w:p>
  </w:footnote>
  <w:footnote w:id="104">
    <w:p w14:paraId="54450A47" w14:textId="77777777" w:rsidR="007958AD" w:rsidRPr="00F83F34" w:rsidRDefault="007958AD" w:rsidP="003D53EB">
      <w:pPr>
        <w:pStyle w:val="foothanging"/>
        <w:rPr>
          <w:lang w:val="el-GR"/>
        </w:rPr>
      </w:pPr>
      <w:r w:rsidRPr="002B439B">
        <w:rPr>
          <w:rStyle w:val="a4"/>
          <w:sz w:val="18"/>
        </w:rPr>
        <w:footnoteRef/>
      </w:r>
      <w:r w:rsidRPr="002B439B">
        <w:rPr>
          <w:lang w:val="el-GR"/>
        </w:rPr>
        <w:tab/>
        <w:t>Άρθρο 91 του ν. 4412/2016.</w:t>
      </w:r>
    </w:p>
  </w:footnote>
  <w:footnote w:id="105">
    <w:p w14:paraId="77A83309" w14:textId="77777777" w:rsidR="007958AD" w:rsidRPr="007A66F2" w:rsidRDefault="007958AD" w:rsidP="003D53EB">
      <w:pPr>
        <w:pStyle w:val="foothanging"/>
        <w:rPr>
          <w:lang w:val="el-GR"/>
        </w:rPr>
      </w:pPr>
      <w:r w:rsidRPr="007A66F2">
        <w:rPr>
          <w:rStyle w:val="a4"/>
          <w:sz w:val="18"/>
        </w:rPr>
        <w:footnoteRef/>
      </w:r>
      <w:r w:rsidRPr="007A66F2">
        <w:rPr>
          <w:lang w:val="el-GR"/>
        </w:rPr>
        <w:tab/>
      </w:r>
      <w:r>
        <w:rPr>
          <w:lang w:val="el-GR"/>
        </w:rPr>
        <w:t>’Ά</w:t>
      </w:r>
      <w:r w:rsidRPr="007A66F2">
        <w:rPr>
          <w:lang w:val="el-GR"/>
        </w:rPr>
        <w:t>ρθρα 92 έως 97,  άρθρο 100 καθώς και άρθρα 102 έως 104 του ν. 4412/16.</w:t>
      </w:r>
    </w:p>
  </w:footnote>
  <w:footnote w:id="106">
    <w:p w14:paraId="0ABADA08" w14:textId="77777777" w:rsidR="007958AD" w:rsidRPr="00D30200" w:rsidRDefault="007958AD" w:rsidP="003D53EB">
      <w:pPr>
        <w:pStyle w:val="foothanging"/>
        <w:rPr>
          <w:strike/>
          <w:lang w:val="el-GR"/>
        </w:rPr>
      </w:pPr>
      <w:r w:rsidRPr="007A66F2">
        <w:rPr>
          <w:rStyle w:val="a4"/>
          <w:sz w:val="18"/>
        </w:rPr>
        <w:footnoteRef/>
      </w:r>
      <w:r w:rsidRPr="007A66F2">
        <w:rPr>
          <w:lang w:val="el-GR"/>
        </w:rPr>
        <w:tab/>
      </w:r>
      <w:r>
        <w:rPr>
          <w:lang w:val="el-GR"/>
        </w:rPr>
        <w:t>Ά</w:t>
      </w:r>
      <w:r w:rsidRPr="007A66F2">
        <w:rPr>
          <w:lang w:val="el-GR"/>
        </w:rPr>
        <w:t xml:space="preserve">ρθρο 100 του ν. 4412/2016 και </w:t>
      </w:r>
      <w:r>
        <w:rPr>
          <w:lang w:val="el-GR"/>
        </w:rPr>
        <w:t xml:space="preserve">άρθρο 16 ΚΥΑ ΕΣΗΔΗΣ Προμήθειες και </w:t>
      </w:r>
      <w:r w:rsidRPr="004B639C">
        <w:rPr>
          <w:lang w:val="el-GR"/>
        </w:rPr>
        <w:t>Υπηρεσίες</w:t>
      </w:r>
      <w:r>
        <w:rPr>
          <w:lang w:val="el-GR"/>
        </w:rPr>
        <w:t>.</w:t>
      </w:r>
      <w:r w:rsidRPr="004B639C">
        <w:rPr>
          <w:lang w:val="el-GR"/>
        </w:rPr>
        <w:t xml:space="preserve">  </w:t>
      </w:r>
    </w:p>
  </w:footnote>
  <w:footnote w:id="107">
    <w:p w14:paraId="3D4B1ED4" w14:textId="77777777" w:rsidR="007958AD" w:rsidRPr="007A66F2" w:rsidRDefault="007958AD" w:rsidP="003D53EB">
      <w:pPr>
        <w:pStyle w:val="af5"/>
        <w:rPr>
          <w:sz w:val="18"/>
          <w:szCs w:val="18"/>
          <w:lang w:val="el-GR"/>
        </w:rPr>
      </w:pPr>
      <w:r w:rsidRPr="007A66F2">
        <w:rPr>
          <w:rStyle w:val="00"/>
          <w:sz w:val="18"/>
          <w:szCs w:val="18"/>
        </w:rPr>
        <w:footnoteRef/>
      </w:r>
      <w:r>
        <w:rPr>
          <w:sz w:val="18"/>
          <w:szCs w:val="18"/>
          <w:lang w:val="el-GR"/>
        </w:rPr>
        <w:tab/>
      </w:r>
      <w:r w:rsidRPr="007A66F2">
        <w:rPr>
          <w:sz w:val="18"/>
          <w:szCs w:val="18"/>
          <w:lang w:val="el-GR"/>
        </w:rPr>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footnote>
  <w:footnote w:id="108">
    <w:p w14:paraId="05EA6E28" w14:textId="77777777" w:rsidR="007958AD" w:rsidRPr="00830755" w:rsidRDefault="007958AD" w:rsidP="003D53EB">
      <w:pPr>
        <w:pStyle w:val="af5"/>
        <w:rPr>
          <w:lang w:val="el-GR"/>
        </w:rPr>
      </w:pPr>
      <w:r w:rsidRPr="007A66F2">
        <w:rPr>
          <w:rStyle w:val="00"/>
          <w:sz w:val="18"/>
          <w:szCs w:val="18"/>
        </w:rPr>
        <w:footnoteRef/>
      </w:r>
      <w:r>
        <w:rPr>
          <w:sz w:val="18"/>
          <w:szCs w:val="18"/>
          <w:lang w:val="el-GR"/>
        </w:rPr>
        <w:tab/>
      </w:r>
      <w:r w:rsidRPr="00D07C9D">
        <w:rPr>
          <w:sz w:val="18"/>
          <w:szCs w:val="18"/>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w:t>
      </w:r>
      <w:r w:rsidRPr="009B1260">
        <w:rPr>
          <w:sz w:val="18"/>
          <w:szCs w:val="18"/>
          <w:lang w:val="el-GR"/>
        </w:rPr>
        <w:t>ανάθεσης</w:t>
      </w:r>
      <w:r w:rsidRPr="00F96204">
        <w:rPr>
          <w:sz w:val="18"/>
          <w:szCs w:val="18"/>
          <w:lang w:val="el-GR"/>
        </w:rPr>
        <w:t>.</w:t>
      </w:r>
      <w:r w:rsidRPr="007A66F2">
        <w:rPr>
          <w:sz w:val="18"/>
          <w:szCs w:val="18"/>
          <w:lang w:val="el-GR"/>
        </w:rPr>
        <w:t xml:space="preserve"> </w:t>
      </w:r>
    </w:p>
  </w:footnote>
  <w:footnote w:id="109">
    <w:p w14:paraId="0D909E6B" w14:textId="77777777" w:rsidR="007958AD" w:rsidRPr="00E148C0" w:rsidRDefault="007958AD" w:rsidP="003D53EB">
      <w:pPr>
        <w:pStyle w:val="af5"/>
        <w:rPr>
          <w:sz w:val="18"/>
          <w:szCs w:val="18"/>
          <w:lang w:val="el-GR"/>
        </w:rPr>
      </w:pPr>
      <w:r w:rsidRPr="00E148C0">
        <w:rPr>
          <w:rStyle w:val="00"/>
          <w:sz w:val="18"/>
          <w:szCs w:val="18"/>
        </w:rPr>
        <w:footnoteRef/>
      </w:r>
      <w:r w:rsidRPr="00E148C0">
        <w:rPr>
          <w:sz w:val="18"/>
          <w:szCs w:val="18"/>
          <w:lang w:val="el-GR"/>
        </w:rPr>
        <w:t xml:space="preserve"> </w:t>
      </w:r>
      <w:r w:rsidRPr="00E148C0">
        <w:rPr>
          <w:sz w:val="18"/>
          <w:szCs w:val="18"/>
          <w:lang w:val="el-GR"/>
        </w:rPr>
        <w:tab/>
        <w:t xml:space="preserve">Άρθρο 102, όπως αντικαταστάθηκε με  το άρθρο 42 του ν. 4782/2021. Πρβλ και  έκθεση συνεπειών ρυθμίσεων επί του ως άνω άρθρου 42 ν. 4781/2021 </w:t>
      </w:r>
    </w:p>
  </w:footnote>
  <w:footnote w:id="110">
    <w:p w14:paraId="001A36F5" w14:textId="77777777" w:rsidR="007958AD" w:rsidRPr="009B1260" w:rsidRDefault="007958AD" w:rsidP="00F95AA1">
      <w:pPr>
        <w:pStyle w:val="af5"/>
        <w:rPr>
          <w:sz w:val="18"/>
          <w:szCs w:val="18"/>
          <w:lang w:val="el-GR"/>
        </w:rPr>
      </w:pPr>
      <w:r w:rsidRPr="009B1260">
        <w:rPr>
          <w:rStyle w:val="00"/>
          <w:sz w:val="18"/>
          <w:szCs w:val="18"/>
        </w:rPr>
        <w:footnoteRef/>
      </w:r>
      <w:r w:rsidRPr="009B1260">
        <w:rPr>
          <w:sz w:val="18"/>
          <w:szCs w:val="18"/>
          <w:lang w:val="el-GR"/>
        </w:rPr>
        <w:t xml:space="preserve"> </w:t>
      </w:r>
      <w:r w:rsidRPr="009B1260">
        <w:rPr>
          <w:sz w:val="18"/>
          <w:szCs w:val="18"/>
          <w:lang w:val="el-GR"/>
        </w:rPr>
        <w:tab/>
        <w:t>Επισημαίνεται ότι στις γνωμοδοτικές αρμοδιότητες της Επιτροπής Διαγωνισμού ανήκει ο ουσιαστικός έλεγχος και η 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111">
    <w:p w14:paraId="08BAFE71" w14:textId="77777777" w:rsidR="007958AD" w:rsidRPr="00E148C0" w:rsidRDefault="007958AD" w:rsidP="003D53EB">
      <w:pPr>
        <w:pStyle w:val="af5"/>
        <w:rPr>
          <w:sz w:val="18"/>
          <w:szCs w:val="18"/>
          <w:lang w:val="el-GR"/>
        </w:rPr>
      </w:pPr>
      <w:r w:rsidRPr="00E148C0">
        <w:rPr>
          <w:rStyle w:val="a8"/>
          <w:sz w:val="18"/>
          <w:szCs w:val="18"/>
        </w:rPr>
        <w:footnoteRef/>
      </w:r>
      <w:r w:rsidRPr="00E148C0">
        <w:rPr>
          <w:sz w:val="18"/>
          <w:szCs w:val="18"/>
          <w:lang w:val="el-GR"/>
        </w:rPr>
        <w:tab/>
      </w:r>
      <w:r>
        <w:rPr>
          <w:sz w:val="18"/>
          <w:szCs w:val="18"/>
          <w:lang w:val="el-GR"/>
        </w:rPr>
        <w:t xml:space="preserve">Άρθρο </w:t>
      </w:r>
      <w:r w:rsidRPr="00E148C0">
        <w:rPr>
          <w:sz w:val="18"/>
          <w:szCs w:val="18"/>
          <w:lang w:val="el-GR"/>
        </w:rPr>
        <w:t>100</w:t>
      </w:r>
      <w:r>
        <w:rPr>
          <w:sz w:val="18"/>
          <w:szCs w:val="18"/>
          <w:lang w:val="el-GR"/>
        </w:rPr>
        <w:t xml:space="preserve"> παρ. 2 ν. 4412/216. </w:t>
      </w:r>
    </w:p>
  </w:footnote>
  <w:footnote w:id="112">
    <w:p w14:paraId="47DAA57A" w14:textId="77777777" w:rsidR="007958AD" w:rsidRPr="002B4821" w:rsidRDefault="007958AD" w:rsidP="003D53EB">
      <w:pPr>
        <w:pStyle w:val="foothanging"/>
        <w:rPr>
          <w:lang w:val="el-GR"/>
        </w:rPr>
      </w:pPr>
      <w:r w:rsidRPr="002B4821">
        <w:rPr>
          <w:rStyle w:val="a4"/>
          <w:sz w:val="18"/>
        </w:rPr>
        <w:footnoteRef/>
      </w:r>
      <w:r w:rsidRPr="002B4821">
        <w:rPr>
          <w:lang w:val="el-GR"/>
        </w:rPr>
        <w:tab/>
      </w:r>
      <w:r>
        <w:rPr>
          <w:lang w:val="el-GR"/>
        </w:rPr>
        <w:t>Ά</w:t>
      </w:r>
      <w:r w:rsidRPr="002B4821">
        <w:rPr>
          <w:lang w:val="el-GR"/>
        </w:rPr>
        <w:t>ρθρο 103 του ν. 4412/2016</w:t>
      </w:r>
      <w:r>
        <w:rPr>
          <w:lang w:val="el-GR"/>
        </w:rPr>
        <w:t>.</w:t>
      </w:r>
    </w:p>
  </w:footnote>
  <w:footnote w:id="113">
    <w:p w14:paraId="2A0B0E05" w14:textId="77777777" w:rsidR="007958AD" w:rsidRPr="009B1260" w:rsidRDefault="007958AD" w:rsidP="003D53EB">
      <w:pPr>
        <w:pStyle w:val="af5"/>
        <w:rPr>
          <w:sz w:val="18"/>
          <w:szCs w:val="18"/>
          <w:lang w:val="el-GR"/>
        </w:rPr>
      </w:pPr>
      <w:r w:rsidRPr="004237B7">
        <w:rPr>
          <w:rStyle w:val="00"/>
          <w:sz w:val="18"/>
          <w:szCs w:val="18"/>
        </w:rPr>
        <w:footnoteRef/>
      </w:r>
      <w:r>
        <w:rPr>
          <w:sz w:val="18"/>
          <w:szCs w:val="18"/>
          <w:lang w:val="el-GR"/>
        </w:rPr>
        <w:tab/>
      </w:r>
      <w:r w:rsidRPr="004237B7">
        <w:rPr>
          <w:sz w:val="18"/>
          <w:szCs w:val="18"/>
          <w:lang w:val="el-GR"/>
        </w:rPr>
        <w:t xml:space="preserve">Πρβλ άρθρο </w:t>
      </w:r>
      <w:r w:rsidRPr="009B1260">
        <w:rPr>
          <w:sz w:val="18"/>
          <w:szCs w:val="18"/>
          <w:lang w:val="el-GR"/>
        </w:rPr>
        <w:t>17 ΚΥΑ ΕΣΗΔΗΣ Προμήθειες και Υπηρεσίες</w:t>
      </w:r>
    </w:p>
  </w:footnote>
  <w:footnote w:id="114">
    <w:p w14:paraId="05259A74" w14:textId="77777777" w:rsidR="007958AD" w:rsidRPr="005C4697" w:rsidRDefault="007958AD" w:rsidP="003D53EB">
      <w:pPr>
        <w:pStyle w:val="af5"/>
        <w:rPr>
          <w:lang w:val="el-GR"/>
        </w:rPr>
      </w:pPr>
      <w:r>
        <w:rPr>
          <w:rStyle w:val="ab"/>
        </w:rPr>
        <w:footnoteRef/>
      </w:r>
      <w:r>
        <w:rPr>
          <w:lang w:val="el-GR"/>
        </w:rPr>
        <w:tab/>
        <w:t xml:space="preserve">Άρθρο 105 </w:t>
      </w:r>
      <w:r w:rsidRPr="005C4697">
        <w:rPr>
          <w:lang w:val="el-GR"/>
        </w:rPr>
        <w:t>του ν. 4412/2016</w:t>
      </w:r>
    </w:p>
  </w:footnote>
  <w:footnote w:id="115">
    <w:p w14:paraId="0EA3164E" w14:textId="77777777" w:rsidR="007958AD" w:rsidRPr="001101C6" w:rsidRDefault="007958AD" w:rsidP="003D53EB">
      <w:pPr>
        <w:pStyle w:val="af5"/>
        <w:rPr>
          <w:lang w:val="el-GR"/>
        </w:rPr>
      </w:pPr>
      <w:r>
        <w:rPr>
          <w:rStyle w:val="ab"/>
        </w:rPr>
        <w:footnoteRef/>
      </w:r>
      <w:r>
        <w:rPr>
          <w:lang w:val="el-GR"/>
        </w:rPr>
        <w:t xml:space="preserve">    </w:t>
      </w:r>
      <w:r w:rsidRPr="001101C6">
        <w:rPr>
          <w:lang w:val="el-GR"/>
        </w:rPr>
        <w:t xml:space="preserve"> </w:t>
      </w:r>
      <w:r>
        <w:rPr>
          <w:sz w:val="18"/>
          <w:szCs w:val="18"/>
          <w:lang w:val="el-GR"/>
        </w:rPr>
        <w:t>Ά</w:t>
      </w:r>
      <w:r w:rsidRPr="00AB05A2">
        <w:rPr>
          <w:sz w:val="18"/>
          <w:szCs w:val="18"/>
          <w:lang w:val="el-GR"/>
        </w:rPr>
        <w:t>ρθρο 16 παρ. 3 ΚΥΑ ΕΣΗΔΗΣ Προμήθειες και Υπηρεσίες</w:t>
      </w:r>
    </w:p>
  </w:footnote>
  <w:footnote w:id="116">
    <w:p w14:paraId="219B70B9" w14:textId="77777777" w:rsidR="007958AD" w:rsidRPr="00381D9F" w:rsidRDefault="007958AD" w:rsidP="003D53EB">
      <w:pPr>
        <w:pStyle w:val="af5"/>
        <w:rPr>
          <w:sz w:val="18"/>
          <w:szCs w:val="18"/>
          <w:lang w:val="el-GR"/>
        </w:rPr>
      </w:pPr>
      <w:r w:rsidRPr="00AE4F07">
        <w:rPr>
          <w:rStyle w:val="a8"/>
          <w:sz w:val="18"/>
          <w:szCs w:val="18"/>
        </w:rPr>
        <w:footnoteRef/>
      </w:r>
      <w:r w:rsidRPr="00AE4F07">
        <w:rPr>
          <w:sz w:val="18"/>
          <w:szCs w:val="18"/>
          <w:lang w:val="el-GR"/>
        </w:rPr>
        <w:tab/>
      </w:r>
      <w:r>
        <w:rPr>
          <w:sz w:val="18"/>
          <w:szCs w:val="18"/>
          <w:lang w:val="el-GR"/>
        </w:rPr>
        <w:t>Ά</w:t>
      </w:r>
      <w:r w:rsidRPr="00AE4F07">
        <w:rPr>
          <w:sz w:val="18"/>
          <w:szCs w:val="18"/>
          <w:lang w:val="el-GR"/>
        </w:rPr>
        <w:t xml:space="preserve">ρθρο </w:t>
      </w:r>
      <w:r w:rsidRPr="00381D9F">
        <w:rPr>
          <w:sz w:val="18"/>
          <w:szCs w:val="18"/>
          <w:lang w:val="el-GR"/>
        </w:rPr>
        <w:t>100 παρ. 2 του ν. 4412/</w:t>
      </w:r>
      <w:r w:rsidRPr="003E1729">
        <w:rPr>
          <w:sz w:val="18"/>
          <w:szCs w:val="18"/>
          <w:lang w:val="el-GR"/>
        </w:rPr>
        <w:t>2016</w:t>
      </w:r>
      <w:r w:rsidRPr="00F96204">
        <w:rPr>
          <w:sz w:val="18"/>
          <w:szCs w:val="18"/>
          <w:lang w:val="el-GR"/>
        </w:rPr>
        <w:t>.</w:t>
      </w:r>
    </w:p>
  </w:footnote>
  <w:footnote w:id="117">
    <w:p w14:paraId="6340407F" w14:textId="77777777" w:rsidR="007958AD" w:rsidRPr="002231CD" w:rsidRDefault="007958AD" w:rsidP="003D53EB">
      <w:pPr>
        <w:pStyle w:val="af5"/>
        <w:rPr>
          <w:sz w:val="18"/>
          <w:szCs w:val="18"/>
          <w:lang w:val="el-GR"/>
        </w:rPr>
      </w:pPr>
      <w:r w:rsidRPr="002231CD">
        <w:rPr>
          <w:rStyle w:val="00"/>
          <w:sz w:val="18"/>
          <w:szCs w:val="18"/>
        </w:rPr>
        <w:footnoteRef/>
      </w:r>
      <w:r w:rsidRPr="009B1260">
        <w:rPr>
          <w:sz w:val="18"/>
          <w:szCs w:val="18"/>
          <w:lang w:val="el-GR"/>
        </w:rPr>
        <w:t xml:space="preserve"> </w:t>
      </w:r>
      <w:r w:rsidRPr="009B1260">
        <w:rPr>
          <w:sz w:val="18"/>
          <w:szCs w:val="18"/>
          <w:lang w:val="el-GR"/>
        </w:rPr>
        <w:tab/>
        <w:t>Σύμφωνα με τις διατάξεις της παρ. 9 του άρθρου 39 του ν. 4412/2016, οι συμφωνίες-πλαίσιο και οι εκτελεστικές αυτών συμβάσεις αποστέλλονται για προληπτικό έλεγχο στο Ελεγκτικό Συνέδριο, κατά τις οικείες διατάξεις.</w:t>
      </w:r>
      <w:r w:rsidRPr="002231CD">
        <w:rPr>
          <w:sz w:val="18"/>
          <w:szCs w:val="18"/>
          <w:lang w:val="el-GR"/>
        </w:rPr>
        <w:t>[…]</w:t>
      </w:r>
    </w:p>
  </w:footnote>
  <w:footnote w:id="118">
    <w:p w14:paraId="32F7396E" w14:textId="77777777" w:rsidR="007958AD" w:rsidRPr="009B1260" w:rsidRDefault="007958AD" w:rsidP="003D53EB">
      <w:pPr>
        <w:pStyle w:val="af5"/>
        <w:rPr>
          <w:sz w:val="18"/>
          <w:szCs w:val="18"/>
          <w:lang w:val="el-GR"/>
        </w:rPr>
      </w:pPr>
      <w:r w:rsidRPr="002231CD">
        <w:rPr>
          <w:rStyle w:val="ab"/>
          <w:sz w:val="18"/>
          <w:szCs w:val="18"/>
        </w:rPr>
        <w:footnoteRef/>
      </w:r>
      <w:r w:rsidRPr="002231CD">
        <w:rPr>
          <w:sz w:val="18"/>
          <w:szCs w:val="18"/>
          <w:lang w:val="el-GR"/>
        </w:rPr>
        <w:tab/>
        <w:t xml:space="preserve">Σε συμβάσεις που ανατίθενται, σύμφωνα με την παρ. 4 και την περ. α' της παρ. 5 του άρθρου 39 και βασίζονται σε συμφωνία-πλαίσιο στη διαδικασία ανάθεσης της οποίας οι προσφορές υποβλήθηκαν με τη μορφή ηλεκτρονικών καταλόγων του άρθρου 35, και η εκτέλεσή της γίνεται με χρήση ηλεκτρονικών καταλόγων του άρθρου 35, οι συμβάσεις θεωρούνται συναφθείσες με την κοινοποίηση εντολής αγοράς, που ισοδυναμεί με απόφαση ανάθεσης, από την αναθέτουσα αρχή στον/στους ανάδοχο/ους. Στην περίπτωση αυτήν η εντολή αγοράς επέχει θέση εγγράφου συμφωνητικού με την έννοια του άρθρου 130 του ν. 4270/2014 Βλ. άρθρο 105 παρ. 6 ν. 4412/2016. </w:t>
      </w:r>
    </w:p>
  </w:footnote>
  <w:footnote w:id="119">
    <w:p w14:paraId="5162FD03" w14:textId="77777777" w:rsidR="007958AD" w:rsidRPr="008D4138" w:rsidRDefault="007958AD" w:rsidP="003D53EB">
      <w:pPr>
        <w:pStyle w:val="af5"/>
        <w:rPr>
          <w:sz w:val="18"/>
          <w:szCs w:val="18"/>
          <w:lang w:val="el-GR"/>
        </w:rPr>
      </w:pPr>
      <w:r w:rsidRPr="008D4138">
        <w:rPr>
          <w:rStyle w:val="00"/>
          <w:sz w:val="18"/>
          <w:szCs w:val="18"/>
        </w:rPr>
        <w:footnoteRef/>
      </w:r>
      <w:r>
        <w:rPr>
          <w:sz w:val="18"/>
          <w:szCs w:val="18"/>
          <w:lang w:val="el-GR"/>
        </w:rPr>
        <w:tab/>
        <w:t>Ά</w:t>
      </w:r>
      <w:r w:rsidRPr="008D4138">
        <w:rPr>
          <w:sz w:val="18"/>
          <w:szCs w:val="18"/>
          <w:lang w:val="el-GR"/>
        </w:rPr>
        <w:t>ρθρο 360 παρ. 1 ν. 4412/2016 και 3 παρ. 1 π.δ. 39/2017.</w:t>
      </w:r>
    </w:p>
  </w:footnote>
  <w:footnote w:id="120">
    <w:p w14:paraId="5D9143F0" w14:textId="77777777" w:rsidR="007958AD" w:rsidRPr="008D4138" w:rsidRDefault="007958AD" w:rsidP="003D53EB">
      <w:pPr>
        <w:pStyle w:val="af5"/>
        <w:rPr>
          <w:sz w:val="18"/>
          <w:szCs w:val="18"/>
          <w:lang w:val="el-GR"/>
        </w:rPr>
      </w:pPr>
      <w:r w:rsidRPr="008D4138">
        <w:rPr>
          <w:rStyle w:val="00"/>
          <w:sz w:val="18"/>
          <w:szCs w:val="18"/>
        </w:rPr>
        <w:footnoteRef/>
      </w:r>
      <w:r w:rsidRPr="008D4138">
        <w:rPr>
          <w:sz w:val="18"/>
          <w:szCs w:val="18"/>
          <w:lang w:val="el-GR"/>
        </w:rPr>
        <w:t xml:space="preserve"> </w:t>
      </w:r>
      <w:r>
        <w:rPr>
          <w:sz w:val="18"/>
          <w:szCs w:val="18"/>
          <w:lang w:val="el-GR"/>
        </w:rPr>
        <w:tab/>
        <w:t xml:space="preserve">Άρθρο </w:t>
      </w:r>
      <w:r w:rsidRPr="008D4138">
        <w:rPr>
          <w:sz w:val="18"/>
          <w:szCs w:val="18"/>
          <w:lang w:val="el-GR"/>
        </w:rPr>
        <w:t>361 του ν. 4412/2016 και 4 π.δ. 39/2017</w:t>
      </w:r>
      <w:r>
        <w:rPr>
          <w:sz w:val="18"/>
          <w:szCs w:val="18"/>
          <w:lang w:val="el-GR"/>
        </w:rPr>
        <w:t>.</w:t>
      </w:r>
    </w:p>
  </w:footnote>
  <w:footnote w:id="121">
    <w:p w14:paraId="28E844F3" w14:textId="77777777" w:rsidR="007958AD" w:rsidRPr="00827575" w:rsidRDefault="007958AD" w:rsidP="003D53EB">
      <w:pPr>
        <w:pStyle w:val="af5"/>
        <w:rPr>
          <w:lang w:val="el-GR"/>
        </w:rPr>
      </w:pPr>
      <w:r>
        <w:rPr>
          <w:rStyle w:val="ab"/>
        </w:rPr>
        <w:footnoteRef/>
      </w:r>
      <w:r w:rsidRPr="00827575">
        <w:rPr>
          <w:lang w:val="el-GR"/>
        </w:rPr>
        <w:t xml:space="preserve"> </w:t>
      </w:r>
      <w:r>
        <w:rPr>
          <w:lang w:val="el-GR"/>
        </w:rPr>
        <w:tab/>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22">
    <w:p w14:paraId="71A9F44B" w14:textId="77777777" w:rsidR="007958AD" w:rsidRPr="00522F53" w:rsidRDefault="007958AD" w:rsidP="003D53EB">
      <w:pPr>
        <w:pStyle w:val="af6"/>
        <w:ind w:left="227" w:hanging="227"/>
        <w:rPr>
          <w:sz w:val="18"/>
          <w:lang w:val="el-GR"/>
        </w:rPr>
      </w:pPr>
      <w:r>
        <w:rPr>
          <w:rStyle w:val="ab"/>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footnote>
  <w:footnote w:id="123">
    <w:p w14:paraId="200DCF2B" w14:textId="77777777" w:rsidR="007958AD" w:rsidRPr="007C4E1D" w:rsidRDefault="007958AD" w:rsidP="003D53EB">
      <w:pPr>
        <w:pStyle w:val="af5"/>
        <w:rPr>
          <w:lang w:val="el-GR"/>
        </w:rPr>
      </w:pPr>
      <w:r>
        <w:rPr>
          <w:rStyle w:val="ab"/>
        </w:rPr>
        <w:footnoteRef/>
      </w:r>
      <w:r w:rsidRPr="007C4E1D">
        <w:rPr>
          <w:lang w:val="el-GR"/>
        </w:rPr>
        <w:t xml:space="preserve"> Πρβλ. άρθρο 372 παρ. 1 και 2 Ν. 4412/2016</w:t>
      </w:r>
      <w:r>
        <w:rPr>
          <w:lang w:val="el-GR"/>
        </w:rPr>
        <w:t>.</w:t>
      </w:r>
    </w:p>
  </w:footnote>
  <w:footnote w:id="124">
    <w:p w14:paraId="4CD16A14" w14:textId="77777777" w:rsidR="007958AD" w:rsidRPr="00F40EF3" w:rsidRDefault="007958AD" w:rsidP="003D53EB">
      <w:pPr>
        <w:pStyle w:val="af5"/>
        <w:rPr>
          <w:lang w:val="el-GR"/>
        </w:rPr>
      </w:pPr>
      <w:r>
        <w:rPr>
          <w:rStyle w:val="ab"/>
        </w:rPr>
        <w:footnoteRef/>
      </w:r>
      <w:r w:rsidRPr="00F40EF3">
        <w:rPr>
          <w:lang w:val="el-GR"/>
        </w:rPr>
        <w:t xml:space="preserve"> Πρβλ. άρθρο 372 παρ. 4 του ν. 4412/2016</w:t>
      </w:r>
      <w:r>
        <w:rPr>
          <w:lang w:val="el-GR"/>
        </w:rPr>
        <w:t>.</w:t>
      </w:r>
    </w:p>
  </w:footnote>
  <w:footnote w:id="125">
    <w:p w14:paraId="18DF69B8" w14:textId="77777777" w:rsidR="007958AD" w:rsidRPr="00F40EF3" w:rsidRDefault="007958AD" w:rsidP="003D53EB">
      <w:pPr>
        <w:pStyle w:val="af5"/>
        <w:rPr>
          <w:lang w:val="el-GR"/>
        </w:rPr>
      </w:pPr>
      <w:r>
        <w:rPr>
          <w:rStyle w:val="ab"/>
        </w:rPr>
        <w:footnoteRef/>
      </w:r>
      <w:r w:rsidRPr="006A44BE">
        <w:rPr>
          <w:lang w:val="el-GR"/>
        </w:rPr>
        <w:t xml:space="preserve"> Πρβλ άρθρο 372 παρ. 6 του ν. 4412/2016.</w:t>
      </w:r>
    </w:p>
  </w:footnote>
  <w:footnote w:id="126">
    <w:p w14:paraId="4DE77343" w14:textId="77777777" w:rsidR="007958AD" w:rsidRPr="008B45FB" w:rsidRDefault="007958AD" w:rsidP="003D53EB">
      <w:pPr>
        <w:pStyle w:val="af5"/>
        <w:rPr>
          <w:sz w:val="18"/>
          <w:szCs w:val="18"/>
          <w:lang w:val="el-GR"/>
        </w:rPr>
      </w:pPr>
      <w:r w:rsidRPr="008B45FB">
        <w:rPr>
          <w:rStyle w:val="00"/>
          <w:sz w:val="18"/>
          <w:szCs w:val="18"/>
        </w:rPr>
        <w:footnoteRef/>
      </w:r>
      <w:r w:rsidRPr="008B45FB">
        <w:rPr>
          <w:sz w:val="18"/>
          <w:szCs w:val="18"/>
          <w:lang w:val="el-GR"/>
        </w:rPr>
        <w:t xml:space="preserve"> </w:t>
      </w:r>
      <w:r>
        <w:rPr>
          <w:sz w:val="18"/>
          <w:szCs w:val="18"/>
          <w:lang w:val="el-GR"/>
        </w:rPr>
        <w:tab/>
      </w:r>
      <w:r w:rsidRPr="008B45FB">
        <w:rPr>
          <w:sz w:val="18"/>
          <w:szCs w:val="18"/>
          <w:lang w:val="el-GR"/>
        </w:rPr>
        <w:t xml:space="preserve">Εδάφιο έβδομο της παραγράφου 4 του άρθρου 72 ν. 4412/2016. </w:t>
      </w:r>
    </w:p>
    <w:p w14:paraId="433DACC1" w14:textId="77777777" w:rsidR="007958AD" w:rsidRPr="008B45FB" w:rsidRDefault="007958AD" w:rsidP="003D53EB">
      <w:pPr>
        <w:pStyle w:val="af5"/>
        <w:rPr>
          <w:sz w:val="18"/>
          <w:szCs w:val="18"/>
          <w:lang w:val="el-GR"/>
        </w:rPr>
      </w:pPr>
    </w:p>
  </w:footnote>
  <w:footnote w:id="127">
    <w:p w14:paraId="301932AB" w14:textId="77777777" w:rsidR="007958AD" w:rsidRPr="008B45FB" w:rsidRDefault="007958AD" w:rsidP="003D53EB">
      <w:pPr>
        <w:pStyle w:val="foothanging"/>
        <w:rPr>
          <w:lang w:val="el-GR"/>
        </w:rPr>
      </w:pPr>
      <w:r w:rsidRPr="008B45FB">
        <w:rPr>
          <w:rStyle w:val="a4"/>
          <w:sz w:val="18"/>
        </w:rPr>
        <w:footnoteRef/>
      </w:r>
      <w:r w:rsidRPr="008B45FB">
        <w:rPr>
          <w:lang w:val="el-GR"/>
        </w:rPr>
        <w:tab/>
        <w:t xml:space="preserve">Εδάφιο έβδομο περίπτωσης (β) παραγράφου 4 άρθρου 72 ν. 4412/2016. </w:t>
      </w:r>
    </w:p>
  </w:footnote>
  <w:footnote w:id="128">
    <w:p w14:paraId="51B999B2" w14:textId="77777777" w:rsidR="007958AD" w:rsidRPr="008B45FB" w:rsidRDefault="007958AD" w:rsidP="003D53EB">
      <w:pPr>
        <w:pStyle w:val="af5"/>
        <w:rPr>
          <w:sz w:val="18"/>
          <w:szCs w:val="18"/>
          <w:lang w:val="el-GR"/>
        </w:rPr>
      </w:pPr>
      <w:r w:rsidRPr="008B45FB">
        <w:rPr>
          <w:rStyle w:val="00"/>
          <w:sz w:val="18"/>
          <w:szCs w:val="18"/>
        </w:rPr>
        <w:footnoteRef/>
      </w:r>
      <w:r>
        <w:rPr>
          <w:sz w:val="18"/>
          <w:szCs w:val="18"/>
          <w:lang w:val="el-GR"/>
        </w:rPr>
        <w:tab/>
        <w:t>Ά</w:t>
      </w:r>
      <w:r w:rsidRPr="008B45FB">
        <w:rPr>
          <w:sz w:val="18"/>
          <w:szCs w:val="18"/>
          <w:lang w:val="el-GR"/>
        </w:rPr>
        <w:t>ρθρο 24 του ν. 4412/2016</w:t>
      </w:r>
    </w:p>
  </w:footnote>
  <w:footnote w:id="129">
    <w:p w14:paraId="584A17C1" w14:textId="77777777" w:rsidR="007958AD" w:rsidRPr="00053BA2" w:rsidRDefault="007958AD" w:rsidP="003D53EB">
      <w:pPr>
        <w:pStyle w:val="foothanging"/>
        <w:rPr>
          <w:lang w:val="el-GR"/>
        </w:rPr>
      </w:pPr>
      <w:r w:rsidRPr="00053BA2">
        <w:rPr>
          <w:rStyle w:val="a4"/>
          <w:sz w:val="18"/>
        </w:rPr>
        <w:footnoteRef/>
      </w:r>
      <w:r w:rsidRPr="00053BA2">
        <w:rPr>
          <w:lang w:val="el-GR"/>
        </w:rPr>
        <w:tab/>
        <w:t>Πρβλ παρ. 2 του άρθρου 78 του ν. 4412/2016</w:t>
      </w:r>
    </w:p>
  </w:footnote>
  <w:footnote w:id="130">
    <w:p w14:paraId="2D7E3C01" w14:textId="77777777" w:rsidR="007958AD" w:rsidRPr="00053BA2" w:rsidRDefault="007958AD" w:rsidP="003D53EB">
      <w:pPr>
        <w:pStyle w:val="af5"/>
        <w:rPr>
          <w:lang w:val="el-GR"/>
        </w:rPr>
      </w:pPr>
      <w:r w:rsidRPr="00053BA2">
        <w:rPr>
          <w:rStyle w:val="a4"/>
          <w:sz w:val="18"/>
        </w:rPr>
        <w:footnoteRef/>
      </w:r>
      <w:r w:rsidRPr="00053BA2">
        <w:rPr>
          <w:lang w:val="el-GR"/>
        </w:rPr>
        <w:tab/>
      </w:r>
      <w:r w:rsidRPr="00F96204">
        <w:rPr>
          <w:sz w:val="18"/>
          <w:szCs w:val="18"/>
          <w:lang w:val="el-GR"/>
        </w:rPr>
        <w:t>Πρβλ. άρθρο 201 ν. 4412/2016, σε συνδυασμό με την περίπτωση στ της παρ. 11 του</w:t>
      </w:r>
      <w:r w:rsidRPr="00F96204">
        <w:rPr>
          <w:sz w:val="18"/>
          <w:szCs w:val="18"/>
          <w:lang w:val="en-GB"/>
        </w:rPr>
        <w:t> </w:t>
      </w:r>
      <w:hyperlink r:id="rId6" w:history="1">
        <w:r w:rsidRPr="00F96204">
          <w:rPr>
            <w:sz w:val="18"/>
            <w:szCs w:val="18"/>
            <w:lang w:val="el-GR"/>
          </w:rPr>
          <w:t>άρθρου 221</w:t>
        </w:r>
      </w:hyperlink>
      <w:r w:rsidRPr="00F96204">
        <w:rPr>
          <w:sz w:val="18"/>
          <w:szCs w:val="18"/>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r>
        <w:rPr>
          <w:sz w:val="18"/>
          <w:szCs w:val="18"/>
          <w:lang w:val="el-GR"/>
        </w:rPr>
        <w:t xml:space="preserve"> </w:t>
      </w:r>
    </w:p>
  </w:footnote>
  <w:footnote w:id="131">
    <w:p w14:paraId="5ED0B3A0" w14:textId="77777777" w:rsidR="007958AD" w:rsidRPr="008B45FB" w:rsidRDefault="007958AD" w:rsidP="003D53EB">
      <w:pPr>
        <w:pStyle w:val="foothanging"/>
        <w:rPr>
          <w:lang w:val="el-GR"/>
        </w:rPr>
      </w:pPr>
      <w:r w:rsidRPr="008B45FB">
        <w:rPr>
          <w:rStyle w:val="a4"/>
          <w:sz w:val="18"/>
        </w:rPr>
        <w:footnoteRef/>
      </w:r>
      <w:r w:rsidRPr="008B45FB">
        <w:rPr>
          <w:lang w:val="el-GR"/>
        </w:rPr>
        <w:tab/>
        <w:t xml:space="preserve">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συμφωνίας-πλαίσιο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συμφωνίας-πλαίσιο   (Πρβλ. άρθρο 132 παρ. 1 α του Ν. 4412/2016).  </w:t>
      </w:r>
    </w:p>
  </w:footnote>
  <w:footnote w:id="132">
    <w:p w14:paraId="0787E2FC" w14:textId="77777777" w:rsidR="007958AD" w:rsidRPr="008B45FB" w:rsidRDefault="007958AD" w:rsidP="003D53EB">
      <w:pPr>
        <w:pStyle w:val="af5"/>
        <w:rPr>
          <w:sz w:val="18"/>
          <w:szCs w:val="18"/>
          <w:lang w:val="el-GR"/>
        </w:rPr>
      </w:pPr>
      <w:r w:rsidRPr="008B45FB">
        <w:rPr>
          <w:rStyle w:val="00"/>
          <w:sz w:val="18"/>
          <w:szCs w:val="18"/>
        </w:rPr>
        <w:footnoteRef/>
      </w:r>
      <w:r w:rsidRPr="008B45FB">
        <w:rPr>
          <w:sz w:val="18"/>
          <w:szCs w:val="18"/>
          <w:lang w:val="el-GR"/>
        </w:rPr>
        <w:tab/>
      </w:r>
      <w:r>
        <w:rPr>
          <w:sz w:val="18"/>
          <w:szCs w:val="18"/>
          <w:lang w:val="el-GR"/>
        </w:rPr>
        <w:t xml:space="preserve">Άρθρο </w:t>
      </w:r>
      <w:r w:rsidRPr="008B45FB">
        <w:rPr>
          <w:sz w:val="18"/>
          <w:szCs w:val="18"/>
          <w:lang w:val="el-GR"/>
        </w:rPr>
        <w:t xml:space="preserve"> 203</w:t>
      </w:r>
      <w:r>
        <w:rPr>
          <w:sz w:val="18"/>
          <w:szCs w:val="18"/>
          <w:lang w:val="el-GR"/>
        </w:rPr>
        <w:t xml:space="preserve">, </w:t>
      </w:r>
      <w:r w:rsidRPr="008B45FB">
        <w:rPr>
          <w:sz w:val="18"/>
          <w:szCs w:val="18"/>
          <w:lang w:val="el-GR"/>
        </w:rPr>
        <w:t>παρ.4</w:t>
      </w:r>
      <w:r w:rsidRPr="00BD537C">
        <w:rPr>
          <w:sz w:val="18"/>
          <w:szCs w:val="18"/>
          <w:lang w:val="el-GR"/>
        </w:rPr>
        <w:t>,  περ. γ  του ν. 4412/2016.</w:t>
      </w:r>
    </w:p>
  </w:footnote>
  <w:footnote w:id="133">
    <w:p w14:paraId="031B9992" w14:textId="77777777" w:rsidR="007958AD" w:rsidRPr="00507916" w:rsidRDefault="007958AD" w:rsidP="003D53EB">
      <w:pPr>
        <w:pStyle w:val="af5"/>
        <w:rPr>
          <w:sz w:val="18"/>
          <w:szCs w:val="18"/>
          <w:lang w:val="el-GR"/>
        </w:rPr>
      </w:pPr>
      <w:r w:rsidRPr="008B45FB">
        <w:rPr>
          <w:rStyle w:val="00"/>
          <w:sz w:val="18"/>
          <w:szCs w:val="18"/>
        </w:rPr>
        <w:footnoteRef/>
      </w:r>
      <w:r>
        <w:rPr>
          <w:sz w:val="18"/>
          <w:szCs w:val="18"/>
          <w:lang w:val="el-GR"/>
        </w:rPr>
        <w:tab/>
        <w:t>Άρθρο</w:t>
      </w:r>
      <w:r w:rsidRPr="008B45FB">
        <w:rPr>
          <w:sz w:val="18"/>
          <w:szCs w:val="18"/>
          <w:lang w:val="el-GR"/>
        </w:rPr>
        <w:t xml:space="preserve"> 132, παρ. 1δ), περ. αα του ν. 4412/2016.  Πρβλ., επίσης, Κατευθυντήρια Οδηγία 22 της Αρχής με τίτλο «Τροποποίηση </w:t>
      </w:r>
      <w:r w:rsidRPr="00507916">
        <w:rPr>
          <w:sz w:val="18"/>
          <w:szCs w:val="18"/>
          <w:lang w:val="el-GR"/>
        </w:rPr>
        <w:t xml:space="preserve">συμβάσεων κατά τη διάρκειά τους», Κεφάλαιο ΙΙΙ.Δ. σημείο Ι, σελ. 17 (ΑΔΑ: 7ΜΥΤΟΞΤΒ-ΖΓΖ). </w:t>
      </w:r>
    </w:p>
    <w:p w14:paraId="54DF161C" w14:textId="77777777" w:rsidR="007958AD" w:rsidRPr="00507916" w:rsidRDefault="007958AD" w:rsidP="003D53EB">
      <w:pPr>
        <w:pStyle w:val="af5"/>
        <w:rPr>
          <w:sz w:val="18"/>
          <w:szCs w:val="18"/>
          <w:lang w:val="el-GR"/>
        </w:rPr>
      </w:pPr>
      <w:r w:rsidRPr="00507916">
        <w:rPr>
          <w:sz w:val="18"/>
          <w:szCs w:val="18"/>
          <w:lang w:val="el-GR"/>
        </w:rPr>
        <w:tab/>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 w:id="134">
    <w:p w14:paraId="0D600020" w14:textId="77777777" w:rsidR="007958AD" w:rsidRPr="00F83F34" w:rsidRDefault="007958AD" w:rsidP="003D53EB">
      <w:pPr>
        <w:pStyle w:val="af5"/>
        <w:rPr>
          <w:lang w:val="el-GR"/>
        </w:rPr>
      </w:pPr>
      <w:r w:rsidRPr="00507916">
        <w:rPr>
          <w:rStyle w:val="a4"/>
          <w:sz w:val="18"/>
          <w:szCs w:val="18"/>
        </w:rPr>
        <w:footnoteRef/>
      </w:r>
      <w:r w:rsidRPr="00507916">
        <w:rPr>
          <w:sz w:val="18"/>
          <w:szCs w:val="18"/>
          <w:lang w:val="el-GR"/>
        </w:rPr>
        <w:tab/>
        <w:t>Άρθρο 133 του ν. 4412/2016 Δικαίωμα μονομερούς λύσης της σύμβασης</w:t>
      </w:r>
      <w:r w:rsidRPr="008B45FB">
        <w:rPr>
          <w:sz w:val="18"/>
          <w:szCs w:val="18"/>
          <w:lang w:val="el-GR"/>
        </w:rPr>
        <w:t>.</w:t>
      </w:r>
    </w:p>
  </w:footnote>
  <w:footnote w:id="135">
    <w:p w14:paraId="36F18ED6" w14:textId="77777777" w:rsidR="007958AD" w:rsidRPr="004B7F6C" w:rsidRDefault="007958AD" w:rsidP="003D53EB">
      <w:pPr>
        <w:pStyle w:val="foothanging"/>
        <w:rPr>
          <w:lang w:val="el-GR"/>
        </w:rPr>
      </w:pPr>
      <w:r w:rsidRPr="004B7F6C">
        <w:rPr>
          <w:rStyle w:val="a4"/>
          <w:sz w:val="18"/>
        </w:rPr>
        <w:footnoteRef/>
      </w:r>
      <w:r w:rsidRPr="004B7F6C">
        <w:rPr>
          <w:lang w:val="el-GR"/>
        </w:rPr>
        <w:tab/>
        <w:t>Άρθρο 203 του ν. 4412/2016</w:t>
      </w:r>
      <w:r>
        <w:rPr>
          <w:lang w:val="el-GR"/>
        </w:rPr>
        <w:t>.</w:t>
      </w:r>
    </w:p>
  </w:footnote>
  <w:footnote w:id="136">
    <w:p w14:paraId="6C017EF5" w14:textId="77777777" w:rsidR="007958AD" w:rsidRPr="00414724" w:rsidRDefault="007958AD" w:rsidP="003D53EB">
      <w:pPr>
        <w:pStyle w:val="af5"/>
        <w:rPr>
          <w:sz w:val="18"/>
          <w:szCs w:val="18"/>
          <w:lang w:val="el-GR"/>
        </w:rPr>
      </w:pPr>
      <w:r>
        <w:rPr>
          <w:rStyle w:val="ab"/>
        </w:rPr>
        <w:footnoteRef/>
      </w:r>
      <w:r w:rsidRPr="00414724">
        <w:rPr>
          <w:lang w:val="el-GR"/>
        </w:rPr>
        <w:t xml:space="preserve"> </w:t>
      </w:r>
      <w:r>
        <w:rPr>
          <w:lang w:val="el-GR"/>
        </w:rPr>
        <w:tab/>
      </w:r>
      <w:r w:rsidRPr="00414724">
        <w:rPr>
          <w:sz w:val="18"/>
          <w:szCs w:val="18"/>
          <w:lang w:val="el-GR"/>
        </w:rPr>
        <w:t>Άρθρο 105 παρ. 7 του ν.4412/2016.</w:t>
      </w:r>
    </w:p>
  </w:footnote>
  <w:footnote w:id="137">
    <w:p w14:paraId="10706755" w14:textId="77777777" w:rsidR="007958AD" w:rsidRPr="00BD65F6" w:rsidRDefault="007958AD" w:rsidP="003D53EB">
      <w:pPr>
        <w:pStyle w:val="af5"/>
        <w:rPr>
          <w:lang w:val="el-GR"/>
        </w:rPr>
      </w:pPr>
      <w:r w:rsidRPr="00A26EB6">
        <w:rPr>
          <w:rStyle w:val="a8"/>
          <w:sz w:val="18"/>
          <w:szCs w:val="18"/>
        </w:rPr>
        <w:footnoteRef/>
      </w:r>
      <w:r w:rsidRPr="00A26EB6">
        <w:rPr>
          <w:sz w:val="18"/>
          <w:szCs w:val="18"/>
          <w:lang w:val="el-GR"/>
        </w:rPr>
        <w:tab/>
        <w:t>Πρβλ. άρθρο 200 παρ. 4 του ν. 4412/2016</w:t>
      </w:r>
      <w:r>
        <w:rPr>
          <w:sz w:val="18"/>
          <w:szCs w:val="18"/>
          <w:lang w:val="el-GR"/>
        </w:rPr>
        <w:t>.</w:t>
      </w:r>
      <w:r w:rsidRPr="00A26EB6">
        <w:rPr>
          <w:sz w:val="18"/>
          <w:szCs w:val="18"/>
          <w:lang w:val="el-GR"/>
        </w:rPr>
        <w:t xml:space="preserve"> </w:t>
      </w:r>
    </w:p>
  </w:footnote>
  <w:footnote w:id="138">
    <w:p w14:paraId="4338D1C4" w14:textId="77777777" w:rsidR="007958AD" w:rsidRPr="00A26EB6" w:rsidRDefault="007958AD" w:rsidP="00A052A3">
      <w:pPr>
        <w:pStyle w:val="foothanging"/>
        <w:rPr>
          <w:lang w:val="el-GR"/>
        </w:rPr>
      </w:pPr>
      <w:r w:rsidRPr="00A26EB6">
        <w:rPr>
          <w:rStyle w:val="a4"/>
          <w:sz w:val="18"/>
        </w:rPr>
        <w:footnoteRef/>
      </w:r>
      <w:r w:rsidRPr="00A26EB6">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39">
    <w:p w14:paraId="75D41448" w14:textId="77777777" w:rsidR="007958AD" w:rsidRPr="008D42B2" w:rsidRDefault="007958AD" w:rsidP="003D53EB">
      <w:pPr>
        <w:pStyle w:val="af5"/>
        <w:rPr>
          <w:sz w:val="18"/>
          <w:szCs w:val="18"/>
          <w:lang w:val="el-GR"/>
        </w:rPr>
      </w:pPr>
      <w:r w:rsidRPr="008D42B2">
        <w:rPr>
          <w:rStyle w:val="00"/>
          <w:sz w:val="18"/>
          <w:szCs w:val="18"/>
        </w:rPr>
        <w:footnoteRef/>
      </w:r>
      <w:r>
        <w:rPr>
          <w:sz w:val="18"/>
          <w:szCs w:val="18"/>
          <w:lang w:val="el-GR"/>
        </w:rPr>
        <w:tab/>
        <w:t>Άρθρο 206 π</w:t>
      </w:r>
      <w:r w:rsidRPr="008D42B2">
        <w:rPr>
          <w:sz w:val="18"/>
          <w:szCs w:val="18"/>
          <w:lang w:val="el-GR"/>
        </w:rPr>
        <w:t xml:space="preserve">αρ. 1 και 2 </w:t>
      </w:r>
      <w:r>
        <w:rPr>
          <w:sz w:val="18"/>
          <w:szCs w:val="18"/>
          <w:lang w:val="el-GR"/>
        </w:rPr>
        <w:t xml:space="preserve">του .ν 4412/2016. </w:t>
      </w:r>
    </w:p>
  </w:footnote>
  <w:footnote w:id="140">
    <w:p w14:paraId="641B0451" w14:textId="77777777" w:rsidR="007958AD" w:rsidRPr="00F83F34" w:rsidRDefault="007958AD" w:rsidP="003D53EB">
      <w:pPr>
        <w:pStyle w:val="foothanging"/>
        <w:rPr>
          <w:lang w:val="el-GR"/>
        </w:rPr>
      </w:pPr>
      <w:r w:rsidRPr="005D64AA">
        <w:rPr>
          <w:rStyle w:val="a4"/>
          <w:sz w:val="18"/>
        </w:rPr>
        <w:footnoteRef/>
      </w:r>
      <w:r w:rsidRPr="005D64AA">
        <w:rPr>
          <w:lang w:val="el-GR"/>
        </w:rPr>
        <w:tab/>
        <w:t>Άρ</w:t>
      </w:r>
      <w:r>
        <w:rPr>
          <w:lang w:val="el-GR"/>
        </w:rPr>
        <w:t xml:space="preserve">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41">
    <w:p w14:paraId="7B81827F" w14:textId="77777777" w:rsidR="007958AD" w:rsidRPr="00120E0B" w:rsidRDefault="007958AD" w:rsidP="003D53EB">
      <w:pPr>
        <w:pStyle w:val="foothanging"/>
        <w:rPr>
          <w:lang w:val="el-GR"/>
        </w:rPr>
      </w:pPr>
      <w:r w:rsidRPr="00CC549D">
        <w:rPr>
          <w:rStyle w:val="a4"/>
          <w:sz w:val="18"/>
        </w:rPr>
        <w:footnoteRef/>
      </w:r>
      <w:r w:rsidRPr="00CC549D">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42">
    <w:p w14:paraId="327831A2" w14:textId="77777777" w:rsidR="007958AD" w:rsidRPr="00F83F34" w:rsidRDefault="007958AD" w:rsidP="003D53EB">
      <w:pPr>
        <w:pStyle w:val="foothanging"/>
        <w:rPr>
          <w:lang w:val="el-GR"/>
        </w:rPr>
      </w:pPr>
      <w:r w:rsidRPr="00120E0B">
        <w:rPr>
          <w:rStyle w:val="a4"/>
          <w:sz w:val="18"/>
        </w:rPr>
        <w:footnoteRef/>
      </w:r>
      <w:r w:rsidRPr="00120E0B">
        <w:rPr>
          <w:lang w:val="el-GR"/>
        </w:rPr>
        <w:tab/>
        <w:t>Άρθρο 215 του ν. 4412/2016</w:t>
      </w:r>
    </w:p>
  </w:footnote>
  <w:footnote w:id="143">
    <w:p w14:paraId="4814D21E" w14:textId="77777777" w:rsidR="007958AD" w:rsidRPr="005D64AA" w:rsidRDefault="007958AD" w:rsidP="003D53EB">
      <w:pPr>
        <w:pStyle w:val="foothanging"/>
        <w:rPr>
          <w:lang w:val="el-GR"/>
        </w:rPr>
      </w:pPr>
      <w:r w:rsidRPr="005D64AA">
        <w:rPr>
          <w:rStyle w:val="a4"/>
          <w:sz w:val="18"/>
        </w:rPr>
        <w:footnoteRef/>
      </w:r>
      <w:r w:rsidRPr="005D64AA">
        <w:rPr>
          <w:lang w:val="el-GR"/>
        </w:rPr>
        <w:tab/>
        <w:t>Άρθρο 53 παρ. 9 του ν. 4412/2016</w:t>
      </w:r>
    </w:p>
  </w:footnote>
  <w:footnote w:id="144">
    <w:p w14:paraId="61CDA090" w14:textId="77777777" w:rsidR="007958AD" w:rsidRPr="005D64AA" w:rsidRDefault="007958AD" w:rsidP="003D53EB">
      <w:pPr>
        <w:pStyle w:val="foothanging"/>
        <w:rPr>
          <w:lang w:val="el-GR"/>
        </w:rPr>
      </w:pPr>
      <w:r w:rsidRPr="005D64AA">
        <w:rPr>
          <w:rStyle w:val="a4"/>
          <w:sz w:val="18"/>
        </w:rPr>
        <w:footnoteRef/>
      </w:r>
      <w:r w:rsidRPr="005D64AA">
        <w:rPr>
          <w:lang w:val="el-GR"/>
        </w:rPr>
        <w:tab/>
        <w:t xml:space="preserve">Άρθρο 203 του ν. 4412/2016. </w:t>
      </w:r>
    </w:p>
  </w:footnote>
  <w:footnote w:id="145">
    <w:p w14:paraId="2895A216" w14:textId="77777777" w:rsidR="007958AD" w:rsidRPr="005D64AA" w:rsidRDefault="007958AD" w:rsidP="003D53EB">
      <w:pPr>
        <w:tabs>
          <w:tab w:val="left" w:pos="426"/>
        </w:tabs>
        <w:suppressAutoHyphens w:val="0"/>
        <w:autoSpaceDE w:val="0"/>
        <w:rPr>
          <w:rFonts w:cs="Times New Roman"/>
          <w:sz w:val="18"/>
          <w:szCs w:val="18"/>
          <w:lang w:val="el-GR"/>
        </w:rPr>
      </w:pPr>
      <w:r w:rsidRPr="005D64AA">
        <w:rPr>
          <w:rStyle w:val="ab"/>
          <w:sz w:val="18"/>
          <w:szCs w:val="18"/>
        </w:rPr>
        <w:footnoteRef/>
      </w:r>
      <w:r w:rsidRPr="005D64AA">
        <w:rPr>
          <w:sz w:val="18"/>
          <w:szCs w:val="18"/>
          <w:lang w:val="el-GR"/>
        </w:rPr>
        <w:tab/>
      </w:r>
      <w:r w:rsidRPr="005D64AA">
        <w:rPr>
          <w:rFonts w:cs="Times New Roman"/>
          <w:sz w:val="18"/>
          <w:szCs w:val="18"/>
          <w:lang w:val="el-GR"/>
        </w:rPr>
        <w:t>Εν προκειμένω, αρμόδιο συλλογικό όργανο είναι στη μεν περίπτωση α) η Επιτροπή Αξιολόγησης Προσφορών, ενώ στις περιπτώσεις β) και γ), η Επιτροπή Παρακολούθησης και Παραλαβής.</w:t>
      </w:r>
    </w:p>
    <w:p w14:paraId="0F77DD71" w14:textId="77777777" w:rsidR="007958AD" w:rsidRPr="00C06CCF" w:rsidRDefault="007958AD" w:rsidP="003D53EB">
      <w:pPr>
        <w:pStyle w:val="af5"/>
        <w:rPr>
          <w:lang w:val="el-GR"/>
        </w:rPr>
      </w:pPr>
    </w:p>
  </w:footnote>
  <w:footnote w:id="146">
    <w:p w14:paraId="0476FB6A" w14:textId="77777777" w:rsidR="007958AD" w:rsidRPr="00542E1A" w:rsidRDefault="007958AD" w:rsidP="003D53EB">
      <w:pPr>
        <w:pStyle w:val="af5"/>
        <w:rPr>
          <w:sz w:val="18"/>
          <w:szCs w:val="18"/>
          <w:lang w:val="el-GR"/>
        </w:rPr>
      </w:pPr>
      <w:r w:rsidRPr="00542E1A">
        <w:rPr>
          <w:rStyle w:val="a8"/>
          <w:sz w:val="18"/>
          <w:szCs w:val="18"/>
        </w:rPr>
        <w:footnoteRef/>
      </w:r>
      <w:r w:rsidRPr="00542E1A">
        <w:rPr>
          <w:sz w:val="18"/>
          <w:szCs w:val="18"/>
          <w:lang w:val="el-GR"/>
        </w:rPr>
        <w:tab/>
        <w:t>Όπως τροποποιήθηκε με το άρθρο 103 του ν. 4782/2021.</w:t>
      </w:r>
    </w:p>
  </w:footnote>
  <w:footnote w:id="147">
    <w:p w14:paraId="6397D04C" w14:textId="77777777" w:rsidR="007958AD" w:rsidRPr="00542E1A" w:rsidRDefault="007958AD" w:rsidP="003D53EB">
      <w:pPr>
        <w:pStyle w:val="af5"/>
        <w:rPr>
          <w:sz w:val="18"/>
          <w:szCs w:val="18"/>
          <w:lang w:val="el-GR"/>
        </w:rPr>
      </w:pPr>
      <w:r w:rsidRPr="00542E1A">
        <w:rPr>
          <w:rStyle w:val="a8"/>
          <w:sz w:val="18"/>
          <w:szCs w:val="18"/>
        </w:rPr>
        <w:footnoteRef/>
      </w:r>
      <w:r w:rsidRPr="00542E1A">
        <w:rPr>
          <w:sz w:val="18"/>
          <w:szCs w:val="18"/>
          <w:lang w:val="el-GR"/>
        </w:rPr>
        <w:tab/>
        <w:t>Η τασσόμενη προθεσμία, σύμφωνα με το άρθρο 203 του ν. 4412/2016, όπως τροποποιήθηκε με το άρθρο 103 του ν. 4782/2021,  πρέπει να είναι εύλογη και ανάλογη της διάρκειας της σύμβασης και πάντως όχι μικρότερη των δεκαπέντε (15) ημερών.</w:t>
      </w:r>
    </w:p>
  </w:footnote>
  <w:footnote w:id="148">
    <w:p w14:paraId="521ED5B1" w14:textId="77777777" w:rsidR="007958AD" w:rsidRPr="00F83F34" w:rsidRDefault="007958AD" w:rsidP="003D53EB">
      <w:pPr>
        <w:pStyle w:val="foothanging"/>
        <w:rPr>
          <w:lang w:val="el-GR"/>
        </w:rPr>
      </w:pPr>
      <w:r w:rsidRPr="00542E1A">
        <w:rPr>
          <w:rStyle w:val="a4"/>
          <w:sz w:val="18"/>
        </w:rPr>
        <w:footnoteRef/>
      </w:r>
      <w:r>
        <w:rPr>
          <w:lang w:val="el-GR"/>
        </w:rPr>
        <w:tab/>
        <w:t>Άρθρο 207 του ν. 4412/2016</w:t>
      </w:r>
    </w:p>
  </w:footnote>
  <w:footnote w:id="149">
    <w:p w14:paraId="03F8B83A" w14:textId="77777777" w:rsidR="007958AD" w:rsidRPr="00B53CF5" w:rsidRDefault="007958AD" w:rsidP="003D53EB">
      <w:pPr>
        <w:pStyle w:val="foothanging"/>
        <w:rPr>
          <w:lang w:val="el-GR"/>
        </w:rPr>
      </w:pPr>
      <w:r w:rsidRPr="00B53CF5">
        <w:rPr>
          <w:rStyle w:val="a4"/>
          <w:sz w:val="18"/>
        </w:rPr>
        <w:footnoteRef/>
      </w:r>
      <w:r w:rsidRPr="00B53CF5">
        <w:rPr>
          <w:lang w:val="el-GR"/>
        </w:rPr>
        <w:tab/>
        <w:t>Άρθρο 205 του ν. 4412/2016.</w:t>
      </w:r>
    </w:p>
  </w:footnote>
  <w:footnote w:id="150">
    <w:p w14:paraId="77C04323" w14:textId="77777777" w:rsidR="007958AD" w:rsidRPr="00B53CF5" w:rsidRDefault="007958AD" w:rsidP="003D53EB">
      <w:pPr>
        <w:pStyle w:val="af5"/>
        <w:rPr>
          <w:sz w:val="18"/>
          <w:szCs w:val="18"/>
          <w:lang w:val="el-GR"/>
        </w:rPr>
      </w:pPr>
      <w:r w:rsidRPr="00B53CF5">
        <w:rPr>
          <w:rStyle w:val="a8"/>
          <w:sz w:val="18"/>
          <w:szCs w:val="18"/>
        </w:rPr>
        <w:footnoteRef/>
      </w:r>
      <w:r w:rsidRPr="00B53CF5">
        <w:rPr>
          <w:sz w:val="18"/>
          <w:szCs w:val="18"/>
          <w:lang w:val="el-GR"/>
        </w:rPr>
        <w:tab/>
        <w:t xml:space="preserve"> Όπως τροποποιήθηκε με το άρθρο 108 του ν. 4782/2021.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 </w:t>
      </w:r>
    </w:p>
  </w:footnote>
  <w:footnote w:id="151">
    <w:p w14:paraId="25DC8D27" w14:textId="77777777" w:rsidR="007958AD" w:rsidRPr="002D777A" w:rsidRDefault="007958AD" w:rsidP="003D53EB">
      <w:pPr>
        <w:pStyle w:val="af5"/>
        <w:rPr>
          <w:lang w:val="el-GR"/>
        </w:rPr>
      </w:pPr>
      <w:r w:rsidRPr="00B53CF5">
        <w:rPr>
          <w:rStyle w:val="a8"/>
          <w:sz w:val="18"/>
          <w:szCs w:val="18"/>
        </w:rPr>
        <w:footnoteRef/>
      </w:r>
      <w:r w:rsidRPr="00B53CF5">
        <w:rPr>
          <w:sz w:val="18"/>
          <w:szCs w:val="18"/>
          <w:lang w:val="el-GR"/>
        </w:rPr>
        <w:tab/>
        <w:t>Πρβλ. άρθρο 205Α του ν. 4412/2016.</w:t>
      </w:r>
      <w:r>
        <w:rPr>
          <w:lang w:val="el-GR"/>
        </w:rPr>
        <w:t xml:space="preserve"> </w:t>
      </w:r>
    </w:p>
  </w:footnote>
  <w:footnote w:id="152">
    <w:p w14:paraId="191FD954" w14:textId="77777777" w:rsidR="007958AD" w:rsidRPr="00560735" w:rsidRDefault="007958AD" w:rsidP="003D53EB">
      <w:pPr>
        <w:pStyle w:val="af5"/>
        <w:rPr>
          <w:rFonts w:ascii="Tahoma" w:hAnsi="Tahoma" w:cs="Tahoma"/>
          <w:b/>
          <w:bCs/>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w:t>
      </w:r>
      <w:r w:rsidRPr="00560735">
        <w:rPr>
          <w:rFonts w:ascii="Tahoma" w:hAnsi="Tahoma" w:cs="Tahoma"/>
          <w:spacing w:val="1"/>
          <w:szCs w:val="18"/>
          <w:lang w:val="el-GR" w:eastAsia="el-GR"/>
        </w:rPr>
        <w:t>Π</w:t>
      </w:r>
      <w:r w:rsidRPr="00560735">
        <w:rPr>
          <w:rFonts w:ascii="Tahoma" w:hAnsi="Tahoma" w:cs="Tahoma"/>
          <w:szCs w:val="18"/>
          <w:lang w:val="el-GR" w:eastAsia="el-GR"/>
        </w:rPr>
        <w:t>λήρης</w:t>
      </w:r>
      <w:r w:rsidRPr="00C34FEF">
        <w:rPr>
          <w:rFonts w:ascii="Tahoma" w:hAnsi="Tahoma" w:cs="Tahoma"/>
          <w:szCs w:val="18"/>
          <w:lang w:val="el-GR" w:eastAsia="el-GR"/>
        </w:rPr>
        <w:t xml:space="preserve"> </w:t>
      </w:r>
      <w:r w:rsidRPr="00560735">
        <w:rPr>
          <w:rFonts w:ascii="Tahoma" w:hAnsi="Tahoma" w:cs="Tahoma"/>
          <w:szCs w:val="18"/>
          <w:lang w:val="el-GR" w:eastAsia="el-GR"/>
        </w:rPr>
        <w:t>ε</w:t>
      </w:r>
      <w:r w:rsidRPr="00560735">
        <w:rPr>
          <w:rFonts w:ascii="Tahoma" w:hAnsi="Tahoma" w:cs="Tahoma"/>
          <w:spacing w:val="-4"/>
          <w:szCs w:val="18"/>
          <w:lang w:val="el-GR" w:eastAsia="el-GR"/>
        </w:rPr>
        <w:t>π</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ν</w:t>
      </w:r>
      <w:r w:rsidRPr="00560735">
        <w:rPr>
          <w:rFonts w:ascii="Tahoma" w:hAnsi="Tahoma" w:cs="Tahoma"/>
          <w:spacing w:val="1"/>
          <w:szCs w:val="18"/>
          <w:lang w:val="el-GR" w:eastAsia="el-GR"/>
        </w:rPr>
        <w:t>υ</w:t>
      </w:r>
      <w:r w:rsidRPr="00560735">
        <w:rPr>
          <w:rFonts w:ascii="Tahoma" w:hAnsi="Tahoma" w:cs="Tahoma"/>
          <w:spacing w:val="-1"/>
          <w:szCs w:val="18"/>
          <w:lang w:val="el-GR" w:eastAsia="el-GR"/>
        </w:rPr>
        <w:t>μ</w:t>
      </w:r>
      <w:r w:rsidRPr="00560735">
        <w:rPr>
          <w:rFonts w:ascii="Tahoma" w:hAnsi="Tahoma" w:cs="Tahoma"/>
          <w:szCs w:val="18"/>
          <w:lang w:val="el-GR" w:eastAsia="el-GR"/>
        </w:rPr>
        <w:t>ία</w:t>
      </w:r>
      <w:r w:rsidRPr="00560735">
        <w:rPr>
          <w:rFonts w:ascii="Tahoma" w:hAnsi="Tahoma" w:cs="Tahoma"/>
          <w:spacing w:val="1"/>
          <w:szCs w:val="18"/>
          <w:lang w:val="el-GR" w:eastAsia="el-GR"/>
        </w:rPr>
        <w:t xml:space="preserve"> Π</w:t>
      </w:r>
      <w:r w:rsidRPr="00560735">
        <w:rPr>
          <w:rFonts w:ascii="Tahoma" w:hAnsi="Tahoma" w:cs="Tahoma"/>
          <w:szCs w:val="18"/>
          <w:lang w:val="el-GR" w:eastAsia="el-GR"/>
        </w:rPr>
        <w:t>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ωτ</w:t>
      </w:r>
      <w:r w:rsidRPr="00560735">
        <w:rPr>
          <w:rFonts w:ascii="Tahoma" w:hAnsi="Tahoma" w:cs="Tahoma"/>
          <w:szCs w:val="18"/>
          <w:lang w:val="el-GR" w:eastAsia="el-GR"/>
        </w:rPr>
        <w:t>ι</w:t>
      </w:r>
      <w:r w:rsidRPr="00560735">
        <w:rPr>
          <w:rFonts w:ascii="Tahoma" w:hAnsi="Tahoma" w:cs="Tahoma"/>
          <w:spacing w:val="-8"/>
          <w:szCs w:val="18"/>
          <w:lang w:val="el-GR" w:eastAsia="el-GR"/>
        </w:rPr>
        <w:t>κ</w:t>
      </w:r>
      <w:r w:rsidRPr="00560735">
        <w:rPr>
          <w:rFonts w:ascii="Tahoma" w:hAnsi="Tahoma" w:cs="Tahoma"/>
          <w:szCs w:val="18"/>
          <w:lang w:val="el-GR" w:eastAsia="el-GR"/>
        </w:rPr>
        <w:t>ού</w:t>
      </w:r>
      <w:r w:rsidRPr="00C34FEF">
        <w:rPr>
          <w:rFonts w:ascii="Tahoma" w:hAnsi="Tahoma" w:cs="Tahoma"/>
          <w:szCs w:val="18"/>
          <w:lang w:val="el-GR" w:eastAsia="el-GR"/>
        </w:rPr>
        <w:t xml:space="preserve"> </w:t>
      </w:r>
      <w:r w:rsidRPr="00560735">
        <w:rPr>
          <w:rFonts w:ascii="Tahoma" w:hAnsi="Tahoma" w:cs="Tahoma"/>
          <w:szCs w:val="18"/>
          <w:lang w:val="el-GR" w:eastAsia="el-GR"/>
        </w:rPr>
        <w:t>Ι</w:t>
      </w:r>
      <w:r w:rsidRPr="00560735">
        <w:rPr>
          <w:rFonts w:ascii="Tahoma" w:hAnsi="Tahoma" w:cs="Tahoma"/>
          <w:spacing w:val="1"/>
          <w:szCs w:val="18"/>
          <w:lang w:val="el-GR" w:eastAsia="el-GR"/>
        </w:rPr>
        <w:t>δ</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ύ</w:t>
      </w:r>
      <w:r w:rsidRPr="00560735">
        <w:rPr>
          <w:rFonts w:ascii="Tahoma" w:hAnsi="Tahoma" w:cs="Tahoma"/>
          <w:spacing w:val="-3"/>
          <w:szCs w:val="18"/>
          <w:lang w:val="el-GR" w:eastAsia="el-GR"/>
        </w:rPr>
        <w:t>μ</w:t>
      </w:r>
      <w:r w:rsidRPr="00560735">
        <w:rPr>
          <w:rFonts w:ascii="Tahoma" w:hAnsi="Tahoma" w:cs="Tahoma"/>
          <w:spacing w:val="-1"/>
          <w:szCs w:val="18"/>
          <w:lang w:val="el-GR" w:eastAsia="el-GR"/>
        </w:rPr>
        <w:t>ατ</w:t>
      </w:r>
      <w:r w:rsidRPr="00560735">
        <w:rPr>
          <w:rFonts w:ascii="Tahoma" w:hAnsi="Tahoma" w:cs="Tahoma"/>
          <w:szCs w:val="18"/>
          <w:lang w:val="el-GR" w:eastAsia="el-GR"/>
        </w:rPr>
        <w:t>ος……</w:t>
      </w:r>
      <w:r w:rsidRPr="00560735">
        <w:rPr>
          <w:rFonts w:ascii="Tahoma" w:hAnsi="Tahoma" w:cs="Tahoma"/>
          <w:spacing w:val="-2"/>
          <w:szCs w:val="18"/>
          <w:lang w:val="el-GR" w:eastAsia="el-GR"/>
        </w:rPr>
        <w:t>…</w:t>
      </w:r>
      <w:r w:rsidRPr="00560735">
        <w:rPr>
          <w:rFonts w:ascii="Tahoma" w:hAnsi="Tahoma" w:cs="Tahoma"/>
          <w:szCs w:val="18"/>
          <w:lang w:val="el-GR" w:eastAsia="el-GR"/>
        </w:rPr>
        <w:t>……………………. /Ε</w:t>
      </w:r>
      <w:r w:rsidRPr="00560735">
        <w:rPr>
          <w:rFonts w:ascii="Tahoma" w:hAnsi="Tahoma" w:cs="Tahoma"/>
          <w:spacing w:val="-2"/>
          <w:szCs w:val="18"/>
          <w:lang w:val="el-GR" w:eastAsia="el-GR"/>
        </w:rPr>
        <w:t>Ν</w:t>
      </w:r>
      <w:r w:rsidRPr="00560735">
        <w:rPr>
          <w:rFonts w:ascii="Tahoma" w:hAnsi="Tahoma" w:cs="Tahoma"/>
          <w:szCs w:val="18"/>
          <w:lang w:val="el-GR" w:eastAsia="el-GR"/>
        </w:rPr>
        <w:t>Ι</w:t>
      </w:r>
      <w:r w:rsidRPr="00560735">
        <w:rPr>
          <w:rFonts w:ascii="Tahoma" w:hAnsi="Tahoma" w:cs="Tahoma"/>
          <w:spacing w:val="1"/>
          <w:szCs w:val="18"/>
          <w:lang w:val="el-GR" w:eastAsia="el-GR"/>
        </w:rPr>
        <w:t>Α</w:t>
      </w:r>
      <w:r w:rsidRPr="00560735">
        <w:rPr>
          <w:rFonts w:ascii="Tahoma" w:hAnsi="Tahoma" w:cs="Tahoma"/>
          <w:szCs w:val="18"/>
          <w:lang w:val="el-GR" w:eastAsia="el-GR"/>
        </w:rPr>
        <w:t>ΙΟ</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Μ</w:t>
      </w:r>
      <w:r w:rsidRPr="00560735">
        <w:rPr>
          <w:rFonts w:ascii="Tahoma" w:hAnsi="Tahoma" w:cs="Tahoma"/>
          <w:szCs w:val="18"/>
          <w:lang w:val="el-GR" w:eastAsia="el-GR"/>
        </w:rPr>
        <w:t xml:space="preserve">ΕΙΟ </w:t>
      </w:r>
      <w:r w:rsidRPr="00560735">
        <w:rPr>
          <w:rFonts w:ascii="Tahoma" w:hAnsi="Tahoma" w:cs="Tahoma"/>
          <w:spacing w:val="-1"/>
          <w:szCs w:val="18"/>
          <w:lang w:val="el-GR" w:eastAsia="el-GR"/>
        </w:rPr>
        <w:t>Α</w:t>
      </w:r>
      <w:r w:rsidRPr="00560735">
        <w:rPr>
          <w:rFonts w:ascii="Tahoma" w:hAnsi="Tahoma" w:cs="Tahoma"/>
          <w:szCs w:val="18"/>
          <w:lang w:val="el-GR" w:eastAsia="el-GR"/>
        </w:rPr>
        <w:t>ΝΕΞ</w:t>
      </w:r>
      <w:r w:rsidRPr="00560735">
        <w:rPr>
          <w:rFonts w:ascii="Tahoma" w:hAnsi="Tahoma" w:cs="Tahoma"/>
          <w:spacing w:val="-1"/>
          <w:szCs w:val="18"/>
          <w:lang w:val="el-GR" w:eastAsia="el-GR"/>
        </w:rPr>
        <w:t>Α</w:t>
      </w:r>
      <w:r w:rsidRPr="00560735">
        <w:rPr>
          <w:rFonts w:ascii="Tahoma" w:hAnsi="Tahoma" w:cs="Tahoma"/>
          <w:szCs w:val="18"/>
          <w:lang w:val="el-GR" w:eastAsia="el-GR"/>
        </w:rPr>
        <w:t>Ρ</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Η</w:t>
      </w:r>
      <w:r w:rsidRPr="00560735">
        <w:rPr>
          <w:rFonts w:ascii="Tahoma" w:hAnsi="Tahoma" w:cs="Tahoma"/>
          <w:spacing w:val="-17"/>
          <w:szCs w:val="18"/>
          <w:lang w:val="el-GR" w:eastAsia="el-GR"/>
        </w:rPr>
        <w:t>Τ</w:t>
      </w:r>
      <w:r w:rsidRPr="00560735">
        <w:rPr>
          <w:rFonts w:ascii="Tahoma" w:hAnsi="Tahoma" w:cs="Tahoma"/>
          <w:szCs w:val="18"/>
          <w:lang w:val="el-GR" w:eastAsia="el-GR"/>
        </w:rPr>
        <w:t xml:space="preserve">Α </w:t>
      </w:r>
      <w:r w:rsidRPr="00560735">
        <w:rPr>
          <w:rFonts w:ascii="Tahoma" w:hAnsi="Tahoma" w:cs="Tahoma"/>
          <w:spacing w:val="-1"/>
          <w:szCs w:val="18"/>
          <w:lang w:val="el-GR" w:eastAsia="el-GR"/>
        </w:rPr>
        <w:t>Α</w:t>
      </w:r>
      <w:r w:rsidRPr="00560735">
        <w:rPr>
          <w:rFonts w:ascii="Tahoma" w:hAnsi="Tahoma" w:cs="Tahoma"/>
          <w:spacing w:val="1"/>
          <w:szCs w:val="18"/>
          <w:lang w:val="el-GR" w:eastAsia="el-GR"/>
        </w:rPr>
        <w:t>ΠΑ</w:t>
      </w:r>
      <w:r w:rsidRPr="00560735">
        <w:rPr>
          <w:rFonts w:ascii="Tahoma" w:hAnsi="Tahoma" w:cs="Tahoma"/>
          <w:spacing w:val="-1"/>
          <w:szCs w:val="18"/>
          <w:lang w:val="el-GR" w:eastAsia="el-GR"/>
        </w:rPr>
        <w:t>Σ</w:t>
      </w:r>
      <w:r w:rsidRPr="00560735">
        <w:rPr>
          <w:rFonts w:ascii="Tahoma" w:hAnsi="Tahoma" w:cs="Tahoma"/>
          <w:spacing w:val="-8"/>
          <w:szCs w:val="18"/>
          <w:lang w:val="el-GR" w:eastAsia="el-GR"/>
        </w:rPr>
        <w:t>Χ</w:t>
      </w:r>
      <w:r w:rsidRPr="00560735">
        <w:rPr>
          <w:rFonts w:ascii="Tahoma" w:hAnsi="Tahoma" w:cs="Tahoma"/>
          <w:spacing w:val="-2"/>
          <w:szCs w:val="18"/>
          <w:lang w:val="el-GR" w:eastAsia="el-GR"/>
        </w:rPr>
        <w:t>Ο</w:t>
      </w:r>
      <w:r w:rsidRPr="00560735">
        <w:rPr>
          <w:rFonts w:ascii="Tahoma" w:hAnsi="Tahoma" w:cs="Tahoma"/>
          <w:spacing w:val="-4"/>
          <w:szCs w:val="18"/>
          <w:lang w:val="el-GR" w:eastAsia="el-GR"/>
        </w:rPr>
        <w:t>Λ</w:t>
      </w:r>
      <w:r w:rsidRPr="00560735">
        <w:rPr>
          <w:rFonts w:ascii="Tahoma" w:hAnsi="Tahoma" w:cs="Tahoma"/>
          <w:spacing w:val="-6"/>
          <w:szCs w:val="18"/>
          <w:lang w:val="el-GR" w:eastAsia="el-GR"/>
        </w:rPr>
        <w:t>Ο</w:t>
      </w:r>
      <w:r w:rsidRPr="00560735">
        <w:rPr>
          <w:rFonts w:ascii="Tahoma" w:hAnsi="Tahoma" w:cs="Tahoma"/>
          <w:spacing w:val="1"/>
          <w:szCs w:val="18"/>
          <w:lang w:val="el-GR" w:eastAsia="el-GR"/>
        </w:rPr>
        <w:t>Υ</w:t>
      </w:r>
      <w:r w:rsidRPr="00560735">
        <w:rPr>
          <w:rFonts w:ascii="Tahoma" w:hAnsi="Tahoma" w:cs="Tahoma"/>
          <w:szCs w:val="18"/>
          <w:lang w:val="el-GR" w:eastAsia="el-GR"/>
        </w:rPr>
        <w:t xml:space="preserve">ΜΕΝΩΝ  -  </w:t>
      </w:r>
      <w:r w:rsidRPr="00560735">
        <w:rPr>
          <w:rFonts w:ascii="Tahoma" w:hAnsi="Tahoma" w:cs="Tahoma"/>
          <w:spacing w:val="-7"/>
          <w:szCs w:val="18"/>
          <w:lang w:val="el-GR" w:eastAsia="el-GR"/>
        </w:rPr>
        <w:t>Τ</w:t>
      </w:r>
      <w:r w:rsidRPr="00560735">
        <w:rPr>
          <w:rFonts w:ascii="Tahoma" w:hAnsi="Tahoma" w:cs="Tahoma"/>
          <w:szCs w:val="18"/>
          <w:lang w:val="el-GR" w:eastAsia="el-GR"/>
        </w:rPr>
        <w:t>ΟΜ</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Υ</w:t>
      </w:r>
      <w:r w:rsidRPr="00560735">
        <w:rPr>
          <w:rFonts w:ascii="Tahoma" w:hAnsi="Tahoma" w:cs="Tahoma"/>
          <w:szCs w:val="18"/>
          <w:lang w:val="el-GR" w:eastAsia="el-GR"/>
        </w:rPr>
        <w:t>Ν</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Ξ</w:t>
      </w:r>
      <w:r w:rsidRPr="00560735">
        <w:rPr>
          <w:rFonts w:ascii="Tahoma" w:hAnsi="Tahoma" w:cs="Tahoma"/>
          <w:spacing w:val="1"/>
          <w:szCs w:val="18"/>
          <w:lang w:val="el-GR" w:eastAsia="el-GR"/>
        </w:rPr>
        <w:t>Η</w:t>
      </w:r>
      <w:r w:rsidRPr="00560735">
        <w:rPr>
          <w:rFonts w:ascii="Tahoma" w:hAnsi="Tahoma" w:cs="Tahoma"/>
          <w:szCs w:val="18"/>
          <w:lang w:val="el-GR" w:eastAsia="el-GR"/>
        </w:rPr>
        <w:t>Σ   ΜΗΧ</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Ν</w:t>
      </w:r>
      <w:r w:rsidRPr="00560735">
        <w:rPr>
          <w:rFonts w:ascii="Tahoma" w:hAnsi="Tahoma" w:cs="Tahoma"/>
          <w:szCs w:val="18"/>
          <w:lang w:val="el-GR" w:eastAsia="el-GR"/>
        </w:rPr>
        <w:t xml:space="preserve">ΙΚΩΝ  </w:t>
      </w:r>
      <w:r w:rsidRPr="00560735">
        <w:rPr>
          <w:rFonts w:ascii="Tahoma" w:hAnsi="Tahoma" w:cs="Tahoma"/>
          <w:spacing w:val="-2"/>
          <w:szCs w:val="18"/>
          <w:lang w:val="el-GR" w:eastAsia="el-GR"/>
        </w:rPr>
        <w:t>Κ</w:t>
      </w:r>
      <w:r w:rsidRPr="00560735">
        <w:rPr>
          <w:rFonts w:ascii="Tahoma" w:hAnsi="Tahoma" w:cs="Tahoma"/>
          <w:spacing w:val="1"/>
          <w:szCs w:val="18"/>
          <w:lang w:val="el-GR" w:eastAsia="el-GR"/>
        </w:rPr>
        <w:t>Α</w:t>
      </w:r>
      <w:r w:rsidRPr="00560735">
        <w:rPr>
          <w:rFonts w:ascii="Tahoma" w:hAnsi="Tahoma" w:cs="Tahoma"/>
          <w:szCs w:val="18"/>
          <w:lang w:val="el-GR" w:eastAsia="el-GR"/>
        </w:rPr>
        <w:t>Ι  Ε</w:t>
      </w:r>
      <w:r w:rsidRPr="00560735">
        <w:rPr>
          <w:rFonts w:ascii="Tahoma" w:hAnsi="Tahoma" w:cs="Tahoma"/>
          <w:spacing w:val="-2"/>
          <w:szCs w:val="18"/>
          <w:lang w:val="el-GR" w:eastAsia="el-GR"/>
        </w:rPr>
        <w:t>Ρ</w:t>
      </w:r>
      <w:r w:rsidRPr="00560735">
        <w:rPr>
          <w:rFonts w:ascii="Tahoma" w:hAnsi="Tahoma" w:cs="Tahoma"/>
          <w:szCs w:val="18"/>
          <w:lang w:val="el-GR" w:eastAsia="el-GR"/>
        </w:rPr>
        <w:t>Γ</w:t>
      </w:r>
      <w:r w:rsidRPr="00560735">
        <w:rPr>
          <w:rFonts w:ascii="Tahoma" w:hAnsi="Tahoma" w:cs="Tahoma"/>
          <w:spacing w:val="-2"/>
          <w:szCs w:val="18"/>
          <w:lang w:val="el-GR" w:eastAsia="el-GR"/>
        </w:rPr>
        <w:t>ΟΛ</w:t>
      </w:r>
      <w:r w:rsidRPr="00560735">
        <w:rPr>
          <w:rFonts w:ascii="Tahoma" w:hAnsi="Tahoma" w:cs="Tahoma"/>
          <w:spacing w:val="1"/>
          <w:szCs w:val="18"/>
          <w:lang w:val="el-GR" w:eastAsia="el-GR"/>
        </w:rPr>
        <w:t>Η</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Τ</w:t>
      </w:r>
      <w:r w:rsidRPr="00560735">
        <w:rPr>
          <w:rFonts w:ascii="Tahoma" w:hAnsi="Tahoma" w:cs="Tahoma"/>
          <w:szCs w:val="18"/>
          <w:lang w:val="el-GR" w:eastAsia="el-GR"/>
        </w:rPr>
        <w:t xml:space="preserve">ΩΝ </w:t>
      </w:r>
      <w:r w:rsidRPr="00560735">
        <w:rPr>
          <w:rFonts w:ascii="Tahoma" w:hAnsi="Tahoma" w:cs="Tahoma"/>
          <w:spacing w:val="-2"/>
          <w:szCs w:val="18"/>
          <w:lang w:val="el-GR" w:eastAsia="el-GR"/>
        </w:rPr>
        <w:t>Δ</w:t>
      </w:r>
      <w:r w:rsidRPr="00560735">
        <w:rPr>
          <w:rFonts w:ascii="Tahoma" w:hAnsi="Tahoma" w:cs="Tahoma"/>
          <w:spacing w:val="1"/>
          <w:szCs w:val="18"/>
          <w:lang w:val="el-GR" w:eastAsia="el-GR"/>
        </w:rPr>
        <w:t>Η</w:t>
      </w:r>
      <w:r w:rsidRPr="00560735">
        <w:rPr>
          <w:rFonts w:ascii="Tahoma" w:hAnsi="Tahoma" w:cs="Tahoma"/>
          <w:szCs w:val="18"/>
          <w:lang w:val="el-GR" w:eastAsia="el-GR"/>
        </w:rPr>
        <w:t>ΜΟ</w:t>
      </w:r>
      <w:r w:rsidRPr="00560735">
        <w:rPr>
          <w:rFonts w:ascii="Tahoma" w:hAnsi="Tahoma" w:cs="Tahoma"/>
          <w:spacing w:val="-1"/>
          <w:szCs w:val="18"/>
          <w:lang w:val="el-GR" w:eastAsia="el-GR"/>
        </w:rPr>
        <w:t>Σ</w:t>
      </w:r>
      <w:r w:rsidRPr="00560735">
        <w:rPr>
          <w:rFonts w:ascii="Tahoma" w:hAnsi="Tahoma" w:cs="Tahoma"/>
          <w:szCs w:val="18"/>
          <w:lang w:val="el-GR" w:eastAsia="el-GR"/>
        </w:rPr>
        <w:t xml:space="preserve">ΙΩΝ ΕΡΓΩΝ </w:t>
      </w:r>
      <w:r w:rsidRPr="00560735">
        <w:rPr>
          <w:rFonts w:ascii="Tahoma" w:hAnsi="Tahoma" w:cs="Tahoma"/>
          <w:spacing w:val="1"/>
          <w:szCs w:val="18"/>
          <w:lang w:val="el-GR" w:eastAsia="el-GR"/>
        </w:rPr>
        <w:t>(</w:t>
      </w:r>
      <w:r w:rsidRPr="00560735">
        <w:rPr>
          <w:rFonts w:ascii="Tahoma" w:hAnsi="Tahoma" w:cs="Tahoma"/>
          <w:spacing w:val="-1"/>
          <w:szCs w:val="18"/>
          <w:lang w:val="el-GR" w:eastAsia="el-GR"/>
        </w:rPr>
        <w:t>Ε</w:t>
      </w:r>
      <w:r w:rsidRPr="00560735">
        <w:rPr>
          <w:rFonts w:ascii="Tahoma" w:hAnsi="Tahoma" w:cs="Tahoma"/>
          <w:spacing w:val="-14"/>
          <w:szCs w:val="18"/>
          <w:lang w:val="el-GR" w:eastAsia="el-GR"/>
        </w:rPr>
        <w:t>.</w:t>
      </w:r>
      <w:r w:rsidRPr="00560735">
        <w:rPr>
          <w:rFonts w:ascii="Tahoma" w:hAnsi="Tahoma" w:cs="Tahoma"/>
          <w:spacing w:val="-23"/>
          <w:szCs w:val="18"/>
          <w:lang w:val="el-GR" w:eastAsia="el-GR"/>
        </w:rPr>
        <w:t>Τ</w:t>
      </w:r>
      <w:r w:rsidRPr="00560735">
        <w:rPr>
          <w:rFonts w:ascii="Tahoma" w:hAnsi="Tahoma" w:cs="Tahoma"/>
          <w:spacing w:val="2"/>
          <w:szCs w:val="18"/>
          <w:lang w:val="el-GR" w:eastAsia="el-GR"/>
        </w:rPr>
        <w:t>.</w:t>
      </w:r>
      <w:r w:rsidRPr="00560735">
        <w:rPr>
          <w:rFonts w:ascii="Tahoma" w:hAnsi="Tahoma" w:cs="Tahoma"/>
          <w:spacing w:val="1"/>
          <w:szCs w:val="18"/>
          <w:lang w:val="el-GR" w:eastAsia="el-GR"/>
        </w:rPr>
        <w:t>Α</w:t>
      </w:r>
      <w:r w:rsidRPr="00560735">
        <w:rPr>
          <w:rFonts w:ascii="Tahoma" w:hAnsi="Tahoma" w:cs="Tahoma"/>
          <w:szCs w:val="18"/>
          <w:lang w:val="el-GR" w:eastAsia="el-GR"/>
        </w:rPr>
        <w:t>.</w:t>
      </w:r>
      <w:r w:rsidRPr="00560735">
        <w:rPr>
          <w:rFonts w:ascii="Tahoma" w:hAnsi="Tahoma" w:cs="Tahoma"/>
          <w:spacing w:val="3"/>
          <w:szCs w:val="18"/>
          <w:lang w:val="el-GR" w:eastAsia="el-GR"/>
        </w:rPr>
        <w:t>Α</w:t>
      </w:r>
      <w:r w:rsidRPr="00560735">
        <w:rPr>
          <w:rFonts w:ascii="Tahoma" w:hAnsi="Tahoma" w:cs="Tahoma"/>
          <w:spacing w:val="-2"/>
          <w:szCs w:val="18"/>
          <w:lang w:val="el-GR" w:eastAsia="el-GR"/>
        </w:rPr>
        <w:t>.</w:t>
      </w:r>
      <w:r w:rsidRPr="00560735">
        <w:rPr>
          <w:rFonts w:ascii="Tahoma" w:hAnsi="Tahoma" w:cs="Tahoma"/>
          <w:szCs w:val="18"/>
          <w:lang w:val="el-GR" w:eastAsia="el-GR"/>
        </w:rPr>
        <w:t>-</w:t>
      </w:r>
      <w:r w:rsidRPr="00560735">
        <w:rPr>
          <w:rFonts w:ascii="Tahoma" w:hAnsi="Tahoma" w:cs="Tahoma"/>
          <w:spacing w:val="-23"/>
          <w:szCs w:val="18"/>
          <w:lang w:val="el-GR" w:eastAsia="el-GR"/>
        </w:rPr>
        <w:t>Τ</w:t>
      </w:r>
      <w:r w:rsidRPr="00560735">
        <w:rPr>
          <w:rFonts w:ascii="Tahoma" w:hAnsi="Tahoma" w:cs="Tahoma"/>
          <w:szCs w:val="18"/>
          <w:lang w:val="el-GR" w:eastAsia="el-GR"/>
        </w:rPr>
        <w:t>.</w:t>
      </w:r>
      <w:r w:rsidRPr="00560735">
        <w:rPr>
          <w:rFonts w:ascii="Tahoma" w:hAnsi="Tahoma" w:cs="Tahoma"/>
          <w:spacing w:val="-1"/>
          <w:szCs w:val="18"/>
          <w:lang w:val="el-GR" w:eastAsia="el-GR"/>
        </w:rPr>
        <w:t>Σ</w:t>
      </w:r>
      <w:r w:rsidRPr="00560735">
        <w:rPr>
          <w:rFonts w:ascii="Tahoma" w:hAnsi="Tahoma" w:cs="Tahoma"/>
          <w:szCs w:val="18"/>
          <w:lang w:val="el-GR" w:eastAsia="el-GR"/>
        </w:rPr>
        <w:t>.Μ.</w:t>
      </w:r>
      <w:r w:rsidRPr="00560735">
        <w:rPr>
          <w:rFonts w:ascii="Tahoma" w:hAnsi="Tahoma" w:cs="Tahoma"/>
          <w:spacing w:val="-1"/>
          <w:szCs w:val="18"/>
          <w:lang w:val="el-GR" w:eastAsia="el-GR"/>
        </w:rPr>
        <w:t>Ε</w:t>
      </w:r>
      <w:r w:rsidRPr="00560735">
        <w:rPr>
          <w:rFonts w:ascii="Tahoma" w:hAnsi="Tahoma" w:cs="Tahoma"/>
          <w:spacing w:val="2"/>
          <w:szCs w:val="18"/>
          <w:lang w:val="el-GR" w:eastAsia="el-GR"/>
        </w:rPr>
        <w:t>.</w:t>
      </w:r>
      <w:r w:rsidRPr="00560735">
        <w:rPr>
          <w:rFonts w:ascii="Tahoma" w:hAnsi="Tahoma" w:cs="Tahoma"/>
          <w:szCs w:val="18"/>
          <w:lang w:val="el-GR" w:eastAsia="el-GR"/>
        </w:rPr>
        <w:t>Δ.Ε.</w:t>
      </w:r>
    </w:p>
  </w:footnote>
  <w:footnote w:id="153">
    <w:p w14:paraId="75E11BEB"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(ολογράφως και αριθμητικώς) το ύψος της Εγγυητικής Επιστολής Καλής Εκτέλεσης</w:t>
      </w:r>
      <w:r>
        <w:rPr>
          <w:rFonts w:ascii="Tahoma" w:hAnsi="Tahoma" w:cs="Tahoma"/>
          <w:szCs w:val="18"/>
          <w:lang w:val="el-GR"/>
        </w:rPr>
        <w:t xml:space="preserve"> Συμφωνίας – Πλαισίου</w:t>
      </w:r>
      <w:r w:rsidRPr="00560735">
        <w:rPr>
          <w:rFonts w:ascii="Tahoma" w:hAnsi="Tahoma" w:cs="Tahoma"/>
          <w:szCs w:val="18"/>
          <w:lang w:val="el-GR"/>
        </w:rPr>
        <w:t>, όπως αυτό καθορίζεται στην παρούσα Διακήρυξη.</w:t>
      </w:r>
    </w:p>
  </w:footnote>
  <w:footnote w:id="154">
    <w:p w14:paraId="57F8ED3F"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 τίτλος της Συμφωνίας – Πλαίσιο  όπως ορίζεται κατά την υπογραφή της.</w:t>
      </w:r>
    </w:p>
  </w:footnote>
  <w:footnote w:id="155">
    <w:p w14:paraId="03B272DE"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διάρκεια ισχύος της Εγγυητικής Επιστολής Καλής Εκτέλεσης, κατά τα οριζόμενα στην παρούσα Προκήρυξη. Τονίζεται ότι </w:t>
      </w:r>
      <w:r w:rsidRPr="00560735">
        <w:rPr>
          <w:rFonts w:ascii="Tahoma" w:eastAsia="Calibri" w:hAnsi="Tahoma" w:cs="Tahoma"/>
          <w:szCs w:val="18"/>
          <w:lang w:val="el-GR" w:eastAsia="en-US"/>
        </w:rPr>
        <w:t>Σύμφ</w:t>
      </w:r>
      <w:r w:rsidRPr="00560735">
        <w:rPr>
          <w:rFonts w:ascii="Tahoma" w:eastAsia="Calibri" w:hAnsi="Tahoma" w:cs="Tahoma"/>
          <w:spacing w:val="1"/>
          <w:szCs w:val="18"/>
          <w:lang w:val="el-GR" w:eastAsia="en-US"/>
        </w:rPr>
        <w:t>ω</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αμε</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θρο72</w:t>
      </w:r>
      <w:r w:rsidRPr="00560735">
        <w:rPr>
          <w:rFonts w:ascii="Tahoma" w:eastAsia="Calibri" w:hAnsi="Tahoma" w:cs="Tahoma"/>
          <w:spacing w:val="-1"/>
          <w:szCs w:val="18"/>
          <w:lang w:val="el-GR" w:eastAsia="en-US"/>
        </w:rPr>
        <w:t>του ν. 4412/2016</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αι</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θρου26</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ουΕΚ</w:t>
      </w:r>
      <w:r w:rsidRPr="00560735">
        <w:rPr>
          <w:rFonts w:ascii="Tahoma" w:eastAsia="Calibri" w:hAnsi="Tahoma" w:cs="Tahoma"/>
          <w:spacing w:val="-1"/>
          <w:szCs w:val="18"/>
          <w:lang w:val="el-GR" w:eastAsia="en-US"/>
        </w:rPr>
        <w:t>Π</w:t>
      </w:r>
      <w:r w:rsidRPr="00560735">
        <w:rPr>
          <w:rFonts w:ascii="Tahoma" w:eastAsia="Calibri" w:hAnsi="Tahoma" w:cs="Tahoma"/>
          <w:spacing w:val="-6"/>
          <w:szCs w:val="18"/>
          <w:lang w:val="el-GR" w:eastAsia="en-US"/>
        </w:rPr>
        <w:t>Ο</w:t>
      </w:r>
      <w:r w:rsidRPr="00560735">
        <w:rPr>
          <w:rFonts w:ascii="Tahoma" w:eastAsia="Calibri" w:hAnsi="Tahoma" w:cs="Tahoma"/>
          <w:spacing w:val="-15"/>
          <w:szCs w:val="18"/>
          <w:lang w:val="el-GR" w:eastAsia="en-US"/>
        </w:rPr>
        <w:t>Τ</w:t>
      </w:r>
      <w:r w:rsidRPr="00560735">
        <w:rPr>
          <w:rFonts w:ascii="Tahoma" w:eastAsia="Calibri" w:hAnsi="Tahoma" w:cs="Tahoma"/>
          <w:szCs w:val="18"/>
          <w:lang w:val="el-GR" w:eastAsia="en-US"/>
        </w:rPr>
        <w:t>Α,ο</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ρόνος</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ύος</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ης</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ύησης </w:t>
      </w:r>
      <w:r w:rsidRPr="00560735">
        <w:rPr>
          <w:rFonts w:ascii="Tahoma" w:eastAsia="Calibri" w:hAnsi="Tahoma" w:cs="Tahoma"/>
          <w:spacing w:val="-1"/>
          <w:szCs w:val="18"/>
          <w:lang w:val="el-GR" w:eastAsia="en-US"/>
        </w:rPr>
        <w:t>π</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έ</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να</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3"/>
          <w:szCs w:val="18"/>
          <w:lang w:val="el-GR" w:eastAsia="en-US"/>
        </w:rPr>
        <w:t>ί</w:t>
      </w:r>
      <w:r w:rsidRPr="00560735">
        <w:rPr>
          <w:rFonts w:ascii="Tahoma" w:eastAsia="Calibri" w:hAnsi="Tahoma" w:cs="Tahoma"/>
          <w:szCs w:val="18"/>
          <w:lang w:val="el-GR" w:eastAsia="en-US"/>
        </w:rPr>
        <w:t>ναι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ρος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ον συμβατ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νο</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φ</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οσης,</w:t>
      </w:r>
      <w:r w:rsidRPr="00C34FEF">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τά</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ον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με β</w:t>
      </w:r>
      <w:r w:rsidRPr="00560735">
        <w:rPr>
          <w:rFonts w:ascii="Tahoma" w:eastAsia="Calibri" w:hAnsi="Tahoma" w:cs="Tahoma"/>
          <w:spacing w:val="-1"/>
          <w:szCs w:val="18"/>
          <w:lang w:val="el-GR" w:eastAsia="en-US"/>
        </w:rPr>
        <w:t>ά</w:t>
      </w:r>
      <w:r w:rsidRPr="00560735">
        <w:rPr>
          <w:rFonts w:ascii="Tahoma" w:eastAsia="Calibri" w:hAnsi="Tahoma" w:cs="Tahoma"/>
          <w:szCs w:val="18"/>
          <w:lang w:val="el-GR" w:eastAsia="en-US"/>
        </w:rPr>
        <w:t>ση</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σύμβ</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ση</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ο</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τής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ο</w:t>
      </w:r>
      <w:r w:rsidRPr="00560735">
        <w:rPr>
          <w:rFonts w:ascii="Tahoma" w:eastAsia="Calibri" w:hAnsi="Tahoma" w:cs="Tahoma"/>
          <w:spacing w:val="-2"/>
          <w:szCs w:val="18"/>
          <w:lang w:val="el-GR" w:eastAsia="en-US"/>
        </w:rPr>
        <w:t>ύ</w:t>
      </w:r>
      <w:r w:rsidRPr="00560735">
        <w:rPr>
          <w:rFonts w:ascii="Tahoma" w:eastAsia="Calibri" w:hAnsi="Tahoma" w:cs="Tahoma"/>
          <w:szCs w:val="18"/>
          <w:lang w:val="el-GR" w:eastAsia="en-US"/>
        </w:rPr>
        <w:t>ται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C34FEF">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αρα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άβ</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 xml:space="preserve">τα </w:t>
      </w:r>
      <w:r w:rsidRPr="00560735">
        <w:rPr>
          <w:rFonts w:ascii="Tahoma" w:eastAsia="Calibri" w:hAnsi="Tahoma" w:cs="Tahoma"/>
          <w:spacing w:val="-6"/>
          <w:szCs w:val="18"/>
          <w:lang w:val="el-GR" w:eastAsia="en-US"/>
        </w:rPr>
        <w:t>υ</w:t>
      </w:r>
      <w:r w:rsidRPr="00560735">
        <w:rPr>
          <w:rFonts w:ascii="Tahoma" w:eastAsia="Calibri" w:hAnsi="Tahoma" w:cs="Tahoma"/>
          <w:spacing w:val="-1"/>
          <w:szCs w:val="18"/>
          <w:lang w:val="el-GR" w:eastAsia="en-US"/>
        </w:rPr>
        <w:t>λι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ά</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πλ</w:t>
      </w:r>
      <w:r w:rsidRPr="00560735">
        <w:rPr>
          <w:rFonts w:ascii="Tahoma" w:eastAsia="Calibri" w:hAnsi="Tahoma" w:cs="Tahoma"/>
          <w:spacing w:val="1"/>
          <w:szCs w:val="18"/>
          <w:lang w:val="el-GR" w:eastAsia="en-US"/>
        </w:rPr>
        <w:t>έ</w:t>
      </w:r>
      <w:r w:rsidRPr="00560735">
        <w:rPr>
          <w:rFonts w:ascii="Tahoma" w:eastAsia="Calibri" w:hAnsi="Tahoma" w:cs="Tahoma"/>
          <w:szCs w:val="18"/>
          <w:lang w:val="el-GR" w:eastAsia="en-US"/>
        </w:rPr>
        <w:t>ον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ύο</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3"/>
          <w:szCs w:val="18"/>
          <w:lang w:val="el-GR" w:eastAsia="en-US"/>
        </w:rPr>
        <w:t>ή</w:t>
      </w:r>
      <w:r w:rsidRPr="00560735">
        <w:rPr>
          <w:rFonts w:ascii="Tahoma" w:eastAsia="Calibri" w:hAnsi="Tahoma" w:cs="Tahoma"/>
          <w:szCs w:val="18"/>
          <w:lang w:val="el-GR" w:eastAsia="en-US"/>
        </w:rPr>
        <w:t>ν</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ρος </w:t>
      </w:r>
      <w:r w:rsidRPr="00560735">
        <w:rPr>
          <w:rFonts w:ascii="Tahoma" w:eastAsia="Calibri" w:hAnsi="Tahoma" w:cs="Tahoma"/>
          <w:spacing w:val="-1"/>
          <w:szCs w:val="18"/>
          <w:lang w:val="el-GR" w:eastAsia="en-US"/>
        </w:rPr>
        <w:t>ε</w:t>
      </w:r>
      <w:r w:rsidRPr="00560735">
        <w:rPr>
          <w:rFonts w:ascii="Tahoma" w:eastAsia="Calibri" w:hAnsi="Tahoma" w:cs="Tahoma"/>
          <w:spacing w:val="-2"/>
          <w:szCs w:val="18"/>
          <w:lang w:val="el-GR" w:eastAsia="en-US"/>
        </w:rPr>
        <w:t>φ</w:t>
      </w:r>
      <w:r w:rsidRPr="00560735">
        <w:rPr>
          <w:rFonts w:ascii="Tahoma" w:eastAsia="Calibri" w:hAnsi="Tahoma" w:cs="Tahoma"/>
          <w:szCs w:val="18"/>
          <w:lang w:val="el-GR" w:eastAsia="en-US"/>
        </w:rPr>
        <w:t>όσον</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αυ</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ται 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δι</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ήρυ</w:t>
      </w:r>
      <w:r w:rsidRPr="00560735">
        <w:rPr>
          <w:rFonts w:ascii="Tahoma" w:eastAsia="Calibri" w:hAnsi="Tahoma" w:cs="Tahoma"/>
          <w:spacing w:val="1"/>
          <w:szCs w:val="18"/>
          <w:lang w:val="el-GR" w:eastAsia="en-US"/>
        </w:rPr>
        <w:t>ξ</w:t>
      </w:r>
      <w:r w:rsidRPr="00560735">
        <w:rPr>
          <w:rFonts w:ascii="Tahoma" w:eastAsia="Calibri" w:hAnsi="Tahoma" w:cs="Tahoma"/>
          <w:szCs w:val="18"/>
          <w:lang w:val="el-GR" w:eastAsia="en-US"/>
        </w:rPr>
        <w:t>η.</w:t>
      </w:r>
    </w:p>
  </w:footnote>
  <w:footnote w:id="156">
    <w:p w14:paraId="6FED4E1E"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eastAsia="Calibri" w:hAnsi="Tahoma" w:cs="Tahoma"/>
          <w:szCs w:val="18"/>
          <w:lang w:val="el-GR" w:eastAsia="en-US"/>
        </w:rPr>
        <w:t>Ο</w:t>
      </w:r>
      <w:r w:rsidRPr="00C34FEF">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αθορ</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ός</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pacing w:val="1"/>
          <w:szCs w:val="18"/>
          <w:lang w:val="el-GR" w:eastAsia="en-US"/>
        </w:rPr>
        <w:t>ω</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ά</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έ</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οσης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τω</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ρά</w:t>
      </w:r>
      <w:r w:rsidRPr="00560735">
        <w:rPr>
          <w:rFonts w:ascii="Tahoma" w:eastAsia="Calibri" w:hAnsi="Tahoma" w:cs="Tahoma"/>
          <w:spacing w:val="-1"/>
          <w:szCs w:val="18"/>
          <w:lang w:val="el-GR" w:eastAsia="en-US"/>
        </w:rPr>
        <w:t>πε</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λ</w:t>
      </w:r>
      <w:r w:rsidRPr="00560735">
        <w:rPr>
          <w:rFonts w:ascii="Tahoma" w:eastAsia="Calibri" w:hAnsi="Tahoma" w:cs="Tahoma"/>
          <w:spacing w:val="1"/>
          <w:szCs w:val="18"/>
          <w:lang w:val="el-GR" w:eastAsia="en-US"/>
        </w:rPr>
        <w:t>ε</w:t>
      </w:r>
      <w:r w:rsidRPr="00560735">
        <w:rPr>
          <w:rFonts w:ascii="Tahoma" w:eastAsia="Calibri" w:hAnsi="Tahoma" w:cs="Tahoma"/>
          <w:spacing w:val="-3"/>
          <w:szCs w:val="18"/>
          <w:lang w:val="el-GR" w:eastAsia="en-US"/>
        </w:rPr>
        <w:t>ι</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ούν </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Ε</w:t>
      </w:r>
      <w:r w:rsidRPr="00560735">
        <w:rPr>
          <w:rFonts w:ascii="Tahoma" w:eastAsia="Calibri" w:hAnsi="Tahoma" w:cs="Tahoma"/>
          <w:spacing w:val="1"/>
          <w:szCs w:val="18"/>
          <w:lang w:val="el-GR" w:eastAsia="en-US"/>
        </w:rPr>
        <w:t>λ</w:t>
      </w:r>
      <w:r w:rsidRPr="00560735">
        <w:rPr>
          <w:rFonts w:ascii="Tahoma" w:eastAsia="Calibri" w:hAnsi="Tahoma" w:cs="Tahoma"/>
          <w:spacing w:val="-3"/>
          <w:szCs w:val="18"/>
          <w:lang w:val="el-GR" w:eastAsia="en-US"/>
        </w:rPr>
        <w:t>λ</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α θ</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οθ</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ήθη</w:t>
      </w:r>
      <w:r w:rsidRPr="00560735">
        <w:rPr>
          <w:rFonts w:ascii="Tahoma" w:eastAsia="Calibri" w:hAnsi="Tahoma" w:cs="Tahoma"/>
          <w:spacing w:val="-3"/>
          <w:szCs w:val="18"/>
          <w:lang w:val="el-GR" w:eastAsia="en-US"/>
        </w:rPr>
        <w:t>κ</w:t>
      </w:r>
      <w:r w:rsidRPr="00560735">
        <w:rPr>
          <w:rFonts w:ascii="Tahoma" w:eastAsia="Calibri" w:hAnsi="Tahoma" w:cs="Tahoma"/>
          <w:szCs w:val="18"/>
          <w:lang w:val="el-GR" w:eastAsia="en-US"/>
        </w:rPr>
        <w:t>ε με</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 α</w:t>
      </w:r>
      <w:r w:rsidRPr="00560735">
        <w:rPr>
          <w:rFonts w:ascii="Tahoma" w:eastAsia="Calibri" w:hAnsi="Tahoma" w:cs="Tahoma"/>
          <w:spacing w:val="2"/>
          <w:szCs w:val="18"/>
          <w:lang w:val="el-GR" w:eastAsia="en-US"/>
        </w:rPr>
        <w:t>ρ</w:t>
      </w:r>
      <w:r w:rsidRPr="00560735">
        <w:rPr>
          <w:rFonts w:ascii="Tahoma" w:eastAsia="Calibri" w:hAnsi="Tahoma" w:cs="Tahoma"/>
          <w:spacing w:val="-3"/>
          <w:szCs w:val="18"/>
          <w:lang w:val="el-GR" w:eastAsia="en-US"/>
        </w:rPr>
        <w:t>ι</w:t>
      </w:r>
      <w:r w:rsidRPr="00560735">
        <w:rPr>
          <w:rFonts w:ascii="Tahoma" w:eastAsia="Calibri" w:hAnsi="Tahoma" w:cs="Tahoma"/>
          <w:szCs w:val="18"/>
          <w:lang w:val="el-GR" w:eastAsia="en-US"/>
        </w:rPr>
        <w:t>θ.2</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6</w:t>
      </w:r>
      <w:r w:rsidRPr="00560735">
        <w:rPr>
          <w:rFonts w:ascii="Tahoma" w:eastAsia="Calibri" w:hAnsi="Tahoma" w:cs="Tahoma"/>
          <w:szCs w:val="18"/>
          <w:lang w:val="el-GR" w:eastAsia="en-US"/>
        </w:rPr>
        <w:t>91</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45</w:t>
      </w:r>
      <w:r w:rsidRPr="00560735">
        <w:rPr>
          <w:rFonts w:ascii="Tahoma" w:eastAsia="Calibri" w:hAnsi="Tahoma" w:cs="Tahoma"/>
          <w:spacing w:val="-1"/>
          <w:szCs w:val="18"/>
          <w:lang w:val="el-GR" w:eastAsia="en-US"/>
        </w:rPr>
        <w:t>3</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03.08.</w:t>
      </w:r>
      <w:r w:rsidRPr="00560735">
        <w:rPr>
          <w:rFonts w:ascii="Tahoma" w:eastAsia="Calibri" w:hAnsi="Tahoma" w:cs="Tahoma"/>
          <w:spacing w:val="-1"/>
          <w:szCs w:val="18"/>
          <w:lang w:val="el-GR" w:eastAsia="en-US"/>
        </w:rPr>
        <w:t>1</w:t>
      </w:r>
      <w:r w:rsidRPr="00560735">
        <w:rPr>
          <w:rFonts w:ascii="Tahoma" w:eastAsia="Calibri" w:hAnsi="Tahoma" w:cs="Tahoma"/>
          <w:szCs w:val="18"/>
          <w:lang w:val="el-GR" w:eastAsia="en-US"/>
        </w:rPr>
        <w:t xml:space="preserve">995 </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ΦΕΚ</w:t>
      </w:r>
      <w:r w:rsidRPr="00560735">
        <w:rPr>
          <w:rFonts w:ascii="Tahoma" w:eastAsia="Calibri" w:hAnsi="Tahoma" w:cs="Tahoma"/>
          <w:spacing w:val="-1"/>
          <w:szCs w:val="18"/>
          <w:lang w:val="el-GR" w:eastAsia="en-US"/>
        </w:rPr>
        <w:t>Β</w:t>
      </w:r>
      <w:r w:rsidRPr="00560735">
        <w:rPr>
          <w:rFonts w:ascii="Tahoma" w:eastAsia="Calibri" w:hAnsi="Tahoma" w:cs="Tahoma"/>
          <w:szCs w:val="18"/>
          <w:lang w:val="el-GR" w:eastAsia="en-US"/>
        </w:rPr>
        <w:t>'</w:t>
      </w:r>
      <w:r w:rsidRPr="00560735">
        <w:rPr>
          <w:rFonts w:ascii="Tahoma" w:eastAsia="Calibri" w:hAnsi="Tahoma" w:cs="Tahoma"/>
          <w:spacing w:val="-1"/>
          <w:szCs w:val="18"/>
          <w:lang w:val="el-GR" w:eastAsia="en-US"/>
        </w:rPr>
        <w:t>7</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0</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8.19</w:t>
      </w:r>
      <w:r w:rsidRPr="00560735">
        <w:rPr>
          <w:rFonts w:ascii="Tahoma" w:eastAsia="Calibri" w:hAnsi="Tahoma" w:cs="Tahoma"/>
          <w:spacing w:val="-1"/>
          <w:szCs w:val="18"/>
          <w:lang w:val="el-GR" w:eastAsia="en-US"/>
        </w:rPr>
        <w:t>9</w:t>
      </w:r>
      <w:r w:rsidRPr="00560735">
        <w:rPr>
          <w:rFonts w:ascii="Tahoma" w:eastAsia="Calibri" w:hAnsi="Tahoma" w:cs="Tahoma"/>
          <w:szCs w:val="18"/>
          <w:lang w:val="el-GR" w:eastAsia="en-US"/>
        </w:rPr>
        <w:t>5)α</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όφ</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 xml:space="preserve">ση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ονομ</w:t>
      </w:r>
      <w:r w:rsidRPr="00560735">
        <w:rPr>
          <w:rFonts w:ascii="Tahoma" w:eastAsia="Calibri" w:hAnsi="Tahoma" w:cs="Tahoma"/>
          <w:spacing w:val="-1"/>
          <w:szCs w:val="18"/>
          <w:lang w:val="el-GR" w:eastAsia="en-US"/>
        </w:rPr>
        <w:t>ι</w:t>
      </w:r>
      <w:r w:rsidRPr="00560735">
        <w:rPr>
          <w:rFonts w:ascii="Tahoma" w:eastAsia="Calibri" w:hAnsi="Tahoma" w:cs="Tahoma"/>
          <w:spacing w:val="-5"/>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με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ο</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 xml:space="preserve">α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τέ</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 xml:space="preserve">τη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εω</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 xml:space="preserve">ή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 xml:space="preserve">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 xml:space="preserve">αφή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 xml:space="preserve">ης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ής υ</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ύθυνης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ή</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 στ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C34FEF">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τολ</w:t>
      </w:r>
      <w:r w:rsidRPr="00560735">
        <w:rPr>
          <w:rFonts w:ascii="Tahoma" w:eastAsia="Calibri" w:hAnsi="Tahoma" w:cs="Tahoma"/>
          <w:szCs w:val="18"/>
          <w:lang w:val="el-GR" w:eastAsia="en-US"/>
        </w:rPr>
        <w:t>ή.</w:t>
      </w:r>
    </w:p>
  </w:footnote>
  <w:footnote w:id="157">
    <w:p w14:paraId="7DDAB9D3" w14:textId="77777777" w:rsidR="007958AD" w:rsidRPr="00560735" w:rsidRDefault="007958AD" w:rsidP="003D53EB">
      <w:pPr>
        <w:pStyle w:val="af5"/>
        <w:rPr>
          <w:rFonts w:ascii="Tahoma" w:hAnsi="Tahoma" w:cs="Tahoma"/>
          <w:b/>
          <w:bCs/>
          <w:szCs w:val="18"/>
          <w:lang w:val="el-GR"/>
        </w:rPr>
      </w:pPr>
      <w:r w:rsidRPr="00560735">
        <w:rPr>
          <w:rStyle w:val="ab"/>
          <w:rFonts w:ascii="Tahoma" w:hAnsi="Tahoma" w:cs="Tahoma"/>
          <w:szCs w:val="18"/>
        </w:rPr>
        <w:footnoteRef/>
      </w:r>
      <w:r w:rsidRPr="00560735">
        <w:rPr>
          <w:rFonts w:ascii="Tahoma" w:hAnsi="Tahoma" w:cs="Tahoma"/>
          <w:szCs w:val="18"/>
          <w:lang w:val="el-GR"/>
        </w:rPr>
        <w:tab/>
        <w:t xml:space="preserve">Συμπληρώνεται η </w:t>
      </w:r>
      <w:r w:rsidRPr="00560735">
        <w:rPr>
          <w:rFonts w:ascii="Tahoma" w:hAnsi="Tahoma" w:cs="Tahoma"/>
          <w:spacing w:val="1"/>
          <w:szCs w:val="18"/>
          <w:lang w:val="el-GR" w:eastAsia="el-GR"/>
        </w:rPr>
        <w:t>Π</w:t>
      </w:r>
      <w:r w:rsidRPr="00560735">
        <w:rPr>
          <w:rFonts w:ascii="Tahoma" w:hAnsi="Tahoma" w:cs="Tahoma"/>
          <w:szCs w:val="18"/>
          <w:lang w:val="el-GR" w:eastAsia="el-GR"/>
        </w:rPr>
        <w:t>λήρης</w:t>
      </w:r>
      <w:r w:rsidRPr="00C34FEF">
        <w:rPr>
          <w:rFonts w:ascii="Tahoma" w:hAnsi="Tahoma" w:cs="Tahoma"/>
          <w:szCs w:val="18"/>
          <w:lang w:val="el-GR" w:eastAsia="el-GR"/>
        </w:rPr>
        <w:t xml:space="preserve"> </w:t>
      </w:r>
      <w:r w:rsidRPr="00560735">
        <w:rPr>
          <w:rFonts w:ascii="Tahoma" w:hAnsi="Tahoma" w:cs="Tahoma"/>
          <w:szCs w:val="18"/>
          <w:lang w:val="el-GR" w:eastAsia="el-GR"/>
        </w:rPr>
        <w:t>ε</w:t>
      </w:r>
      <w:r w:rsidRPr="00560735">
        <w:rPr>
          <w:rFonts w:ascii="Tahoma" w:hAnsi="Tahoma" w:cs="Tahoma"/>
          <w:spacing w:val="-4"/>
          <w:szCs w:val="18"/>
          <w:lang w:val="el-GR" w:eastAsia="el-GR"/>
        </w:rPr>
        <w:t>π</w:t>
      </w:r>
      <w:r w:rsidRPr="00560735">
        <w:rPr>
          <w:rFonts w:ascii="Tahoma" w:hAnsi="Tahoma" w:cs="Tahoma"/>
          <w:spacing w:val="1"/>
          <w:szCs w:val="18"/>
          <w:lang w:val="el-GR" w:eastAsia="el-GR"/>
        </w:rPr>
        <w:t>ω</w:t>
      </w:r>
      <w:r w:rsidRPr="00560735">
        <w:rPr>
          <w:rFonts w:ascii="Tahoma" w:hAnsi="Tahoma" w:cs="Tahoma"/>
          <w:spacing w:val="-1"/>
          <w:szCs w:val="18"/>
          <w:lang w:val="el-GR" w:eastAsia="el-GR"/>
        </w:rPr>
        <w:t>ν</w:t>
      </w:r>
      <w:r w:rsidRPr="00560735">
        <w:rPr>
          <w:rFonts w:ascii="Tahoma" w:hAnsi="Tahoma" w:cs="Tahoma"/>
          <w:spacing w:val="1"/>
          <w:szCs w:val="18"/>
          <w:lang w:val="el-GR" w:eastAsia="el-GR"/>
        </w:rPr>
        <w:t>υ</w:t>
      </w:r>
      <w:r w:rsidRPr="00560735">
        <w:rPr>
          <w:rFonts w:ascii="Tahoma" w:hAnsi="Tahoma" w:cs="Tahoma"/>
          <w:spacing w:val="-1"/>
          <w:szCs w:val="18"/>
          <w:lang w:val="el-GR" w:eastAsia="el-GR"/>
        </w:rPr>
        <w:t>μ</w:t>
      </w:r>
      <w:r w:rsidRPr="00560735">
        <w:rPr>
          <w:rFonts w:ascii="Tahoma" w:hAnsi="Tahoma" w:cs="Tahoma"/>
          <w:szCs w:val="18"/>
          <w:lang w:val="el-GR" w:eastAsia="el-GR"/>
        </w:rPr>
        <w:t>ία</w:t>
      </w:r>
      <w:r w:rsidRPr="00560735">
        <w:rPr>
          <w:rFonts w:ascii="Tahoma" w:hAnsi="Tahoma" w:cs="Tahoma"/>
          <w:spacing w:val="1"/>
          <w:szCs w:val="18"/>
          <w:lang w:val="el-GR" w:eastAsia="el-GR"/>
        </w:rPr>
        <w:t xml:space="preserve"> Π</w:t>
      </w:r>
      <w:r w:rsidRPr="00560735">
        <w:rPr>
          <w:rFonts w:ascii="Tahoma" w:hAnsi="Tahoma" w:cs="Tahoma"/>
          <w:szCs w:val="18"/>
          <w:lang w:val="el-GR" w:eastAsia="el-GR"/>
        </w:rPr>
        <w:t>ι</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ωτ</w:t>
      </w:r>
      <w:r w:rsidRPr="00560735">
        <w:rPr>
          <w:rFonts w:ascii="Tahoma" w:hAnsi="Tahoma" w:cs="Tahoma"/>
          <w:szCs w:val="18"/>
          <w:lang w:val="el-GR" w:eastAsia="el-GR"/>
        </w:rPr>
        <w:t>ι</w:t>
      </w:r>
      <w:r w:rsidRPr="00560735">
        <w:rPr>
          <w:rFonts w:ascii="Tahoma" w:hAnsi="Tahoma" w:cs="Tahoma"/>
          <w:spacing w:val="-8"/>
          <w:szCs w:val="18"/>
          <w:lang w:val="el-GR" w:eastAsia="el-GR"/>
        </w:rPr>
        <w:t>κ</w:t>
      </w:r>
      <w:r w:rsidRPr="00560735">
        <w:rPr>
          <w:rFonts w:ascii="Tahoma" w:hAnsi="Tahoma" w:cs="Tahoma"/>
          <w:szCs w:val="18"/>
          <w:lang w:val="el-GR" w:eastAsia="el-GR"/>
        </w:rPr>
        <w:t>ού</w:t>
      </w:r>
      <w:r w:rsidRPr="00C34FEF">
        <w:rPr>
          <w:rFonts w:ascii="Tahoma" w:hAnsi="Tahoma" w:cs="Tahoma"/>
          <w:szCs w:val="18"/>
          <w:lang w:val="el-GR" w:eastAsia="el-GR"/>
        </w:rPr>
        <w:t xml:space="preserve"> </w:t>
      </w:r>
      <w:r w:rsidRPr="00560735">
        <w:rPr>
          <w:rFonts w:ascii="Tahoma" w:hAnsi="Tahoma" w:cs="Tahoma"/>
          <w:szCs w:val="18"/>
          <w:lang w:val="el-GR" w:eastAsia="el-GR"/>
        </w:rPr>
        <w:t>Ι</w:t>
      </w:r>
      <w:r w:rsidRPr="00560735">
        <w:rPr>
          <w:rFonts w:ascii="Tahoma" w:hAnsi="Tahoma" w:cs="Tahoma"/>
          <w:spacing w:val="1"/>
          <w:szCs w:val="18"/>
          <w:lang w:val="el-GR" w:eastAsia="el-GR"/>
        </w:rPr>
        <w:t>δ</w:t>
      </w:r>
      <w:r w:rsidRPr="00560735">
        <w:rPr>
          <w:rFonts w:ascii="Tahoma" w:hAnsi="Tahoma" w:cs="Tahoma"/>
          <w:spacing w:val="-2"/>
          <w:szCs w:val="18"/>
          <w:lang w:val="el-GR" w:eastAsia="el-GR"/>
        </w:rPr>
        <w:t>ρ</w:t>
      </w:r>
      <w:r w:rsidRPr="00560735">
        <w:rPr>
          <w:rFonts w:ascii="Tahoma" w:hAnsi="Tahoma" w:cs="Tahoma"/>
          <w:spacing w:val="3"/>
          <w:szCs w:val="18"/>
          <w:lang w:val="el-GR" w:eastAsia="el-GR"/>
        </w:rPr>
        <w:t>ύ</w:t>
      </w:r>
      <w:r w:rsidRPr="00560735">
        <w:rPr>
          <w:rFonts w:ascii="Tahoma" w:hAnsi="Tahoma" w:cs="Tahoma"/>
          <w:spacing w:val="-3"/>
          <w:szCs w:val="18"/>
          <w:lang w:val="el-GR" w:eastAsia="el-GR"/>
        </w:rPr>
        <w:t>μ</w:t>
      </w:r>
      <w:r w:rsidRPr="00560735">
        <w:rPr>
          <w:rFonts w:ascii="Tahoma" w:hAnsi="Tahoma" w:cs="Tahoma"/>
          <w:spacing w:val="-1"/>
          <w:szCs w:val="18"/>
          <w:lang w:val="el-GR" w:eastAsia="el-GR"/>
        </w:rPr>
        <w:t>ατ</w:t>
      </w:r>
      <w:r w:rsidRPr="00560735">
        <w:rPr>
          <w:rFonts w:ascii="Tahoma" w:hAnsi="Tahoma" w:cs="Tahoma"/>
          <w:szCs w:val="18"/>
          <w:lang w:val="el-GR" w:eastAsia="el-GR"/>
        </w:rPr>
        <w:t>ος……</w:t>
      </w:r>
      <w:r w:rsidRPr="00560735">
        <w:rPr>
          <w:rFonts w:ascii="Tahoma" w:hAnsi="Tahoma" w:cs="Tahoma"/>
          <w:spacing w:val="-2"/>
          <w:szCs w:val="18"/>
          <w:lang w:val="el-GR" w:eastAsia="el-GR"/>
        </w:rPr>
        <w:t>…</w:t>
      </w:r>
      <w:r w:rsidRPr="00560735">
        <w:rPr>
          <w:rFonts w:ascii="Tahoma" w:hAnsi="Tahoma" w:cs="Tahoma"/>
          <w:szCs w:val="18"/>
          <w:lang w:val="el-GR" w:eastAsia="el-GR"/>
        </w:rPr>
        <w:t>……………………. /Ε</w:t>
      </w:r>
      <w:r w:rsidRPr="00560735">
        <w:rPr>
          <w:rFonts w:ascii="Tahoma" w:hAnsi="Tahoma" w:cs="Tahoma"/>
          <w:spacing w:val="-2"/>
          <w:szCs w:val="18"/>
          <w:lang w:val="el-GR" w:eastAsia="el-GR"/>
        </w:rPr>
        <w:t>Ν</w:t>
      </w:r>
      <w:r w:rsidRPr="00560735">
        <w:rPr>
          <w:rFonts w:ascii="Tahoma" w:hAnsi="Tahoma" w:cs="Tahoma"/>
          <w:szCs w:val="18"/>
          <w:lang w:val="el-GR" w:eastAsia="el-GR"/>
        </w:rPr>
        <w:t>Ι</w:t>
      </w:r>
      <w:r w:rsidRPr="00560735">
        <w:rPr>
          <w:rFonts w:ascii="Tahoma" w:hAnsi="Tahoma" w:cs="Tahoma"/>
          <w:spacing w:val="1"/>
          <w:szCs w:val="18"/>
          <w:lang w:val="el-GR" w:eastAsia="el-GR"/>
        </w:rPr>
        <w:t>Α</w:t>
      </w:r>
      <w:r w:rsidRPr="00560735">
        <w:rPr>
          <w:rFonts w:ascii="Tahoma" w:hAnsi="Tahoma" w:cs="Tahoma"/>
          <w:szCs w:val="18"/>
          <w:lang w:val="el-GR" w:eastAsia="el-GR"/>
        </w:rPr>
        <w:t>ΙΟ</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Μ</w:t>
      </w:r>
      <w:r w:rsidRPr="00560735">
        <w:rPr>
          <w:rFonts w:ascii="Tahoma" w:hAnsi="Tahoma" w:cs="Tahoma"/>
          <w:szCs w:val="18"/>
          <w:lang w:val="el-GR" w:eastAsia="el-GR"/>
        </w:rPr>
        <w:t xml:space="preserve">ΕΙΟ </w:t>
      </w:r>
      <w:r w:rsidRPr="00560735">
        <w:rPr>
          <w:rFonts w:ascii="Tahoma" w:hAnsi="Tahoma" w:cs="Tahoma"/>
          <w:spacing w:val="-1"/>
          <w:szCs w:val="18"/>
          <w:lang w:val="el-GR" w:eastAsia="el-GR"/>
        </w:rPr>
        <w:t>Α</w:t>
      </w:r>
      <w:r w:rsidRPr="00560735">
        <w:rPr>
          <w:rFonts w:ascii="Tahoma" w:hAnsi="Tahoma" w:cs="Tahoma"/>
          <w:szCs w:val="18"/>
          <w:lang w:val="el-GR" w:eastAsia="el-GR"/>
        </w:rPr>
        <w:t>ΝΕΞ</w:t>
      </w:r>
      <w:r w:rsidRPr="00560735">
        <w:rPr>
          <w:rFonts w:ascii="Tahoma" w:hAnsi="Tahoma" w:cs="Tahoma"/>
          <w:spacing w:val="-1"/>
          <w:szCs w:val="18"/>
          <w:lang w:val="el-GR" w:eastAsia="el-GR"/>
        </w:rPr>
        <w:t>Α</w:t>
      </w:r>
      <w:r w:rsidRPr="00560735">
        <w:rPr>
          <w:rFonts w:ascii="Tahoma" w:hAnsi="Tahoma" w:cs="Tahoma"/>
          <w:szCs w:val="18"/>
          <w:lang w:val="el-GR" w:eastAsia="el-GR"/>
        </w:rPr>
        <w:t>Ρ</w:t>
      </w:r>
      <w:r w:rsidRPr="00560735">
        <w:rPr>
          <w:rFonts w:ascii="Tahoma" w:hAnsi="Tahoma" w:cs="Tahoma"/>
          <w:spacing w:val="-1"/>
          <w:szCs w:val="18"/>
          <w:lang w:val="el-GR" w:eastAsia="el-GR"/>
        </w:rPr>
        <w:t>Τ</w:t>
      </w:r>
      <w:r w:rsidRPr="00560735">
        <w:rPr>
          <w:rFonts w:ascii="Tahoma" w:hAnsi="Tahoma" w:cs="Tahoma"/>
          <w:spacing w:val="1"/>
          <w:szCs w:val="18"/>
          <w:lang w:val="el-GR" w:eastAsia="el-GR"/>
        </w:rPr>
        <w:t>Η</w:t>
      </w:r>
      <w:r w:rsidRPr="00560735">
        <w:rPr>
          <w:rFonts w:ascii="Tahoma" w:hAnsi="Tahoma" w:cs="Tahoma"/>
          <w:spacing w:val="-17"/>
          <w:szCs w:val="18"/>
          <w:lang w:val="el-GR" w:eastAsia="el-GR"/>
        </w:rPr>
        <w:t>Τ</w:t>
      </w:r>
      <w:r w:rsidRPr="00560735">
        <w:rPr>
          <w:rFonts w:ascii="Tahoma" w:hAnsi="Tahoma" w:cs="Tahoma"/>
          <w:szCs w:val="18"/>
          <w:lang w:val="el-GR" w:eastAsia="el-GR"/>
        </w:rPr>
        <w:t xml:space="preserve">Α </w:t>
      </w:r>
      <w:r w:rsidRPr="00560735">
        <w:rPr>
          <w:rFonts w:ascii="Tahoma" w:hAnsi="Tahoma" w:cs="Tahoma"/>
          <w:spacing w:val="-1"/>
          <w:szCs w:val="18"/>
          <w:lang w:val="el-GR" w:eastAsia="el-GR"/>
        </w:rPr>
        <w:t>Α</w:t>
      </w:r>
      <w:r w:rsidRPr="00560735">
        <w:rPr>
          <w:rFonts w:ascii="Tahoma" w:hAnsi="Tahoma" w:cs="Tahoma"/>
          <w:spacing w:val="1"/>
          <w:szCs w:val="18"/>
          <w:lang w:val="el-GR" w:eastAsia="el-GR"/>
        </w:rPr>
        <w:t>ΠΑ</w:t>
      </w:r>
      <w:r w:rsidRPr="00560735">
        <w:rPr>
          <w:rFonts w:ascii="Tahoma" w:hAnsi="Tahoma" w:cs="Tahoma"/>
          <w:spacing w:val="-1"/>
          <w:szCs w:val="18"/>
          <w:lang w:val="el-GR" w:eastAsia="el-GR"/>
        </w:rPr>
        <w:t>Σ</w:t>
      </w:r>
      <w:r w:rsidRPr="00560735">
        <w:rPr>
          <w:rFonts w:ascii="Tahoma" w:hAnsi="Tahoma" w:cs="Tahoma"/>
          <w:spacing w:val="-8"/>
          <w:szCs w:val="18"/>
          <w:lang w:val="el-GR" w:eastAsia="el-GR"/>
        </w:rPr>
        <w:t>Χ</w:t>
      </w:r>
      <w:r w:rsidRPr="00560735">
        <w:rPr>
          <w:rFonts w:ascii="Tahoma" w:hAnsi="Tahoma" w:cs="Tahoma"/>
          <w:spacing w:val="-2"/>
          <w:szCs w:val="18"/>
          <w:lang w:val="el-GR" w:eastAsia="el-GR"/>
        </w:rPr>
        <w:t>Ο</w:t>
      </w:r>
      <w:r w:rsidRPr="00560735">
        <w:rPr>
          <w:rFonts w:ascii="Tahoma" w:hAnsi="Tahoma" w:cs="Tahoma"/>
          <w:spacing w:val="-4"/>
          <w:szCs w:val="18"/>
          <w:lang w:val="el-GR" w:eastAsia="el-GR"/>
        </w:rPr>
        <w:t>Λ</w:t>
      </w:r>
      <w:r w:rsidRPr="00560735">
        <w:rPr>
          <w:rFonts w:ascii="Tahoma" w:hAnsi="Tahoma" w:cs="Tahoma"/>
          <w:spacing w:val="-6"/>
          <w:szCs w:val="18"/>
          <w:lang w:val="el-GR" w:eastAsia="el-GR"/>
        </w:rPr>
        <w:t>Ο</w:t>
      </w:r>
      <w:r w:rsidRPr="00560735">
        <w:rPr>
          <w:rFonts w:ascii="Tahoma" w:hAnsi="Tahoma" w:cs="Tahoma"/>
          <w:spacing w:val="1"/>
          <w:szCs w:val="18"/>
          <w:lang w:val="el-GR" w:eastAsia="el-GR"/>
        </w:rPr>
        <w:t>Υ</w:t>
      </w:r>
      <w:r w:rsidRPr="00560735">
        <w:rPr>
          <w:rFonts w:ascii="Tahoma" w:hAnsi="Tahoma" w:cs="Tahoma"/>
          <w:szCs w:val="18"/>
          <w:lang w:val="el-GR" w:eastAsia="el-GR"/>
        </w:rPr>
        <w:t xml:space="preserve">ΜΕΝΩΝ  -  </w:t>
      </w:r>
      <w:r w:rsidRPr="00560735">
        <w:rPr>
          <w:rFonts w:ascii="Tahoma" w:hAnsi="Tahoma" w:cs="Tahoma"/>
          <w:spacing w:val="-7"/>
          <w:szCs w:val="18"/>
          <w:lang w:val="el-GR" w:eastAsia="el-GR"/>
        </w:rPr>
        <w:t>Τ</w:t>
      </w:r>
      <w:r w:rsidRPr="00560735">
        <w:rPr>
          <w:rFonts w:ascii="Tahoma" w:hAnsi="Tahoma" w:cs="Tahoma"/>
          <w:szCs w:val="18"/>
          <w:lang w:val="el-GR" w:eastAsia="el-GR"/>
        </w:rPr>
        <w:t>ΟΜ</w:t>
      </w:r>
      <w:r w:rsidRPr="00560735">
        <w:rPr>
          <w:rFonts w:ascii="Tahoma" w:hAnsi="Tahoma" w:cs="Tahoma"/>
          <w:spacing w:val="-2"/>
          <w:szCs w:val="18"/>
          <w:lang w:val="el-GR" w:eastAsia="el-GR"/>
        </w:rPr>
        <w:t>Ε</w:t>
      </w:r>
      <w:r w:rsidRPr="00560735">
        <w:rPr>
          <w:rFonts w:ascii="Tahoma" w:hAnsi="Tahoma" w:cs="Tahoma"/>
          <w:spacing w:val="1"/>
          <w:szCs w:val="18"/>
          <w:lang w:val="el-GR" w:eastAsia="el-GR"/>
        </w:rPr>
        <w:t>Α</w:t>
      </w:r>
      <w:r w:rsidRPr="00560735">
        <w:rPr>
          <w:rFonts w:ascii="Tahoma" w:hAnsi="Tahoma" w:cs="Tahoma"/>
          <w:szCs w:val="18"/>
          <w:lang w:val="el-GR" w:eastAsia="el-GR"/>
        </w:rPr>
        <w:t xml:space="preserve">Σ   </w:t>
      </w:r>
      <w:r w:rsidRPr="00560735">
        <w:rPr>
          <w:rFonts w:ascii="Tahoma" w:hAnsi="Tahoma" w:cs="Tahoma"/>
          <w:spacing w:val="-1"/>
          <w:szCs w:val="18"/>
          <w:lang w:val="el-GR" w:eastAsia="el-GR"/>
        </w:rPr>
        <w:t>Σ</w:t>
      </w:r>
      <w:r w:rsidRPr="00560735">
        <w:rPr>
          <w:rFonts w:ascii="Tahoma" w:hAnsi="Tahoma" w:cs="Tahoma"/>
          <w:spacing w:val="1"/>
          <w:szCs w:val="18"/>
          <w:lang w:val="el-GR" w:eastAsia="el-GR"/>
        </w:rPr>
        <w:t>Υ</w:t>
      </w:r>
      <w:r w:rsidRPr="00560735">
        <w:rPr>
          <w:rFonts w:ascii="Tahoma" w:hAnsi="Tahoma" w:cs="Tahoma"/>
          <w:szCs w:val="18"/>
          <w:lang w:val="el-GR" w:eastAsia="el-GR"/>
        </w:rPr>
        <w:t>Ν</w:t>
      </w:r>
      <w:r w:rsidRPr="00560735">
        <w:rPr>
          <w:rFonts w:ascii="Tahoma" w:hAnsi="Tahoma" w:cs="Tahoma"/>
          <w:spacing w:val="-17"/>
          <w:szCs w:val="18"/>
          <w:lang w:val="el-GR" w:eastAsia="el-GR"/>
        </w:rPr>
        <w:t>Τ</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Ξ</w:t>
      </w:r>
      <w:r w:rsidRPr="00560735">
        <w:rPr>
          <w:rFonts w:ascii="Tahoma" w:hAnsi="Tahoma" w:cs="Tahoma"/>
          <w:spacing w:val="1"/>
          <w:szCs w:val="18"/>
          <w:lang w:val="el-GR" w:eastAsia="el-GR"/>
        </w:rPr>
        <w:t>Η</w:t>
      </w:r>
      <w:r w:rsidRPr="00560735">
        <w:rPr>
          <w:rFonts w:ascii="Tahoma" w:hAnsi="Tahoma" w:cs="Tahoma"/>
          <w:szCs w:val="18"/>
          <w:lang w:val="el-GR" w:eastAsia="el-GR"/>
        </w:rPr>
        <w:t>Σ   ΜΗΧ</w:t>
      </w:r>
      <w:r w:rsidRPr="00560735">
        <w:rPr>
          <w:rFonts w:ascii="Tahoma" w:hAnsi="Tahoma" w:cs="Tahoma"/>
          <w:spacing w:val="1"/>
          <w:szCs w:val="18"/>
          <w:lang w:val="el-GR" w:eastAsia="el-GR"/>
        </w:rPr>
        <w:t>Α</w:t>
      </w:r>
      <w:r w:rsidRPr="00560735">
        <w:rPr>
          <w:rFonts w:ascii="Tahoma" w:hAnsi="Tahoma" w:cs="Tahoma"/>
          <w:spacing w:val="-2"/>
          <w:szCs w:val="18"/>
          <w:lang w:val="el-GR" w:eastAsia="el-GR"/>
        </w:rPr>
        <w:t>Ν</w:t>
      </w:r>
      <w:r w:rsidRPr="00560735">
        <w:rPr>
          <w:rFonts w:ascii="Tahoma" w:hAnsi="Tahoma" w:cs="Tahoma"/>
          <w:szCs w:val="18"/>
          <w:lang w:val="el-GR" w:eastAsia="el-GR"/>
        </w:rPr>
        <w:t xml:space="preserve">ΙΚΩΝ  </w:t>
      </w:r>
      <w:r w:rsidRPr="00560735">
        <w:rPr>
          <w:rFonts w:ascii="Tahoma" w:hAnsi="Tahoma" w:cs="Tahoma"/>
          <w:spacing w:val="-2"/>
          <w:szCs w:val="18"/>
          <w:lang w:val="el-GR" w:eastAsia="el-GR"/>
        </w:rPr>
        <w:t>Κ</w:t>
      </w:r>
      <w:r w:rsidRPr="00560735">
        <w:rPr>
          <w:rFonts w:ascii="Tahoma" w:hAnsi="Tahoma" w:cs="Tahoma"/>
          <w:spacing w:val="1"/>
          <w:szCs w:val="18"/>
          <w:lang w:val="el-GR" w:eastAsia="el-GR"/>
        </w:rPr>
        <w:t>Α</w:t>
      </w:r>
      <w:r w:rsidRPr="00560735">
        <w:rPr>
          <w:rFonts w:ascii="Tahoma" w:hAnsi="Tahoma" w:cs="Tahoma"/>
          <w:szCs w:val="18"/>
          <w:lang w:val="el-GR" w:eastAsia="el-GR"/>
        </w:rPr>
        <w:t>Ι  Ε</w:t>
      </w:r>
      <w:r w:rsidRPr="00560735">
        <w:rPr>
          <w:rFonts w:ascii="Tahoma" w:hAnsi="Tahoma" w:cs="Tahoma"/>
          <w:spacing w:val="-2"/>
          <w:szCs w:val="18"/>
          <w:lang w:val="el-GR" w:eastAsia="el-GR"/>
        </w:rPr>
        <w:t>Ρ</w:t>
      </w:r>
      <w:r w:rsidRPr="00560735">
        <w:rPr>
          <w:rFonts w:ascii="Tahoma" w:hAnsi="Tahoma" w:cs="Tahoma"/>
          <w:szCs w:val="18"/>
          <w:lang w:val="el-GR" w:eastAsia="el-GR"/>
        </w:rPr>
        <w:t>Γ</w:t>
      </w:r>
      <w:r w:rsidRPr="00560735">
        <w:rPr>
          <w:rFonts w:ascii="Tahoma" w:hAnsi="Tahoma" w:cs="Tahoma"/>
          <w:spacing w:val="-2"/>
          <w:szCs w:val="18"/>
          <w:lang w:val="el-GR" w:eastAsia="el-GR"/>
        </w:rPr>
        <w:t>ΟΛ</w:t>
      </w:r>
      <w:r w:rsidRPr="00560735">
        <w:rPr>
          <w:rFonts w:ascii="Tahoma" w:hAnsi="Tahoma" w:cs="Tahoma"/>
          <w:spacing w:val="1"/>
          <w:szCs w:val="18"/>
          <w:lang w:val="el-GR" w:eastAsia="el-GR"/>
        </w:rPr>
        <w:t>Η</w:t>
      </w:r>
      <w:r w:rsidRPr="00560735">
        <w:rPr>
          <w:rFonts w:ascii="Tahoma" w:hAnsi="Tahoma" w:cs="Tahoma"/>
          <w:spacing w:val="-1"/>
          <w:szCs w:val="18"/>
          <w:lang w:val="el-GR" w:eastAsia="el-GR"/>
        </w:rPr>
        <w:t>Π</w:t>
      </w:r>
      <w:r w:rsidRPr="00560735">
        <w:rPr>
          <w:rFonts w:ascii="Tahoma" w:hAnsi="Tahoma" w:cs="Tahoma"/>
          <w:spacing w:val="1"/>
          <w:szCs w:val="18"/>
          <w:lang w:val="el-GR" w:eastAsia="el-GR"/>
        </w:rPr>
        <w:t>Τ</w:t>
      </w:r>
      <w:r w:rsidRPr="00560735">
        <w:rPr>
          <w:rFonts w:ascii="Tahoma" w:hAnsi="Tahoma" w:cs="Tahoma"/>
          <w:szCs w:val="18"/>
          <w:lang w:val="el-GR" w:eastAsia="el-GR"/>
        </w:rPr>
        <w:t xml:space="preserve">ΩΝ </w:t>
      </w:r>
      <w:r w:rsidRPr="00560735">
        <w:rPr>
          <w:rFonts w:ascii="Tahoma" w:hAnsi="Tahoma" w:cs="Tahoma"/>
          <w:spacing w:val="-2"/>
          <w:szCs w:val="18"/>
          <w:lang w:val="el-GR" w:eastAsia="el-GR"/>
        </w:rPr>
        <w:t>Δ</w:t>
      </w:r>
      <w:r w:rsidRPr="00560735">
        <w:rPr>
          <w:rFonts w:ascii="Tahoma" w:hAnsi="Tahoma" w:cs="Tahoma"/>
          <w:spacing w:val="1"/>
          <w:szCs w:val="18"/>
          <w:lang w:val="el-GR" w:eastAsia="el-GR"/>
        </w:rPr>
        <w:t>Η</w:t>
      </w:r>
      <w:r w:rsidRPr="00560735">
        <w:rPr>
          <w:rFonts w:ascii="Tahoma" w:hAnsi="Tahoma" w:cs="Tahoma"/>
          <w:szCs w:val="18"/>
          <w:lang w:val="el-GR" w:eastAsia="el-GR"/>
        </w:rPr>
        <w:t>ΜΟ</w:t>
      </w:r>
      <w:r w:rsidRPr="00560735">
        <w:rPr>
          <w:rFonts w:ascii="Tahoma" w:hAnsi="Tahoma" w:cs="Tahoma"/>
          <w:spacing w:val="-1"/>
          <w:szCs w:val="18"/>
          <w:lang w:val="el-GR" w:eastAsia="el-GR"/>
        </w:rPr>
        <w:t>Σ</w:t>
      </w:r>
      <w:r w:rsidRPr="00560735">
        <w:rPr>
          <w:rFonts w:ascii="Tahoma" w:hAnsi="Tahoma" w:cs="Tahoma"/>
          <w:szCs w:val="18"/>
          <w:lang w:val="el-GR" w:eastAsia="el-GR"/>
        </w:rPr>
        <w:t xml:space="preserve">ΙΩΝ ΕΡΓΩΝ </w:t>
      </w:r>
      <w:r w:rsidRPr="00560735">
        <w:rPr>
          <w:rFonts w:ascii="Tahoma" w:hAnsi="Tahoma" w:cs="Tahoma"/>
          <w:spacing w:val="1"/>
          <w:szCs w:val="18"/>
          <w:lang w:val="el-GR" w:eastAsia="el-GR"/>
        </w:rPr>
        <w:t>(</w:t>
      </w:r>
      <w:r w:rsidRPr="00560735">
        <w:rPr>
          <w:rFonts w:ascii="Tahoma" w:hAnsi="Tahoma" w:cs="Tahoma"/>
          <w:spacing w:val="-1"/>
          <w:szCs w:val="18"/>
          <w:lang w:val="el-GR" w:eastAsia="el-GR"/>
        </w:rPr>
        <w:t>Ε</w:t>
      </w:r>
      <w:r w:rsidRPr="00560735">
        <w:rPr>
          <w:rFonts w:ascii="Tahoma" w:hAnsi="Tahoma" w:cs="Tahoma"/>
          <w:spacing w:val="-14"/>
          <w:szCs w:val="18"/>
          <w:lang w:val="el-GR" w:eastAsia="el-GR"/>
        </w:rPr>
        <w:t>.</w:t>
      </w:r>
      <w:r w:rsidRPr="00560735">
        <w:rPr>
          <w:rFonts w:ascii="Tahoma" w:hAnsi="Tahoma" w:cs="Tahoma"/>
          <w:spacing w:val="-23"/>
          <w:szCs w:val="18"/>
          <w:lang w:val="el-GR" w:eastAsia="el-GR"/>
        </w:rPr>
        <w:t>Τ</w:t>
      </w:r>
      <w:r w:rsidRPr="00560735">
        <w:rPr>
          <w:rFonts w:ascii="Tahoma" w:hAnsi="Tahoma" w:cs="Tahoma"/>
          <w:spacing w:val="2"/>
          <w:szCs w:val="18"/>
          <w:lang w:val="el-GR" w:eastAsia="el-GR"/>
        </w:rPr>
        <w:t>.</w:t>
      </w:r>
      <w:r w:rsidRPr="00560735">
        <w:rPr>
          <w:rFonts w:ascii="Tahoma" w:hAnsi="Tahoma" w:cs="Tahoma"/>
          <w:spacing w:val="1"/>
          <w:szCs w:val="18"/>
          <w:lang w:val="el-GR" w:eastAsia="el-GR"/>
        </w:rPr>
        <w:t>Α</w:t>
      </w:r>
      <w:r w:rsidRPr="00560735">
        <w:rPr>
          <w:rFonts w:ascii="Tahoma" w:hAnsi="Tahoma" w:cs="Tahoma"/>
          <w:szCs w:val="18"/>
          <w:lang w:val="el-GR" w:eastAsia="el-GR"/>
        </w:rPr>
        <w:t>.</w:t>
      </w:r>
      <w:r w:rsidRPr="00560735">
        <w:rPr>
          <w:rFonts w:ascii="Tahoma" w:hAnsi="Tahoma" w:cs="Tahoma"/>
          <w:spacing w:val="3"/>
          <w:szCs w:val="18"/>
          <w:lang w:val="el-GR" w:eastAsia="el-GR"/>
        </w:rPr>
        <w:t>Α</w:t>
      </w:r>
      <w:r w:rsidRPr="00560735">
        <w:rPr>
          <w:rFonts w:ascii="Tahoma" w:hAnsi="Tahoma" w:cs="Tahoma"/>
          <w:spacing w:val="-2"/>
          <w:szCs w:val="18"/>
          <w:lang w:val="el-GR" w:eastAsia="el-GR"/>
        </w:rPr>
        <w:t>.</w:t>
      </w:r>
      <w:r w:rsidRPr="00560735">
        <w:rPr>
          <w:rFonts w:ascii="Tahoma" w:hAnsi="Tahoma" w:cs="Tahoma"/>
          <w:szCs w:val="18"/>
          <w:lang w:val="el-GR" w:eastAsia="el-GR"/>
        </w:rPr>
        <w:t>-</w:t>
      </w:r>
      <w:r w:rsidRPr="00560735">
        <w:rPr>
          <w:rFonts w:ascii="Tahoma" w:hAnsi="Tahoma" w:cs="Tahoma"/>
          <w:spacing w:val="-23"/>
          <w:szCs w:val="18"/>
          <w:lang w:val="el-GR" w:eastAsia="el-GR"/>
        </w:rPr>
        <w:t>Τ</w:t>
      </w:r>
      <w:r w:rsidRPr="00560735">
        <w:rPr>
          <w:rFonts w:ascii="Tahoma" w:hAnsi="Tahoma" w:cs="Tahoma"/>
          <w:szCs w:val="18"/>
          <w:lang w:val="el-GR" w:eastAsia="el-GR"/>
        </w:rPr>
        <w:t>.</w:t>
      </w:r>
      <w:r w:rsidRPr="00560735">
        <w:rPr>
          <w:rFonts w:ascii="Tahoma" w:hAnsi="Tahoma" w:cs="Tahoma"/>
          <w:spacing w:val="-1"/>
          <w:szCs w:val="18"/>
          <w:lang w:val="el-GR" w:eastAsia="el-GR"/>
        </w:rPr>
        <w:t>Σ</w:t>
      </w:r>
      <w:r w:rsidRPr="00560735">
        <w:rPr>
          <w:rFonts w:ascii="Tahoma" w:hAnsi="Tahoma" w:cs="Tahoma"/>
          <w:szCs w:val="18"/>
          <w:lang w:val="el-GR" w:eastAsia="el-GR"/>
        </w:rPr>
        <w:t>.Μ.</w:t>
      </w:r>
      <w:r w:rsidRPr="00560735">
        <w:rPr>
          <w:rFonts w:ascii="Tahoma" w:hAnsi="Tahoma" w:cs="Tahoma"/>
          <w:spacing w:val="-1"/>
          <w:szCs w:val="18"/>
          <w:lang w:val="el-GR" w:eastAsia="el-GR"/>
        </w:rPr>
        <w:t>Ε</w:t>
      </w:r>
      <w:r w:rsidRPr="00560735">
        <w:rPr>
          <w:rFonts w:ascii="Tahoma" w:hAnsi="Tahoma" w:cs="Tahoma"/>
          <w:spacing w:val="2"/>
          <w:szCs w:val="18"/>
          <w:lang w:val="el-GR" w:eastAsia="el-GR"/>
        </w:rPr>
        <w:t>.</w:t>
      </w:r>
      <w:r w:rsidRPr="00560735">
        <w:rPr>
          <w:rFonts w:ascii="Tahoma" w:hAnsi="Tahoma" w:cs="Tahoma"/>
          <w:szCs w:val="18"/>
          <w:lang w:val="el-GR" w:eastAsia="el-GR"/>
        </w:rPr>
        <w:t>Δ.Ε.</w:t>
      </w:r>
    </w:p>
  </w:footnote>
  <w:footnote w:id="158">
    <w:p w14:paraId="4B17C744"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(ολογράφως και αριθμητικώς) το ύψος της Εγγυητικής Επιστολής Καλής Εκτέλεσης</w:t>
      </w:r>
      <w:r>
        <w:rPr>
          <w:rFonts w:ascii="Tahoma" w:hAnsi="Tahoma" w:cs="Tahoma"/>
          <w:szCs w:val="18"/>
          <w:lang w:val="el-GR"/>
        </w:rPr>
        <w:t xml:space="preserve"> Εκτελεστικών Συμβάσεων</w:t>
      </w:r>
      <w:r w:rsidRPr="00560735">
        <w:rPr>
          <w:rFonts w:ascii="Tahoma" w:hAnsi="Tahoma" w:cs="Tahoma"/>
          <w:szCs w:val="18"/>
          <w:lang w:val="el-GR"/>
        </w:rPr>
        <w:t>, όπως αυτό καθορίζεται στην παρούσα Διακήρυξη.</w:t>
      </w:r>
    </w:p>
  </w:footnote>
  <w:footnote w:id="159">
    <w:p w14:paraId="6A446008"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ο τίτλος της σύμβασης όπως ορίζεται κατά την υπογραφή της.</w:t>
      </w:r>
    </w:p>
  </w:footnote>
  <w:footnote w:id="160">
    <w:p w14:paraId="5C24F510"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t>Συμπληρώνεται η διάρκεια ισχύος της Εγγυητικής Επιστολής Καλής Εκτέλεσης</w:t>
      </w:r>
      <w:r>
        <w:rPr>
          <w:rFonts w:ascii="Tahoma" w:hAnsi="Tahoma" w:cs="Tahoma"/>
          <w:szCs w:val="18"/>
          <w:lang w:val="el-GR"/>
        </w:rPr>
        <w:t xml:space="preserve"> Εκτελεστικών Συμβάσεων</w:t>
      </w:r>
      <w:r w:rsidRPr="00560735">
        <w:rPr>
          <w:rFonts w:ascii="Tahoma" w:hAnsi="Tahoma" w:cs="Tahoma"/>
          <w:szCs w:val="18"/>
          <w:lang w:val="el-GR"/>
        </w:rPr>
        <w:t xml:space="preserve">, κατά τα οριζόμενα στην παρούσα Προκήρυξη. Τονίζεται ότι </w:t>
      </w:r>
      <w:r w:rsidRPr="00560735">
        <w:rPr>
          <w:rFonts w:ascii="Tahoma" w:eastAsia="Calibri" w:hAnsi="Tahoma" w:cs="Tahoma"/>
          <w:szCs w:val="18"/>
          <w:lang w:val="el-GR" w:eastAsia="en-US"/>
        </w:rPr>
        <w:t>Σύμφ</w:t>
      </w:r>
      <w:r w:rsidRPr="00560735">
        <w:rPr>
          <w:rFonts w:ascii="Tahoma" w:eastAsia="Calibri" w:hAnsi="Tahoma" w:cs="Tahoma"/>
          <w:spacing w:val="1"/>
          <w:szCs w:val="18"/>
          <w:lang w:val="el-GR" w:eastAsia="en-US"/>
        </w:rPr>
        <w:t>ω</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με</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72</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του ν. 4412/2016</w:t>
      </w:r>
      <w:r>
        <w:rPr>
          <w:rFonts w:ascii="Tahoma" w:eastAsia="Calibri" w:hAnsi="Tahoma" w:cs="Tahoma"/>
          <w:spacing w:val="-1"/>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αι</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ά</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θρου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26</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ΕΚ</w:t>
      </w:r>
      <w:r w:rsidRPr="00560735">
        <w:rPr>
          <w:rFonts w:ascii="Tahoma" w:eastAsia="Calibri" w:hAnsi="Tahoma" w:cs="Tahoma"/>
          <w:spacing w:val="-1"/>
          <w:szCs w:val="18"/>
          <w:lang w:val="el-GR" w:eastAsia="en-US"/>
        </w:rPr>
        <w:t>Π</w:t>
      </w:r>
      <w:r w:rsidRPr="00560735">
        <w:rPr>
          <w:rFonts w:ascii="Tahoma" w:eastAsia="Calibri" w:hAnsi="Tahoma" w:cs="Tahoma"/>
          <w:spacing w:val="-6"/>
          <w:szCs w:val="18"/>
          <w:lang w:val="el-GR" w:eastAsia="en-US"/>
        </w:rPr>
        <w:t>Ο</w:t>
      </w:r>
      <w:r w:rsidRPr="00560735">
        <w:rPr>
          <w:rFonts w:ascii="Tahoma" w:eastAsia="Calibri" w:hAnsi="Tahoma" w:cs="Tahoma"/>
          <w:spacing w:val="-15"/>
          <w:szCs w:val="18"/>
          <w:lang w:val="el-GR" w:eastAsia="en-US"/>
        </w:rPr>
        <w:t>Τ</w:t>
      </w:r>
      <w:r w:rsidRPr="00560735">
        <w:rPr>
          <w:rFonts w:ascii="Tahoma" w:eastAsia="Calibri" w:hAnsi="Tahoma" w:cs="Tahoma"/>
          <w:szCs w:val="18"/>
          <w:lang w:val="el-GR" w:eastAsia="en-US"/>
        </w:rPr>
        <w:t>Α,</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ύος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ης</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ύησης </w:t>
      </w:r>
      <w:r w:rsidRPr="00560735">
        <w:rPr>
          <w:rFonts w:ascii="Tahoma" w:eastAsia="Calibri" w:hAnsi="Tahoma" w:cs="Tahoma"/>
          <w:spacing w:val="-1"/>
          <w:szCs w:val="18"/>
          <w:lang w:val="el-GR" w:eastAsia="en-US"/>
        </w:rPr>
        <w:t>π</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έ</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C34FEF">
        <w:rPr>
          <w:rFonts w:ascii="Tahoma" w:eastAsia="Calibri" w:hAnsi="Tahoma" w:cs="Tahoma"/>
          <w:szCs w:val="18"/>
          <w:lang w:val="el-GR" w:eastAsia="en-US"/>
        </w:rPr>
        <w:t xml:space="preserve"> </w:t>
      </w:r>
      <w:r w:rsidRPr="00560735">
        <w:rPr>
          <w:rFonts w:ascii="Tahoma" w:eastAsia="Calibri" w:hAnsi="Tahoma" w:cs="Tahoma"/>
          <w:szCs w:val="18"/>
          <w:lang w:val="el-GR" w:eastAsia="en-US"/>
        </w:rPr>
        <w:t>να</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3"/>
          <w:szCs w:val="18"/>
          <w:lang w:val="el-GR" w:eastAsia="en-US"/>
        </w:rPr>
        <w:t>ί</w:t>
      </w:r>
      <w:r w:rsidRPr="00560735">
        <w:rPr>
          <w:rFonts w:ascii="Tahoma" w:eastAsia="Calibri" w:hAnsi="Tahoma" w:cs="Tahoma"/>
          <w:szCs w:val="18"/>
          <w:lang w:val="el-GR" w:eastAsia="en-US"/>
        </w:rPr>
        <w:t>ναι</w:t>
      </w:r>
      <w:r w:rsidRPr="00C34FEF">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ρος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ον συμβατ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νο</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φ</w:t>
      </w:r>
      <w:r w:rsidRPr="00560735">
        <w:rPr>
          <w:rFonts w:ascii="Tahoma" w:eastAsia="Calibri" w:hAnsi="Tahoma" w:cs="Tahoma"/>
          <w:spacing w:val="-1"/>
          <w:szCs w:val="18"/>
          <w:lang w:val="el-GR" w:eastAsia="en-US"/>
        </w:rPr>
        <w:t>ό</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τ</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οσης,</w:t>
      </w:r>
      <w:r w:rsidRPr="00771705">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τά</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ον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χ</w:t>
      </w:r>
      <w:r w:rsidRPr="00560735">
        <w:rPr>
          <w:rFonts w:ascii="Tahoma" w:eastAsia="Calibri" w:hAnsi="Tahoma" w:cs="Tahoma"/>
          <w:szCs w:val="18"/>
          <w:lang w:val="el-GR" w:eastAsia="en-US"/>
        </w:rPr>
        <w:t>ρόνο</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με β</w:t>
      </w:r>
      <w:r w:rsidRPr="00560735">
        <w:rPr>
          <w:rFonts w:ascii="Tahoma" w:eastAsia="Calibri" w:hAnsi="Tahoma" w:cs="Tahoma"/>
          <w:spacing w:val="-1"/>
          <w:szCs w:val="18"/>
          <w:lang w:val="el-GR" w:eastAsia="en-US"/>
        </w:rPr>
        <w:t>ά</w:t>
      </w:r>
      <w:r w:rsidRPr="00560735">
        <w:rPr>
          <w:rFonts w:ascii="Tahoma" w:eastAsia="Calibri" w:hAnsi="Tahoma" w:cs="Tahoma"/>
          <w:szCs w:val="18"/>
          <w:lang w:val="el-GR" w:eastAsia="en-US"/>
        </w:rPr>
        <w:t>ση</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σύμβ</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ση</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ο</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ο</w:t>
      </w:r>
      <w:r w:rsidRPr="00560735">
        <w:rPr>
          <w:rFonts w:ascii="Tahoma" w:eastAsia="Calibri" w:hAnsi="Tahoma" w:cs="Tahoma"/>
          <w:szCs w:val="18"/>
          <w:lang w:val="el-GR" w:eastAsia="en-US"/>
        </w:rPr>
        <w:t>ρ</w:t>
      </w:r>
      <w:r w:rsidRPr="00560735">
        <w:rPr>
          <w:rFonts w:ascii="Tahoma" w:eastAsia="Calibri" w:hAnsi="Tahoma" w:cs="Tahoma"/>
          <w:spacing w:val="-1"/>
          <w:szCs w:val="18"/>
          <w:lang w:val="el-GR" w:eastAsia="en-US"/>
        </w:rPr>
        <w:t>α</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τής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ο</w:t>
      </w:r>
      <w:r w:rsidRPr="00560735">
        <w:rPr>
          <w:rFonts w:ascii="Tahoma" w:eastAsia="Calibri" w:hAnsi="Tahoma" w:cs="Tahoma"/>
          <w:spacing w:val="-2"/>
          <w:szCs w:val="18"/>
          <w:lang w:val="el-GR" w:eastAsia="en-US"/>
        </w:rPr>
        <w:t>ύ</w:t>
      </w:r>
      <w:r w:rsidRPr="00560735">
        <w:rPr>
          <w:rFonts w:ascii="Tahoma" w:eastAsia="Calibri" w:hAnsi="Tahoma" w:cs="Tahoma"/>
          <w:szCs w:val="18"/>
          <w:lang w:val="el-GR" w:eastAsia="en-US"/>
        </w:rPr>
        <w:t>ται</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771705">
        <w:rPr>
          <w:rFonts w:ascii="Tahoma" w:eastAsia="Calibri" w:hAnsi="Tahoma" w:cs="Tahoma"/>
          <w:szCs w:val="18"/>
          <w:lang w:val="el-GR" w:eastAsia="en-US"/>
        </w:rPr>
        <w:t xml:space="preserve"> </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αρα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άβ</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ι</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 xml:space="preserve">τα </w:t>
      </w:r>
      <w:r w:rsidRPr="00560735">
        <w:rPr>
          <w:rFonts w:ascii="Tahoma" w:eastAsia="Calibri" w:hAnsi="Tahoma" w:cs="Tahoma"/>
          <w:spacing w:val="-6"/>
          <w:szCs w:val="18"/>
          <w:lang w:val="el-GR" w:eastAsia="en-US"/>
        </w:rPr>
        <w:t>υ</w:t>
      </w:r>
      <w:r w:rsidRPr="00560735">
        <w:rPr>
          <w:rFonts w:ascii="Tahoma" w:eastAsia="Calibri" w:hAnsi="Tahoma" w:cs="Tahoma"/>
          <w:spacing w:val="-1"/>
          <w:szCs w:val="18"/>
          <w:lang w:val="el-GR" w:eastAsia="en-US"/>
        </w:rPr>
        <w:t>λι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ά</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πλ</w:t>
      </w:r>
      <w:r w:rsidRPr="00560735">
        <w:rPr>
          <w:rFonts w:ascii="Tahoma" w:eastAsia="Calibri" w:hAnsi="Tahoma" w:cs="Tahoma"/>
          <w:spacing w:val="1"/>
          <w:szCs w:val="18"/>
          <w:lang w:val="el-GR" w:eastAsia="en-US"/>
        </w:rPr>
        <w:t>έ</w:t>
      </w:r>
      <w:r w:rsidRPr="00560735">
        <w:rPr>
          <w:rFonts w:ascii="Tahoma" w:eastAsia="Calibri" w:hAnsi="Tahoma" w:cs="Tahoma"/>
          <w:szCs w:val="18"/>
          <w:lang w:val="el-GR" w:eastAsia="en-US"/>
        </w:rPr>
        <w:t>ον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ύο</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3"/>
          <w:szCs w:val="18"/>
          <w:lang w:val="el-GR" w:eastAsia="en-US"/>
        </w:rPr>
        <w:t>ή</w:t>
      </w:r>
      <w:r w:rsidRPr="00560735">
        <w:rPr>
          <w:rFonts w:ascii="Tahoma" w:eastAsia="Calibri" w:hAnsi="Tahoma" w:cs="Tahoma"/>
          <w:szCs w:val="18"/>
          <w:lang w:val="el-GR" w:eastAsia="en-US"/>
        </w:rPr>
        <w:t>ν</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ή</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μ</w:t>
      </w:r>
      <w:r w:rsidRPr="00560735">
        <w:rPr>
          <w:rFonts w:ascii="Tahoma" w:eastAsia="Calibri" w:hAnsi="Tahoma" w:cs="Tahoma"/>
          <w:spacing w:val="1"/>
          <w:szCs w:val="18"/>
          <w:lang w:val="el-GR" w:eastAsia="en-US"/>
        </w:rPr>
        <w:t>εγ</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λ</w:t>
      </w:r>
      <w:r w:rsidRPr="00560735">
        <w:rPr>
          <w:rFonts w:ascii="Tahoma" w:eastAsia="Calibri" w:hAnsi="Tahoma" w:cs="Tahoma"/>
          <w:szCs w:val="18"/>
          <w:lang w:val="el-GR" w:eastAsia="en-US"/>
        </w:rPr>
        <w:t>ύτ</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ρος </w:t>
      </w:r>
      <w:r w:rsidRPr="00560735">
        <w:rPr>
          <w:rFonts w:ascii="Tahoma" w:eastAsia="Calibri" w:hAnsi="Tahoma" w:cs="Tahoma"/>
          <w:spacing w:val="-1"/>
          <w:szCs w:val="18"/>
          <w:lang w:val="el-GR" w:eastAsia="en-US"/>
        </w:rPr>
        <w:t>ε</w:t>
      </w:r>
      <w:r w:rsidRPr="00560735">
        <w:rPr>
          <w:rFonts w:ascii="Tahoma" w:eastAsia="Calibri" w:hAnsi="Tahoma" w:cs="Tahoma"/>
          <w:spacing w:val="-2"/>
          <w:szCs w:val="18"/>
          <w:lang w:val="el-GR" w:eastAsia="en-US"/>
        </w:rPr>
        <w:t>φ</w:t>
      </w:r>
      <w:r w:rsidRPr="00560735">
        <w:rPr>
          <w:rFonts w:ascii="Tahoma" w:eastAsia="Calibri" w:hAnsi="Tahoma" w:cs="Tahoma"/>
          <w:szCs w:val="18"/>
          <w:lang w:val="el-GR" w:eastAsia="en-US"/>
        </w:rPr>
        <w:t>όσον</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αυ</w:t>
      </w:r>
      <w:r w:rsidRPr="00560735">
        <w:rPr>
          <w:rFonts w:ascii="Tahoma" w:eastAsia="Calibri" w:hAnsi="Tahoma" w:cs="Tahoma"/>
          <w:spacing w:val="-3"/>
          <w:szCs w:val="18"/>
          <w:lang w:val="el-GR" w:eastAsia="en-US"/>
        </w:rPr>
        <w:t>τ</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ται 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η</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δι</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ήρυ</w:t>
      </w:r>
      <w:r w:rsidRPr="00560735">
        <w:rPr>
          <w:rFonts w:ascii="Tahoma" w:eastAsia="Calibri" w:hAnsi="Tahoma" w:cs="Tahoma"/>
          <w:spacing w:val="1"/>
          <w:szCs w:val="18"/>
          <w:lang w:val="el-GR" w:eastAsia="en-US"/>
        </w:rPr>
        <w:t>ξ</w:t>
      </w:r>
      <w:r w:rsidRPr="00560735">
        <w:rPr>
          <w:rFonts w:ascii="Tahoma" w:eastAsia="Calibri" w:hAnsi="Tahoma" w:cs="Tahoma"/>
          <w:szCs w:val="18"/>
          <w:lang w:val="el-GR" w:eastAsia="en-US"/>
        </w:rPr>
        <w:t>η.</w:t>
      </w:r>
    </w:p>
  </w:footnote>
  <w:footnote w:id="161">
    <w:p w14:paraId="10DA3EB5" w14:textId="77777777" w:rsidR="007958AD" w:rsidRPr="00560735" w:rsidRDefault="007958AD" w:rsidP="003D53EB">
      <w:pPr>
        <w:pStyle w:val="af5"/>
        <w:rPr>
          <w:rFonts w:ascii="Tahoma" w:hAnsi="Tahoma" w:cs="Tahoma"/>
          <w:szCs w:val="18"/>
          <w:lang w:val="el-GR"/>
        </w:rPr>
      </w:pPr>
      <w:r w:rsidRPr="00560735">
        <w:rPr>
          <w:rStyle w:val="ab"/>
          <w:rFonts w:ascii="Tahoma" w:hAnsi="Tahoma" w:cs="Tahoma"/>
          <w:szCs w:val="18"/>
        </w:rPr>
        <w:footnoteRef/>
      </w:r>
      <w:r w:rsidRPr="00560735">
        <w:rPr>
          <w:rFonts w:ascii="Tahoma" w:hAnsi="Tahoma" w:cs="Tahoma"/>
          <w:szCs w:val="18"/>
          <w:lang w:val="el-GR"/>
        </w:rPr>
        <w:tab/>
      </w:r>
      <w:r w:rsidRPr="00560735">
        <w:rPr>
          <w:rFonts w:ascii="Tahoma" w:eastAsia="Calibri" w:hAnsi="Tahoma" w:cs="Tahoma"/>
          <w:szCs w:val="18"/>
          <w:lang w:val="el-GR" w:eastAsia="en-US"/>
        </w:rPr>
        <w:t>Ο</w:t>
      </w:r>
      <w:r>
        <w:rPr>
          <w:rFonts w:ascii="Tahoma" w:eastAsia="Calibri" w:hAnsi="Tahoma" w:cs="Tahoma"/>
          <w:szCs w:val="18"/>
          <w:lang w:val="el-GR" w:eastAsia="en-US"/>
        </w:rPr>
        <w:t xml:space="preserve">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αθορ</w:t>
      </w:r>
      <w:r w:rsidRPr="00560735">
        <w:rPr>
          <w:rFonts w:ascii="Tahoma" w:eastAsia="Calibri" w:hAnsi="Tahoma" w:cs="Tahoma"/>
          <w:spacing w:val="-1"/>
          <w:szCs w:val="18"/>
          <w:lang w:val="el-GR" w:eastAsia="en-US"/>
        </w:rPr>
        <w:t>ι</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ός</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pacing w:val="1"/>
          <w:szCs w:val="18"/>
          <w:lang w:val="el-GR" w:eastAsia="en-US"/>
        </w:rPr>
        <w:t>ω</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ά</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ορ</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έ</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οσης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τω</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Pr>
          <w:rFonts w:ascii="Tahoma" w:eastAsia="Calibri" w:hAnsi="Tahoma" w:cs="Tahoma"/>
          <w:szCs w:val="18"/>
          <w:lang w:val="el-GR" w:eastAsia="en-US"/>
        </w:rPr>
        <w:t xml:space="preserve"> </w:t>
      </w:r>
      <w:r w:rsidRPr="00560735">
        <w:rPr>
          <w:rFonts w:ascii="Tahoma" w:eastAsia="Calibri" w:hAnsi="Tahoma" w:cs="Tahoma"/>
          <w:szCs w:val="18"/>
          <w:lang w:val="el-GR" w:eastAsia="en-US"/>
        </w:rPr>
        <w:t>α</w:t>
      </w:r>
      <w:r w:rsidRPr="00560735">
        <w:rPr>
          <w:rFonts w:ascii="Tahoma" w:eastAsia="Calibri" w:hAnsi="Tahoma" w:cs="Tahoma"/>
          <w:spacing w:val="-3"/>
          <w:szCs w:val="18"/>
          <w:lang w:val="el-GR" w:eastAsia="en-US"/>
        </w:rPr>
        <w:t>π</w:t>
      </w:r>
      <w:r w:rsidRPr="00560735">
        <w:rPr>
          <w:rFonts w:ascii="Tahoma" w:eastAsia="Calibri" w:hAnsi="Tahoma" w:cs="Tahoma"/>
          <w:szCs w:val="18"/>
          <w:lang w:val="el-GR" w:eastAsia="en-US"/>
        </w:rPr>
        <w:t>ό</w:t>
      </w:r>
      <w:r>
        <w:rPr>
          <w:rFonts w:ascii="Tahoma" w:eastAsia="Calibri" w:hAnsi="Tahoma" w:cs="Tahoma"/>
          <w:szCs w:val="18"/>
          <w:lang w:val="el-GR" w:eastAsia="en-US"/>
        </w:rPr>
        <w:t xml:space="preserve"> τις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ρά</w:t>
      </w:r>
      <w:r w:rsidRPr="00560735">
        <w:rPr>
          <w:rFonts w:ascii="Tahoma" w:eastAsia="Calibri" w:hAnsi="Tahoma" w:cs="Tahoma"/>
          <w:spacing w:val="-1"/>
          <w:szCs w:val="18"/>
          <w:lang w:val="el-GR" w:eastAsia="en-US"/>
        </w:rPr>
        <w:t>πε</w:t>
      </w:r>
      <w:r w:rsidRPr="00560735">
        <w:rPr>
          <w:rFonts w:ascii="Tahoma" w:eastAsia="Calibri" w:hAnsi="Tahoma" w:cs="Tahoma"/>
          <w:spacing w:val="-2"/>
          <w:szCs w:val="18"/>
          <w:lang w:val="el-GR" w:eastAsia="en-US"/>
        </w:rPr>
        <w:t>ζ</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ς</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λ</w:t>
      </w:r>
      <w:r w:rsidRPr="00560735">
        <w:rPr>
          <w:rFonts w:ascii="Tahoma" w:eastAsia="Calibri" w:hAnsi="Tahoma" w:cs="Tahoma"/>
          <w:spacing w:val="1"/>
          <w:szCs w:val="18"/>
          <w:lang w:val="el-GR" w:eastAsia="en-US"/>
        </w:rPr>
        <w:t>ε</w:t>
      </w:r>
      <w:r w:rsidRPr="00560735">
        <w:rPr>
          <w:rFonts w:ascii="Tahoma" w:eastAsia="Calibri" w:hAnsi="Tahoma" w:cs="Tahoma"/>
          <w:spacing w:val="-3"/>
          <w:szCs w:val="18"/>
          <w:lang w:val="el-GR" w:eastAsia="en-US"/>
        </w:rPr>
        <w:t>ι</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ούν </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771705">
        <w:rPr>
          <w:rFonts w:ascii="Tahoma" w:eastAsia="Calibri" w:hAnsi="Tahoma" w:cs="Tahoma"/>
          <w:szCs w:val="18"/>
          <w:lang w:val="el-GR" w:eastAsia="en-US"/>
        </w:rPr>
        <w:t xml:space="preserve"> </w:t>
      </w:r>
      <w:r w:rsidRPr="00560735">
        <w:rPr>
          <w:rFonts w:ascii="Tahoma" w:eastAsia="Calibri" w:hAnsi="Tahoma" w:cs="Tahoma"/>
          <w:spacing w:val="-2"/>
          <w:szCs w:val="18"/>
          <w:lang w:val="el-GR" w:eastAsia="en-US"/>
        </w:rPr>
        <w:t>Ε</w:t>
      </w:r>
      <w:r w:rsidRPr="00560735">
        <w:rPr>
          <w:rFonts w:ascii="Tahoma" w:eastAsia="Calibri" w:hAnsi="Tahoma" w:cs="Tahoma"/>
          <w:spacing w:val="1"/>
          <w:szCs w:val="18"/>
          <w:lang w:val="el-GR" w:eastAsia="en-US"/>
        </w:rPr>
        <w:t>λ</w:t>
      </w:r>
      <w:r w:rsidRPr="00560735">
        <w:rPr>
          <w:rFonts w:ascii="Tahoma" w:eastAsia="Calibri" w:hAnsi="Tahoma" w:cs="Tahoma"/>
          <w:spacing w:val="-3"/>
          <w:szCs w:val="18"/>
          <w:lang w:val="el-GR" w:eastAsia="en-US"/>
        </w:rPr>
        <w:t>λ</w:t>
      </w:r>
      <w:r w:rsidRPr="00560735">
        <w:rPr>
          <w:rFonts w:ascii="Tahoma" w:eastAsia="Calibri" w:hAnsi="Tahoma" w:cs="Tahoma"/>
          <w:spacing w:val="-1"/>
          <w:szCs w:val="18"/>
          <w:lang w:val="el-GR" w:eastAsia="en-US"/>
        </w:rPr>
        <w:t>άδ</w:t>
      </w:r>
      <w:r w:rsidRPr="00560735">
        <w:rPr>
          <w:rFonts w:ascii="Tahoma" w:eastAsia="Calibri" w:hAnsi="Tahoma" w:cs="Tahoma"/>
          <w:szCs w:val="18"/>
          <w:lang w:val="el-GR" w:eastAsia="en-US"/>
        </w:rPr>
        <w:t>α θ</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σ</w:t>
      </w:r>
      <w:r w:rsidRPr="00560735">
        <w:rPr>
          <w:rFonts w:ascii="Tahoma" w:eastAsia="Calibri" w:hAnsi="Tahoma" w:cs="Tahoma"/>
          <w:spacing w:val="-2"/>
          <w:szCs w:val="18"/>
          <w:lang w:val="el-GR" w:eastAsia="en-US"/>
        </w:rPr>
        <w:t>μ</w:t>
      </w:r>
      <w:r w:rsidRPr="00560735">
        <w:rPr>
          <w:rFonts w:ascii="Tahoma" w:eastAsia="Calibri" w:hAnsi="Tahoma" w:cs="Tahoma"/>
          <w:szCs w:val="18"/>
          <w:lang w:val="el-GR" w:eastAsia="en-US"/>
        </w:rPr>
        <w:t>οθ</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ήθη</w:t>
      </w:r>
      <w:r w:rsidRPr="00560735">
        <w:rPr>
          <w:rFonts w:ascii="Tahoma" w:eastAsia="Calibri" w:hAnsi="Tahoma" w:cs="Tahoma"/>
          <w:spacing w:val="-3"/>
          <w:szCs w:val="18"/>
          <w:lang w:val="el-GR" w:eastAsia="en-US"/>
        </w:rPr>
        <w:t>κ</w:t>
      </w:r>
      <w:r w:rsidRPr="00560735">
        <w:rPr>
          <w:rFonts w:ascii="Tahoma" w:eastAsia="Calibri" w:hAnsi="Tahoma" w:cs="Tahoma"/>
          <w:szCs w:val="18"/>
          <w:lang w:val="el-GR" w:eastAsia="en-US"/>
        </w:rPr>
        <w:t>ε με</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 α</w:t>
      </w:r>
      <w:r w:rsidRPr="00560735">
        <w:rPr>
          <w:rFonts w:ascii="Tahoma" w:eastAsia="Calibri" w:hAnsi="Tahoma" w:cs="Tahoma"/>
          <w:spacing w:val="2"/>
          <w:szCs w:val="18"/>
          <w:lang w:val="el-GR" w:eastAsia="en-US"/>
        </w:rPr>
        <w:t>ρ</w:t>
      </w:r>
      <w:r w:rsidRPr="00560735">
        <w:rPr>
          <w:rFonts w:ascii="Tahoma" w:eastAsia="Calibri" w:hAnsi="Tahoma" w:cs="Tahoma"/>
          <w:spacing w:val="-3"/>
          <w:szCs w:val="18"/>
          <w:lang w:val="el-GR" w:eastAsia="en-US"/>
        </w:rPr>
        <w:t>ι</w:t>
      </w:r>
      <w:r w:rsidRPr="00560735">
        <w:rPr>
          <w:rFonts w:ascii="Tahoma" w:eastAsia="Calibri" w:hAnsi="Tahoma" w:cs="Tahoma"/>
          <w:szCs w:val="18"/>
          <w:lang w:val="el-GR" w:eastAsia="en-US"/>
        </w:rPr>
        <w:t>θ.2</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6</w:t>
      </w:r>
      <w:r w:rsidRPr="00560735">
        <w:rPr>
          <w:rFonts w:ascii="Tahoma" w:eastAsia="Calibri" w:hAnsi="Tahoma" w:cs="Tahoma"/>
          <w:szCs w:val="18"/>
          <w:lang w:val="el-GR" w:eastAsia="en-US"/>
        </w:rPr>
        <w:t>91</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45</w:t>
      </w:r>
      <w:r w:rsidRPr="00560735">
        <w:rPr>
          <w:rFonts w:ascii="Tahoma" w:eastAsia="Calibri" w:hAnsi="Tahoma" w:cs="Tahoma"/>
          <w:spacing w:val="-1"/>
          <w:szCs w:val="18"/>
          <w:lang w:val="el-GR" w:eastAsia="en-US"/>
        </w:rPr>
        <w:t>3</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03.08.</w:t>
      </w:r>
      <w:r w:rsidRPr="00560735">
        <w:rPr>
          <w:rFonts w:ascii="Tahoma" w:eastAsia="Calibri" w:hAnsi="Tahoma" w:cs="Tahoma"/>
          <w:spacing w:val="-1"/>
          <w:szCs w:val="18"/>
          <w:lang w:val="el-GR" w:eastAsia="en-US"/>
        </w:rPr>
        <w:t>1</w:t>
      </w:r>
      <w:r w:rsidRPr="00560735">
        <w:rPr>
          <w:rFonts w:ascii="Tahoma" w:eastAsia="Calibri" w:hAnsi="Tahoma" w:cs="Tahoma"/>
          <w:szCs w:val="18"/>
          <w:lang w:val="el-GR" w:eastAsia="en-US"/>
        </w:rPr>
        <w:t xml:space="preserve">995 </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ΦΕΚ</w:t>
      </w:r>
      <w:r w:rsidRPr="00560735">
        <w:rPr>
          <w:rFonts w:ascii="Tahoma" w:eastAsia="Calibri" w:hAnsi="Tahoma" w:cs="Tahoma"/>
          <w:spacing w:val="-1"/>
          <w:szCs w:val="18"/>
          <w:lang w:val="el-GR" w:eastAsia="en-US"/>
        </w:rPr>
        <w:t>Β</w:t>
      </w:r>
      <w:r w:rsidRPr="00560735">
        <w:rPr>
          <w:rFonts w:ascii="Tahoma" w:eastAsia="Calibri" w:hAnsi="Tahoma" w:cs="Tahoma"/>
          <w:szCs w:val="18"/>
          <w:lang w:val="el-GR" w:eastAsia="en-US"/>
        </w:rPr>
        <w:t>'</w:t>
      </w:r>
      <w:r w:rsidRPr="00560735">
        <w:rPr>
          <w:rFonts w:ascii="Tahoma" w:eastAsia="Calibri" w:hAnsi="Tahoma" w:cs="Tahoma"/>
          <w:spacing w:val="-1"/>
          <w:szCs w:val="18"/>
          <w:lang w:val="el-GR" w:eastAsia="en-US"/>
        </w:rPr>
        <w:t>7</w:t>
      </w:r>
      <w:r w:rsidRPr="00560735">
        <w:rPr>
          <w:rFonts w:ascii="Tahoma" w:eastAsia="Calibri" w:hAnsi="Tahoma" w:cs="Tahoma"/>
          <w:szCs w:val="18"/>
          <w:lang w:val="el-GR" w:eastAsia="en-US"/>
        </w:rPr>
        <w:t>4</w:t>
      </w:r>
      <w:r w:rsidRPr="00560735">
        <w:rPr>
          <w:rFonts w:ascii="Tahoma" w:eastAsia="Calibri" w:hAnsi="Tahoma" w:cs="Tahoma"/>
          <w:spacing w:val="-1"/>
          <w:szCs w:val="18"/>
          <w:lang w:val="el-GR" w:eastAsia="en-US"/>
        </w:rPr>
        <w:t>0</w:t>
      </w:r>
      <w:r w:rsidRPr="00560735">
        <w:rPr>
          <w:rFonts w:ascii="Tahoma" w:eastAsia="Calibri" w:hAnsi="Tahoma" w:cs="Tahoma"/>
          <w:spacing w:val="1"/>
          <w:szCs w:val="18"/>
          <w:lang w:val="el-GR" w:eastAsia="en-US"/>
        </w:rPr>
        <w:t>/</w:t>
      </w:r>
      <w:r w:rsidRPr="00560735">
        <w:rPr>
          <w:rFonts w:ascii="Tahoma" w:eastAsia="Calibri" w:hAnsi="Tahoma" w:cs="Tahoma"/>
          <w:szCs w:val="18"/>
          <w:lang w:val="el-GR" w:eastAsia="en-US"/>
        </w:rPr>
        <w:t>28.</w:t>
      </w:r>
      <w:r w:rsidRPr="00560735">
        <w:rPr>
          <w:rFonts w:ascii="Tahoma" w:eastAsia="Calibri" w:hAnsi="Tahoma" w:cs="Tahoma"/>
          <w:spacing w:val="-1"/>
          <w:szCs w:val="18"/>
          <w:lang w:val="el-GR" w:eastAsia="en-US"/>
        </w:rPr>
        <w:t>0</w:t>
      </w:r>
      <w:r w:rsidRPr="00560735">
        <w:rPr>
          <w:rFonts w:ascii="Tahoma" w:eastAsia="Calibri" w:hAnsi="Tahoma" w:cs="Tahoma"/>
          <w:szCs w:val="18"/>
          <w:lang w:val="el-GR" w:eastAsia="en-US"/>
        </w:rPr>
        <w:t>8.19</w:t>
      </w:r>
      <w:r w:rsidRPr="00560735">
        <w:rPr>
          <w:rFonts w:ascii="Tahoma" w:eastAsia="Calibri" w:hAnsi="Tahoma" w:cs="Tahoma"/>
          <w:spacing w:val="-1"/>
          <w:szCs w:val="18"/>
          <w:lang w:val="el-GR" w:eastAsia="en-US"/>
        </w:rPr>
        <w:t>9</w:t>
      </w:r>
      <w:r w:rsidRPr="00560735">
        <w:rPr>
          <w:rFonts w:ascii="Tahoma" w:eastAsia="Calibri" w:hAnsi="Tahoma" w:cs="Tahoma"/>
          <w:szCs w:val="18"/>
          <w:lang w:val="el-GR" w:eastAsia="en-US"/>
        </w:rPr>
        <w:t>5)α</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όφ</w:t>
      </w:r>
      <w:r w:rsidRPr="00560735">
        <w:rPr>
          <w:rFonts w:ascii="Tahoma" w:eastAsia="Calibri" w:hAnsi="Tahoma" w:cs="Tahoma"/>
          <w:spacing w:val="-1"/>
          <w:szCs w:val="18"/>
          <w:lang w:val="el-GR" w:eastAsia="en-US"/>
        </w:rPr>
        <w:t>α</w:t>
      </w:r>
      <w:r w:rsidRPr="00560735">
        <w:rPr>
          <w:rFonts w:ascii="Tahoma" w:eastAsia="Calibri" w:hAnsi="Tahoma" w:cs="Tahoma"/>
          <w:szCs w:val="18"/>
          <w:lang w:val="el-GR" w:eastAsia="en-US"/>
        </w:rPr>
        <w:t xml:space="preserve">ση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ου</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ου</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 xml:space="preserve">ού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ι</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ονομ</w:t>
      </w:r>
      <w:r w:rsidRPr="00560735">
        <w:rPr>
          <w:rFonts w:ascii="Tahoma" w:eastAsia="Calibri" w:hAnsi="Tahoma" w:cs="Tahoma"/>
          <w:spacing w:val="-1"/>
          <w:szCs w:val="18"/>
          <w:lang w:val="el-GR" w:eastAsia="en-US"/>
        </w:rPr>
        <w:t>ι</w:t>
      </w:r>
      <w:r w:rsidRPr="00560735">
        <w:rPr>
          <w:rFonts w:ascii="Tahoma" w:eastAsia="Calibri" w:hAnsi="Tahoma" w:cs="Tahoma"/>
          <w:spacing w:val="-5"/>
          <w:szCs w:val="18"/>
          <w:lang w:val="el-GR" w:eastAsia="en-US"/>
        </w:rPr>
        <w:t>κ</w:t>
      </w:r>
      <w:r w:rsidRPr="00560735">
        <w:rPr>
          <w:rFonts w:ascii="Tahoma" w:eastAsia="Calibri" w:hAnsi="Tahoma" w:cs="Tahoma"/>
          <w:spacing w:val="1"/>
          <w:szCs w:val="18"/>
          <w:lang w:val="el-GR" w:eastAsia="en-US"/>
        </w:rPr>
        <w:t>ώ</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με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560735">
        <w:rPr>
          <w:rFonts w:ascii="Tahoma" w:eastAsia="Calibri" w:hAnsi="Tahoma" w:cs="Tahoma"/>
          <w:szCs w:val="18"/>
          <w:lang w:eastAsia="en-US"/>
        </w:rPr>
        <w:t> </w:t>
      </w:r>
      <w:r w:rsidRPr="00560735">
        <w:rPr>
          <w:rFonts w:ascii="Tahoma" w:eastAsia="Calibri" w:hAnsi="Tahoma" w:cs="Tahoma"/>
          <w:szCs w:val="18"/>
          <w:lang w:val="el-GR" w:eastAsia="en-US"/>
        </w:rPr>
        <w:t xml:space="preserve"> ο</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ί</w:t>
      </w:r>
      <w:r w:rsidRPr="00560735">
        <w:rPr>
          <w:rFonts w:ascii="Tahoma" w:eastAsia="Calibri" w:hAnsi="Tahoma" w:cs="Tahoma"/>
          <w:szCs w:val="18"/>
          <w:lang w:val="el-GR" w:eastAsia="en-US"/>
        </w:rPr>
        <w:t xml:space="preserve">α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τέ</w:t>
      </w:r>
      <w:r w:rsidRPr="00560735">
        <w:rPr>
          <w:rFonts w:ascii="Tahoma" w:eastAsia="Calibri" w:hAnsi="Tahoma" w:cs="Tahoma"/>
          <w:spacing w:val="1"/>
          <w:szCs w:val="18"/>
          <w:lang w:val="el-GR" w:eastAsia="en-US"/>
        </w:rPr>
        <w:t>σ</w:t>
      </w:r>
      <w:r w:rsidRPr="00560735">
        <w:rPr>
          <w:rFonts w:ascii="Tahoma" w:eastAsia="Calibri" w:hAnsi="Tahoma" w:cs="Tahoma"/>
          <w:szCs w:val="18"/>
          <w:lang w:val="el-GR" w:eastAsia="en-US"/>
        </w:rPr>
        <w:t xml:space="preserve">τη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υ</w:t>
      </w:r>
      <w:r w:rsidRPr="00560735">
        <w:rPr>
          <w:rFonts w:ascii="Tahoma" w:eastAsia="Calibri" w:hAnsi="Tahoma" w:cs="Tahoma"/>
          <w:spacing w:val="-1"/>
          <w:szCs w:val="18"/>
          <w:lang w:val="el-GR" w:eastAsia="en-US"/>
        </w:rPr>
        <w:t>π</w:t>
      </w:r>
      <w:r w:rsidRPr="00560735">
        <w:rPr>
          <w:rFonts w:ascii="Tahoma" w:eastAsia="Calibri" w:hAnsi="Tahoma" w:cs="Tahoma"/>
          <w:szCs w:val="18"/>
          <w:lang w:val="el-GR" w:eastAsia="en-US"/>
        </w:rPr>
        <w:t>ο</w:t>
      </w:r>
      <w:r w:rsidRPr="00560735">
        <w:rPr>
          <w:rFonts w:ascii="Tahoma" w:eastAsia="Calibri" w:hAnsi="Tahoma" w:cs="Tahoma"/>
          <w:spacing w:val="1"/>
          <w:szCs w:val="18"/>
          <w:lang w:val="el-GR" w:eastAsia="en-US"/>
        </w:rPr>
        <w:t>χ</w:t>
      </w:r>
      <w:r w:rsidRPr="00560735">
        <w:rPr>
          <w:rFonts w:ascii="Tahoma" w:eastAsia="Calibri" w:hAnsi="Tahoma" w:cs="Tahoma"/>
          <w:spacing w:val="-2"/>
          <w:szCs w:val="18"/>
          <w:lang w:val="el-GR" w:eastAsia="en-US"/>
        </w:rPr>
        <w:t>ρ</w:t>
      </w:r>
      <w:r w:rsidRPr="00560735">
        <w:rPr>
          <w:rFonts w:ascii="Tahoma" w:eastAsia="Calibri" w:hAnsi="Tahoma" w:cs="Tahoma"/>
          <w:spacing w:val="1"/>
          <w:szCs w:val="18"/>
          <w:lang w:val="el-GR" w:eastAsia="en-US"/>
        </w:rPr>
        <w:t>εω</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 xml:space="preserve">ή </w:t>
      </w:r>
      <w:r w:rsidRPr="00560735">
        <w:rPr>
          <w:rFonts w:ascii="Tahoma" w:eastAsia="Calibri" w:hAnsi="Tahoma" w:cs="Tahoma"/>
          <w:spacing w:val="3"/>
          <w:szCs w:val="18"/>
          <w:lang w:eastAsia="en-US"/>
        </w:rPr>
        <w:t> </w:t>
      </w:r>
      <w:r w:rsidRPr="00560735">
        <w:rPr>
          <w:rFonts w:ascii="Tahoma" w:eastAsia="Calibri" w:hAnsi="Tahoma" w:cs="Tahoma"/>
          <w:spacing w:val="-7"/>
          <w:szCs w:val="18"/>
          <w:lang w:val="el-GR" w:eastAsia="en-US"/>
        </w:rPr>
        <w:t>κ</w:t>
      </w:r>
      <w:r w:rsidRPr="00560735">
        <w:rPr>
          <w:rFonts w:ascii="Tahoma" w:eastAsia="Calibri" w:hAnsi="Tahoma" w:cs="Tahoma"/>
          <w:szCs w:val="18"/>
          <w:lang w:val="el-GR" w:eastAsia="en-US"/>
        </w:rPr>
        <w:t xml:space="preserve">αι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 xml:space="preserve">η </w:t>
      </w:r>
      <w:r w:rsidRPr="00560735">
        <w:rPr>
          <w:rFonts w:ascii="Tahoma" w:eastAsia="Calibri" w:hAnsi="Tahoma" w:cs="Tahoma"/>
          <w:spacing w:val="1"/>
          <w:szCs w:val="18"/>
          <w:lang w:eastAsia="en-US"/>
        </w:rPr>
        <w:t> </w:t>
      </w:r>
      <w:r w:rsidRPr="00560735">
        <w:rPr>
          <w:rFonts w:ascii="Tahoma" w:eastAsia="Calibri" w:hAnsi="Tahoma" w:cs="Tahoma"/>
          <w:szCs w:val="18"/>
          <w:lang w:val="el-GR" w:eastAsia="en-US"/>
        </w:rPr>
        <w:t>α</w:t>
      </w:r>
      <w:r w:rsidRPr="00560735">
        <w:rPr>
          <w:rFonts w:ascii="Tahoma" w:eastAsia="Calibri" w:hAnsi="Tahoma" w:cs="Tahoma"/>
          <w:spacing w:val="-2"/>
          <w:szCs w:val="18"/>
          <w:lang w:val="el-GR" w:eastAsia="en-US"/>
        </w:rPr>
        <w:t>ν</w:t>
      </w:r>
      <w:r w:rsidRPr="00560735">
        <w:rPr>
          <w:rFonts w:ascii="Tahoma" w:eastAsia="Calibri" w:hAnsi="Tahoma" w:cs="Tahoma"/>
          <w:szCs w:val="18"/>
          <w:lang w:val="el-GR" w:eastAsia="en-US"/>
        </w:rPr>
        <w:t>α</w:t>
      </w:r>
      <w:r w:rsidRPr="00560735">
        <w:rPr>
          <w:rFonts w:ascii="Tahoma" w:eastAsia="Calibri" w:hAnsi="Tahoma" w:cs="Tahoma"/>
          <w:spacing w:val="-1"/>
          <w:szCs w:val="18"/>
          <w:lang w:val="el-GR" w:eastAsia="en-US"/>
        </w:rPr>
        <w:t>γ</w:t>
      </w:r>
      <w:r w:rsidRPr="00560735">
        <w:rPr>
          <w:rFonts w:ascii="Tahoma" w:eastAsia="Calibri" w:hAnsi="Tahoma" w:cs="Tahoma"/>
          <w:spacing w:val="-2"/>
          <w:szCs w:val="18"/>
          <w:lang w:val="el-GR" w:eastAsia="en-US"/>
        </w:rPr>
        <w:t>ρ</w:t>
      </w:r>
      <w:r w:rsidRPr="00560735">
        <w:rPr>
          <w:rFonts w:ascii="Tahoma" w:eastAsia="Calibri" w:hAnsi="Tahoma" w:cs="Tahoma"/>
          <w:szCs w:val="18"/>
          <w:lang w:val="el-GR" w:eastAsia="en-US"/>
        </w:rPr>
        <w:t xml:space="preserve">αφή </w:t>
      </w:r>
      <w:r w:rsidRPr="00560735">
        <w:rPr>
          <w:rFonts w:ascii="Tahoma" w:eastAsia="Calibri" w:hAnsi="Tahoma" w:cs="Tahoma"/>
          <w:spacing w:val="3"/>
          <w:szCs w:val="18"/>
          <w:lang w:eastAsia="en-US"/>
        </w:rPr>
        <w:t> </w:t>
      </w:r>
      <w:r w:rsidRPr="00560735">
        <w:rPr>
          <w:rFonts w:ascii="Tahoma" w:eastAsia="Calibri" w:hAnsi="Tahoma" w:cs="Tahoma"/>
          <w:spacing w:val="-1"/>
          <w:szCs w:val="18"/>
          <w:lang w:val="el-GR" w:eastAsia="en-US"/>
        </w:rPr>
        <w:t>τ</w:t>
      </w:r>
      <w:r w:rsidRPr="00560735">
        <w:rPr>
          <w:rFonts w:ascii="Tahoma" w:eastAsia="Calibri" w:hAnsi="Tahoma" w:cs="Tahoma"/>
          <w:szCs w:val="18"/>
          <w:lang w:val="el-GR" w:eastAsia="en-US"/>
        </w:rPr>
        <w:t xml:space="preserve">ης </w:t>
      </w:r>
      <w:r w:rsidRPr="00560735">
        <w:rPr>
          <w:rFonts w:ascii="Tahoma" w:eastAsia="Calibri" w:hAnsi="Tahoma" w:cs="Tahoma"/>
          <w:spacing w:val="2"/>
          <w:szCs w:val="18"/>
          <w:lang w:eastAsia="en-US"/>
        </w:rPr>
        <w:t> </w:t>
      </w:r>
      <w:r w:rsidRPr="00560735">
        <w:rPr>
          <w:rFonts w:ascii="Tahoma" w:eastAsia="Calibri" w:hAnsi="Tahoma" w:cs="Tahoma"/>
          <w:szCs w:val="18"/>
          <w:lang w:val="el-GR" w:eastAsia="en-US"/>
        </w:rPr>
        <w:t>σ</w:t>
      </w:r>
      <w:r w:rsidRPr="00560735">
        <w:rPr>
          <w:rFonts w:ascii="Tahoma" w:eastAsia="Calibri" w:hAnsi="Tahoma" w:cs="Tahoma"/>
          <w:spacing w:val="-1"/>
          <w:szCs w:val="18"/>
          <w:lang w:val="el-GR" w:eastAsia="en-US"/>
        </w:rPr>
        <w:t>χ</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ικ</w:t>
      </w:r>
      <w:r w:rsidRPr="00560735">
        <w:rPr>
          <w:rFonts w:ascii="Tahoma" w:eastAsia="Calibri" w:hAnsi="Tahoma" w:cs="Tahoma"/>
          <w:szCs w:val="18"/>
          <w:lang w:val="el-GR" w:eastAsia="en-US"/>
        </w:rPr>
        <w:t>ής υ</w:t>
      </w:r>
      <w:r w:rsidRPr="00560735">
        <w:rPr>
          <w:rFonts w:ascii="Tahoma" w:eastAsia="Calibri" w:hAnsi="Tahoma" w:cs="Tahoma"/>
          <w:spacing w:val="-1"/>
          <w:szCs w:val="18"/>
          <w:lang w:val="el-GR" w:eastAsia="en-US"/>
        </w:rPr>
        <w:t>π</w:t>
      </w:r>
      <w:r w:rsidRPr="00560735">
        <w:rPr>
          <w:rFonts w:ascii="Tahoma" w:eastAsia="Calibri" w:hAnsi="Tahoma" w:cs="Tahoma"/>
          <w:spacing w:val="1"/>
          <w:szCs w:val="18"/>
          <w:lang w:val="el-GR" w:eastAsia="en-US"/>
        </w:rPr>
        <w:t>ε</w:t>
      </w:r>
      <w:r w:rsidRPr="00560735">
        <w:rPr>
          <w:rFonts w:ascii="Tahoma" w:eastAsia="Calibri" w:hAnsi="Tahoma" w:cs="Tahoma"/>
          <w:szCs w:val="18"/>
          <w:lang w:val="el-GR" w:eastAsia="en-US"/>
        </w:rPr>
        <w:t xml:space="preserve">ύθυνης </w:t>
      </w:r>
      <w:r w:rsidRPr="00560735">
        <w:rPr>
          <w:rFonts w:ascii="Tahoma" w:eastAsia="Calibri" w:hAnsi="Tahoma" w:cs="Tahoma"/>
          <w:spacing w:val="-1"/>
          <w:szCs w:val="18"/>
          <w:lang w:val="el-GR" w:eastAsia="en-US"/>
        </w:rPr>
        <w:t>δ</w:t>
      </w:r>
      <w:r w:rsidRPr="00560735">
        <w:rPr>
          <w:rFonts w:ascii="Tahoma" w:eastAsia="Calibri" w:hAnsi="Tahoma" w:cs="Tahoma"/>
          <w:szCs w:val="18"/>
          <w:lang w:val="el-GR" w:eastAsia="en-US"/>
        </w:rPr>
        <w:t>ή</w:t>
      </w:r>
      <w:r w:rsidRPr="00560735">
        <w:rPr>
          <w:rFonts w:ascii="Tahoma" w:eastAsia="Calibri" w:hAnsi="Tahoma" w:cs="Tahoma"/>
          <w:spacing w:val="-5"/>
          <w:szCs w:val="18"/>
          <w:lang w:val="el-GR" w:eastAsia="en-US"/>
        </w:rPr>
        <w:t>λ</w:t>
      </w:r>
      <w:r w:rsidRPr="00560735">
        <w:rPr>
          <w:rFonts w:ascii="Tahoma" w:eastAsia="Calibri" w:hAnsi="Tahoma" w:cs="Tahoma"/>
          <w:spacing w:val="1"/>
          <w:szCs w:val="18"/>
          <w:lang w:val="el-GR" w:eastAsia="en-US"/>
        </w:rPr>
        <w:t>ω</w:t>
      </w:r>
      <w:r w:rsidRPr="00560735">
        <w:rPr>
          <w:rFonts w:ascii="Tahoma" w:eastAsia="Calibri" w:hAnsi="Tahoma" w:cs="Tahoma"/>
          <w:szCs w:val="18"/>
          <w:lang w:val="el-GR" w:eastAsia="en-US"/>
        </w:rPr>
        <w:t>σης στ</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ν</w:t>
      </w:r>
      <w:r w:rsidRPr="00771705">
        <w:rPr>
          <w:rFonts w:ascii="Tahoma" w:eastAsia="Calibri" w:hAnsi="Tahoma" w:cs="Tahoma"/>
          <w:szCs w:val="18"/>
          <w:lang w:val="el-GR" w:eastAsia="en-US"/>
        </w:rPr>
        <w:t xml:space="preserve"> </w:t>
      </w:r>
      <w:r w:rsidRPr="00560735">
        <w:rPr>
          <w:rFonts w:ascii="Tahoma" w:eastAsia="Calibri" w:hAnsi="Tahoma" w:cs="Tahoma"/>
          <w:spacing w:val="1"/>
          <w:szCs w:val="18"/>
          <w:lang w:val="el-GR" w:eastAsia="en-US"/>
        </w:rPr>
        <w:t>ε</w:t>
      </w:r>
      <w:r w:rsidRPr="00560735">
        <w:rPr>
          <w:rFonts w:ascii="Tahoma" w:eastAsia="Calibri" w:hAnsi="Tahoma" w:cs="Tahoma"/>
          <w:spacing w:val="-1"/>
          <w:szCs w:val="18"/>
          <w:lang w:val="el-GR" w:eastAsia="en-US"/>
        </w:rPr>
        <w:t>γ</w:t>
      </w:r>
      <w:r w:rsidRPr="00560735">
        <w:rPr>
          <w:rFonts w:ascii="Tahoma" w:eastAsia="Calibri" w:hAnsi="Tahoma" w:cs="Tahoma"/>
          <w:spacing w:val="1"/>
          <w:szCs w:val="18"/>
          <w:lang w:val="el-GR" w:eastAsia="en-US"/>
        </w:rPr>
        <w:t>γ</w:t>
      </w:r>
      <w:r w:rsidRPr="00560735">
        <w:rPr>
          <w:rFonts w:ascii="Tahoma" w:eastAsia="Calibri" w:hAnsi="Tahoma" w:cs="Tahoma"/>
          <w:szCs w:val="18"/>
          <w:lang w:val="el-GR" w:eastAsia="en-US"/>
        </w:rPr>
        <w:t>υ</w:t>
      </w:r>
      <w:r w:rsidRPr="00560735">
        <w:rPr>
          <w:rFonts w:ascii="Tahoma" w:eastAsia="Calibri" w:hAnsi="Tahoma" w:cs="Tahoma"/>
          <w:spacing w:val="-3"/>
          <w:szCs w:val="18"/>
          <w:lang w:val="el-GR" w:eastAsia="en-US"/>
        </w:rPr>
        <w:t>η</w:t>
      </w:r>
      <w:r w:rsidRPr="00560735">
        <w:rPr>
          <w:rFonts w:ascii="Tahoma" w:eastAsia="Calibri" w:hAnsi="Tahoma" w:cs="Tahoma"/>
          <w:szCs w:val="18"/>
          <w:lang w:val="el-GR" w:eastAsia="en-US"/>
        </w:rPr>
        <w:t>τ</w:t>
      </w:r>
      <w:r w:rsidRPr="00560735">
        <w:rPr>
          <w:rFonts w:ascii="Tahoma" w:eastAsia="Calibri" w:hAnsi="Tahoma" w:cs="Tahoma"/>
          <w:spacing w:val="1"/>
          <w:szCs w:val="18"/>
          <w:lang w:val="el-GR" w:eastAsia="en-US"/>
        </w:rPr>
        <w:t>ι</w:t>
      </w:r>
      <w:r w:rsidRPr="00560735">
        <w:rPr>
          <w:rFonts w:ascii="Tahoma" w:eastAsia="Calibri" w:hAnsi="Tahoma" w:cs="Tahoma"/>
          <w:spacing w:val="-1"/>
          <w:szCs w:val="18"/>
          <w:lang w:val="el-GR" w:eastAsia="en-US"/>
        </w:rPr>
        <w:t>κ</w:t>
      </w:r>
      <w:r w:rsidRPr="00560735">
        <w:rPr>
          <w:rFonts w:ascii="Tahoma" w:eastAsia="Calibri" w:hAnsi="Tahoma" w:cs="Tahoma"/>
          <w:szCs w:val="18"/>
          <w:lang w:val="el-GR" w:eastAsia="en-US"/>
        </w:rPr>
        <w:t>ή</w:t>
      </w:r>
      <w:r w:rsidRPr="00560735">
        <w:rPr>
          <w:rFonts w:ascii="Tahoma" w:eastAsia="Calibri" w:hAnsi="Tahoma" w:cs="Tahoma"/>
          <w:spacing w:val="1"/>
          <w:szCs w:val="18"/>
          <w:lang w:val="el-GR" w:eastAsia="en-US"/>
        </w:rPr>
        <w:t xml:space="preserve"> ε</w:t>
      </w:r>
      <w:r w:rsidRPr="00560735">
        <w:rPr>
          <w:rFonts w:ascii="Tahoma" w:eastAsia="Calibri" w:hAnsi="Tahoma" w:cs="Tahoma"/>
          <w:spacing w:val="-1"/>
          <w:szCs w:val="18"/>
          <w:lang w:val="el-GR" w:eastAsia="en-US"/>
        </w:rPr>
        <w:t>πι</w:t>
      </w:r>
      <w:r w:rsidRPr="00560735">
        <w:rPr>
          <w:rFonts w:ascii="Tahoma" w:eastAsia="Calibri" w:hAnsi="Tahoma" w:cs="Tahoma"/>
          <w:spacing w:val="1"/>
          <w:szCs w:val="18"/>
          <w:lang w:val="el-GR" w:eastAsia="en-US"/>
        </w:rPr>
        <w:t>σ</w:t>
      </w:r>
      <w:r w:rsidRPr="00560735">
        <w:rPr>
          <w:rFonts w:ascii="Tahoma" w:eastAsia="Calibri" w:hAnsi="Tahoma" w:cs="Tahoma"/>
          <w:spacing w:val="-1"/>
          <w:szCs w:val="18"/>
          <w:lang w:val="el-GR" w:eastAsia="en-US"/>
        </w:rPr>
        <w:t>τολ</w:t>
      </w:r>
      <w:r w:rsidRPr="00560735">
        <w:rPr>
          <w:rFonts w:ascii="Tahoma" w:eastAsia="Calibri" w:hAnsi="Tahoma" w:cs="Tahoma"/>
          <w:szCs w:val="18"/>
          <w:lang w:val="el-GR" w:eastAsia="en-US"/>
        </w:rPr>
        <w:t>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33F0" w14:textId="77777777" w:rsidR="007958AD" w:rsidRDefault="007958AD">
    <w:pPr>
      <w:pStyle w:val="af4"/>
    </w:pPr>
    <w:bookmarkStart w:id="356" w:name="_Hlk54864043"/>
    <w:bookmarkStart w:id="357" w:name="_Hlk54864371"/>
    <w:r w:rsidRPr="00AB4B1E">
      <w:rPr>
        <w:rFonts w:ascii="Tahoma" w:hAnsi="Tahoma" w:cs="Tahoma"/>
        <w:noProof/>
        <w:color w:val="1F497D"/>
        <w:sz w:val="20"/>
        <w:szCs w:val="20"/>
        <w:lang w:val="el-GR" w:eastAsia="el-GR"/>
      </w:rPr>
      <w:drawing>
        <wp:inline distT="0" distB="0" distL="0" distR="0" wp14:anchorId="658DA800" wp14:editId="0672EE81">
          <wp:extent cx="762000" cy="447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bookmarkEnd w:id="356"/>
    <w:bookmarkEnd w:id="3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lvl w:ilvl="0">
      <w:start w:val="1"/>
      <w:numFmt w:val="decimal"/>
      <w:lvlText w:val="%1."/>
      <w:lvlJc w:val="left"/>
      <w:pPr>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408000F"/>
    <w:lvl w:ilvl="0">
      <w:start w:val="1"/>
      <w:numFmt w:val="decimal"/>
      <w:lvlText w:val="%1."/>
      <w:lvlJc w:val="left"/>
      <w:pPr>
        <w:ind w:left="720" w:hanging="360"/>
      </w:pPr>
      <w:rPr>
        <w:rFonts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Angsana New" w:hAnsi="Angsana New" w:cs="Angsana New"/>
        <w:b/>
        <w:bCs/>
        <w:color w:val="000000"/>
        <w:kern w:val="1"/>
        <w:szCs w:val="22"/>
        <w:shd w:val="clear" w:color="auto" w:fill="FFFFFF"/>
        <w:lang w:val="el-GR"/>
      </w:rPr>
    </w:lvl>
    <w:lvl w:ilvl="1" w:tplc="FFFFFFFF" w:tentative="1">
      <w:start w:val="1"/>
      <w:numFmt w:val="bullet"/>
      <w:lvlText w:val="o"/>
      <w:lvlJc w:val="left"/>
      <w:pPr>
        <w:ind w:left="1440" w:hanging="360"/>
      </w:pPr>
      <w:rPr>
        <w:rFonts w:ascii="Courier New" w:eastAsia="Calibri" w:hAnsi="Courier New" w:cs="Courier New" w:hint="default"/>
        <w:lang w:val="el-GR"/>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28F0F108"/>
    <w:lvl w:ilvl="0">
      <w:start w:val="1"/>
      <w:numFmt w:val="bullet"/>
      <w:lvlText w:val=""/>
      <w:lvlJc w:val="left"/>
      <w:pPr>
        <w:tabs>
          <w:tab w:val="num" w:pos="2345"/>
        </w:tabs>
        <w:ind w:left="2345" w:hanging="360"/>
      </w:pPr>
      <w:rPr>
        <w:rFonts w:ascii="Symbol" w:hAnsi="Symbol" w:cs="OpenSymbol" w:hint="default"/>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2" w15:restartNumberingAfterBreak="0">
    <w:nsid w:val="22606B51"/>
    <w:multiLevelType w:val="hybridMultilevel"/>
    <w:tmpl w:val="F4528A36"/>
    <w:lvl w:ilvl="0" w:tplc="CB96DC3A">
      <w:start w:val="1"/>
      <w:numFmt w:val="decimal"/>
      <w:lvlText w:val="%1."/>
      <w:lvlJc w:val="left"/>
      <w:pPr>
        <w:ind w:left="643" w:hanging="360"/>
      </w:pPr>
      <w:rPr>
        <w:b w:val="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3" w15:restartNumberingAfterBreak="0">
    <w:nsid w:val="23D969E1"/>
    <w:multiLevelType w:val="hybridMultilevel"/>
    <w:tmpl w:val="34D64B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FF2A56"/>
    <w:multiLevelType w:val="multilevel"/>
    <w:tmpl w:val="6E308AB0"/>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425"/>
        </w:tabs>
        <w:ind w:left="851" w:hanging="426"/>
      </w:pPr>
      <w:rPr>
        <w:rFonts w:cs="Times New Roman" w:hint="default"/>
        <w:b/>
        <w:color w:val="000000"/>
      </w:rPr>
    </w:lvl>
    <w:lvl w:ilvl="2">
      <w:start w:val="1"/>
      <w:numFmt w:val="decimal"/>
      <w:pStyle w:val="3"/>
      <w:lvlText w:val="%1.%2.%3."/>
      <w:lvlJc w:val="left"/>
      <w:pPr>
        <w:tabs>
          <w:tab w:val="num" w:pos="680"/>
        </w:tabs>
        <w:ind w:left="1474" w:hanging="907"/>
      </w:pPr>
      <w:rPr>
        <w:rFonts w:ascii="Calibri" w:hAnsi="Calibri" w:cs="Calibri" w:hint="default"/>
        <w:b/>
        <w:bCs w:val="0"/>
        <w:i w:val="0"/>
        <w:iCs w:val="0"/>
        <w:color w:val="000000"/>
        <w:sz w:val="22"/>
        <w:szCs w:val="22"/>
        <w:lang w:val="el-GR"/>
      </w:rPr>
    </w:lvl>
    <w:lvl w:ilvl="3">
      <w:start w:val="1"/>
      <w:numFmt w:val="decimal"/>
      <w:pStyle w:val="HEADER4"/>
      <w:lvlText w:val="%1.%2.%3.%4."/>
      <w:lvlJc w:val="left"/>
      <w:pPr>
        <w:tabs>
          <w:tab w:val="num" w:pos="2858"/>
        </w:tabs>
        <w:ind w:left="2193" w:hanging="775"/>
      </w:pPr>
      <w:rPr>
        <w:rFonts w:ascii="Calibri" w:hAnsi="Calibri" w:cs="Calibri"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bullet"/>
      <w:pStyle w:val="HEADER5"/>
      <w:lvlText w:val=""/>
      <w:lvlJc w:val="left"/>
      <w:pPr>
        <w:tabs>
          <w:tab w:val="num" w:pos="2880"/>
        </w:tabs>
        <w:ind w:left="2232" w:hanging="792"/>
      </w:pPr>
      <w:rPr>
        <w:rFonts w:ascii="Wingdings" w:hAnsi="Wingdings"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15:restartNumberingAfterBreak="0">
    <w:nsid w:val="2F14548F"/>
    <w:multiLevelType w:val="hybridMultilevel"/>
    <w:tmpl w:val="61AEEDAA"/>
    <w:lvl w:ilvl="0" w:tplc="C29427FC">
      <w:start w:val="1"/>
      <w:numFmt w:val="lowerRoman"/>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63656"/>
    <w:multiLevelType w:val="hybridMultilevel"/>
    <w:tmpl w:val="8C344272"/>
    <w:lvl w:ilvl="0" w:tplc="FFFFFFFF">
      <w:start w:val="1"/>
      <w:numFmt w:val="bullet"/>
      <w:lvlText w:val="­"/>
      <w:lvlJc w:val="left"/>
      <w:pPr>
        <w:ind w:left="36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DB55D8"/>
    <w:multiLevelType w:val="hybridMultilevel"/>
    <w:tmpl w:val="61AEEDAA"/>
    <w:lvl w:ilvl="0" w:tplc="C29427FC">
      <w:start w:val="1"/>
      <w:numFmt w:val="lowerRoman"/>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E2677"/>
    <w:multiLevelType w:val="hybridMultilevel"/>
    <w:tmpl w:val="D24AEB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C25151"/>
    <w:multiLevelType w:val="hybridMultilevel"/>
    <w:tmpl w:val="C96477EA"/>
    <w:lvl w:ilvl="0" w:tplc="0408001B">
      <w:start w:val="1"/>
      <w:numFmt w:val="lowerRoman"/>
      <w:lvlText w:val="%1."/>
      <w:lvlJc w:val="righ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21"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9D18BD"/>
    <w:multiLevelType w:val="hybridMultilevel"/>
    <w:tmpl w:val="A51A6B50"/>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0CA5E90"/>
    <w:multiLevelType w:val="hybridMultilevel"/>
    <w:tmpl w:val="D0BC38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AF384E"/>
    <w:multiLevelType w:val="hybridMultilevel"/>
    <w:tmpl w:val="90849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ED22ADF"/>
    <w:multiLevelType w:val="hybridMultilevel"/>
    <w:tmpl w:val="E58CCB48"/>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A562FA"/>
    <w:multiLevelType w:val="hybridMultilevel"/>
    <w:tmpl w:val="C628A01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D26AC2"/>
    <w:multiLevelType w:val="hybridMultilevel"/>
    <w:tmpl w:val="8BBE7552"/>
    <w:lvl w:ilvl="0" w:tplc="6E80BB1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6"/>
  </w:num>
  <w:num w:numId="13">
    <w:abstractNumId w:val="27"/>
  </w:num>
  <w:num w:numId="14">
    <w:abstractNumId w:val="23"/>
  </w:num>
  <w:num w:numId="15">
    <w:abstractNumId w:val="10"/>
  </w:num>
  <w:num w:numId="16">
    <w:abstractNumId w:val="21"/>
  </w:num>
  <w:num w:numId="17">
    <w:abstractNumId w:val="13"/>
  </w:num>
  <w:num w:numId="18">
    <w:abstractNumId w:val="14"/>
  </w:num>
  <w:num w:numId="19">
    <w:abstractNumId w:val="11"/>
  </w:num>
  <w:num w:numId="20">
    <w:abstractNumId w:val="24"/>
  </w:num>
  <w:num w:numId="21">
    <w:abstractNumId w:val="28"/>
  </w:num>
  <w:num w:numId="22">
    <w:abstractNumId w:val="12"/>
  </w:num>
  <w:num w:numId="23">
    <w:abstractNumId w:val="18"/>
  </w:num>
  <w:num w:numId="24">
    <w:abstractNumId w:val="20"/>
  </w:num>
  <w:num w:numId="25">
    <w:abstractNumId w:val="15"/>
  </w:num>
  <w:num w:numId="26">
    <w:abstractNumId w:val="15"/>
    <w:lvlOverride w:ilvl="0">
      <w:startOverride w:val="3"/>
    </w:lvlOverride>
  </w:num>
  <w:num w:numId="27">
    <w:abstractNumId w:val="17"/>
  </w:num>
  <w:num w:numId="28">
    <w:abstractNumId w:val="22"/>
  </w:num>
  <w:num w:numId="29">
    <w:abstractNumId w:val="25"/>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B"/>
    <w:rsid w:val="00054D8C"/>
    <w:rsid w:val="001F29F2"/>
    <w:rsid w:val="001F47F7"/>
    <w:rsid w:val="003342CD"/>
    <w:rsid w:val="003D11B0"/>
    <w:rsid w:val="003D53EB"/>
    <w:rsid w:val="003E51D1"/>
    <w:rsid w:val="00424EC5"/>
    <w:rsid w:val="004D3E72"/>
    <w:rsid w:val="00547F39"/>
    <w:rsid w:val="005939B3"/>
    <w:rsid w:val="006003CD"/>
    <w:rsid w:val="00655BFE"/>
    <w:rsid w:val="007958AD"/>
    <w:rsid w:val="00803EA7"/>
    <w:rsid w:val="00837821"/>
    <w:rsid w:val="0086423B"/>
    <w:rsid w:val="0094302E"/>
    <w:rsid w:val="00A052A3"/>
    <w:rsid w:val="00A22BF5"/>
    <w:rsid w:val="00AA79BB"/>
    <w:rsid w:val="00B67007"/>
    <w:rsid w:val="00B71D43"/>
    <w:rsid w:val="00BA23BC"/>
    <w:rsid w:val="00BA45F3"/>
    <w:rsid w:val="00BC0CB2"/>
    <w:rsid w:val="00C77750"/>
    <w:rsid w:val="00D3633A"/>
    <w:rsid w:val="00D66324"/>
    <w:rsid w:val="00E30FE0"/>
    <w:rsid w:val="00EE1DB2"/>
    <w:rsid w:val="00EE54FE"/>
    <w:rsid w:val="00F44A9C"/>
    <w:rsid w:val="00F95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1752"/>
  <w15:chartTrackingRefBased/>
  <w15:docId w15:val="{3293ACEB-FE20-4179-9DB7-1973E94F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DB2"/>
    <w:pPr>
      <w:suppressAutoHyphens/>
      <w:spacing w:after="120" w:line="240" w:lineRule="auto"/>
      <w:jc w:val="both"/>
    </w:pPr>
    <w:rPr>
      <w:rFonts w:ascii="Calibri" w:eastAsia="Times New Roman" w:hAnsi="Calibri" w:cs="Calibri"/>
      <w:szCs w:val="24"/>
      <w:lang w:val="en-GB" w:eastAsia="zh-CN"/>
    </w:rPr>
  </w:style>
  <w:style w:type="paragraph" w:styleId="10">
    <w:name w:val="heading 1"/>
    <w:basedOn w:val="a"/>
    <w:next w:val="a"/>
    <w:link w:val="1Char"/>
    <w:qFormat/>
    <w:rsid w:val="003D53E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qFormat/>
    <w:rsid w:val="003D53EB"/>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0">
    <w:name w:val="heading 3"/>
    <w:basedOn w:val="a"/>
    <w:next w:val="a"/>
    <w:link w:val="3Char"/>
    <w:qFormat/>
    <w:rsid w:val="003D53EB"/>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D53EB"/>
    <w:pPr>
      <w:keepNext/>
      <w:spacing w:before="240" w:after="60"/>
      <w:outlineLvl w:val="3"/>
    </w:pPr>
    <w:rPr>
      <w:rFonts w:ascii="Arial" w:hAnsi="Arial" w:cs="Times New Roman"/>
      <w:b/>
      <w:bCs/>
      <w:szCs w:val="28"/>
    </w:rPr>
  </w:style>
  <w:style w:type="paragraph" w:styleId="5">
    <w:name w:val="heading 5"/>
    <w:basedOn w:val="a"/>
    <w:next w:val="a"/>
    <w:link w:val="5Char"/>
    <w:qFormat/>
    <w:rsid w:val="003D53EB"/>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3D53E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3D53EB"/>
    <w:rPr>
      <w:rFonts w:ascii="Arial" w:eastAsia="Times New Roman" w:hAnsi="Arial" w:cs="Times New Roman"/>
      <w:b/>
      <w:color w:val="002060"/>
      <w:sz w:val="24"/>
      <w:lang w:val="en-GB" w:eastAsia="zh-CN"/>
    </w:rPr>
  </w:style>
  <w:style w:type="character" w:customStyle="1" w:styleId="3Char">
    <w:name w:val="Επικεφαλίδα 3 Char"/>
    <w:basedOn w:val="a0"/>
    <w:link w:val="30"/>
    <w:rsid w:val="003D53EB"/>
    <w:rPr>
      <w:rFonts w:ascii="Arial" w:eastAsia="Times New Roman" w:hAnsi="Arial" w:cs="Times New Roman"/>
      <w:b/>
      <w:bCs/>
      <w:szCs w:val="26"/>
      <w:lang w:val="en-GB" w:eastAsia="zh-CN"/>
    </w:rPr>
  </w:style>
  <w:style w:type="character" w:customStyle="1" w:styleId="4Char">
    <w:name w:val="Επικεφαλίδα 4 Char"/>
    <w:basedOn w:val="a0"/>
    <w:link w:val="4"/>
    <w:rsid w:val="003D53EB"/>
    <w:rPr>
      <w:rFonts w:ascii="Arial" w:eastAsia="Times New Roman" w:hAnsi="Arial" w:cs="Times New Roman"/>
      <w:b/>
      <w:bCs/>
      <w:szCs w:val="28"/>
      <w:lang w:val="en-GB" w:eastAsia="zh-CN"/>
    </w:rPr>
  </w:style>
  <w:style w:type="character" w:customStyle="1" w:styleId="5Char">
    <w:name w:val="Επικεφαλίδα 5 Char"/>
    <w:basedOn w:val="a0"/>
    <w:link w:val="5"/>
    <w:rsid w:val="003D53EB"/>
    <w:rPr>
      <w:rFonts w:ascii="Lucida Sans" w:eastAsia="Times New Roman" w:hAnsi="Lucida Sans" w:cs="Lucida Sans"/>
      <w:b/>
      <w:szCs w:val="20"/>
      <w:lang w:val="en-US" w:eastAsia="zh-CN"/>
    </w:rPr>
  </w:style>
  <w:style w:type="character" w:customStyle="1" w:styleId="WW8Num1z0">
    <w:name w:val="WW8Num1z0"/>
    <w:rsid w:val="003D53EB"/>
  </w:style>
  <w:style w:type="character" w:customStyle="1" w:styleId="WW8Num1z1">
    <w:name w:val="WW8Num1z1"/>
    <w:rsid w:val="003D53EB"/>
  </w:style>
  <w:style w:type="character" w:customStyle="1" w:styleId="WW8Num1z2">
    <w:name w:val="WW8Num1z2"/>
    <w:rsid w:val="003D53EB"/>
  </w:style>
  <w:style w:type="character" w:customStyle="1" w:styleId="WW8Num1z3">
    <w:name w:val="WW8Num1z3"/>
    <w:rsid w:val="003D53EB"/>
  </w:style>
  <w:style w:type="character" w:customStyle="1" w:styleId="WW8Num1z4">
    <w:name w:val="WW8Num1z4"/>
    <w:rsid w:val="003D53EB"/>
    <w:rPr>
      <w:rFonts w:ascii="Arial" w:hAnsi="Arial" w:cs="Times New Roman"/>
      <w:b w:val="0"/>
      <w:i w:val="0"/>
      <w:sz w:val="20"/>
      <w:szCs w:val="20"/>
    </w:rPr>
  </w:style>
  <w:style w:type="character" w:customStyle="1" w:styleId="WW8Num1z5">
    <w:name w:val="WW8Num1z5"/>
    <w:rsid w:val="003D53EB"/>
  </w:style>
  <w:style w:type="character" w:customStyle="1" w:styleId="WW8Num1z6">
    <w:name w:val="WW8Num1z6"/>
    <w:rsid w:val="003D53EB"/>
  </w:style>
  <w:style w:type="character" w:customStyle="1" w:styleId="WW8Num1z7">
    <w:name w:val="WW8Num1z7"/>
    <w:rsid w:val="003D53EB"/>
  </w:style>
  <w:style w:type="character" w:customStyle="1" w:styleId="WW8Num1z8">
    <w:name w:val="WW8Num1z8"/>
    <w:rsid w:val="003D53EB"/>
  </w:style>
  <w:style w:type="character" w:customStyle="1" w:styleId="WW8Num2z0">
    <w:name w:val="WW8Num2z0"/>
    <w:rsid w:val="003D53EB"/>
  </w:style>
  <w:style w:type="character" w:customStyle="1" w:styleId="WW8Num2z1">
    <w:name w:val="WW8Num2z1"/>
    <w:rsid w:val="003D53EB"/>
  </w:style>
  <w:style w:type="character" w:customStyle="1" w:styleId="WW8Num2z2">
    <w:name w:val="WW8Num2z2"/>
    <w:rsid w:val="003D53EB"/>
  </w:style>
  <w:style w:type="character" w:customStyle="1" w:styleId="WW8Num2z3">
    <w:name w:val="WW8Num2z3"/>
    <w:rsid w:val="003D53EB"/>
  </w:style>
  <w:style w:type="character" w:customStyle="1" w:styleId="WW8Num2z4">
    <w:name w:val="WW8Num2z4"/>
    <w:rsid w:val="003D53EB"/>
    <w:rPr>
      <w:rFonts w:ascii="Arial" w:hAnsi="Arial" w:cs="Times New Roman"/>
      <w:b w:val="0"/>
      <w:i w:val="0"/>
      <w:sz w:val="20"/>
      <w:szCs w:val="20"/>
    </w:rPr>
  </w:style>
  <w:style w:type="character" w:customStyle="1" w:styleId="WW8Num2z5">
    <w:name w:val="WW8Num2z5"/>
    <w:rsid w:val="003D53EB"/>
  </w:style>
  <w:style w:type="character" w:customStyle="1" w:styleId="WW8Num2z6">
    <w:name w:val="WW8Num2z6"/>
    <w:rsid w:val="003D53EB"/>
  </w:style>
  <w:style w:type="character" w:customStyle="1" w:styleId="WW8Num2z7">
    <w:name w:val="WW8Num2z7"/>
    <w:rsid w:val="003D53EB"/>
  </w:style>
  <w:style w:type="character" w:customStyle="1" w:styleId="WW8Num2z8">
    <w:name w:val="WW8Num2z8"/>
    <w:rsid w:val="003D53EB"/>
  </w:style>
  <w:style w:type="character" w:customStyle="1" w:styleId="WW8Num3z0">
    <w:name w:val="WW8Num3z0"/>
    <w:rsid w:val="003D53EB"/>
    <w:rPr>
      <w:rFonts w:ascii="Symbol" w:hAnsi="Symbol" w:cs="Symbol"/>
      <w:lang w:val="el-GR"/>
    </w:rPr>
  </w:style>
  <w:style w:type="character" w:customStyle="1" w:styleId="WW8Num4z0">
    <w:name w:val="WW8Num4z0"/>
    <w:rsid w:val="003D53EB"/>
    <w:rPr>
      <w:lang w:val="el-GR"/>
    </w:rPr>
  </w:style>
  <w:style w:type="character" w:customStyle="1" w:styleId="WW8Num5z0">
    <w:name w:val="WW8Num5z0"/>
    <w:rsid w:val="003D53EB"/>
    <w:rPr>
      <w:rFonts w:ascii="Webdings" w:hAnsi="Webdings" w:cs="Webdings"/>
      <w:color w:val="333399"/>
      <w:sz w:val="16"/>
    </w:rPr>
  </w:style>
  <w:style w:type="character" w:customStyle="1" w:styleId="WW8Num6z0">
    <w:name w:val="WW8Num6z0"/>
    <w:rsid w:val="003D53EB"/>
    <w:rPr>
      <w:rFonts w:ascii="Symbol" w:hAnsi="Symbol" w:cs="Symbol"/>
      <w:strike/>
      <w:color w:val="0070C0"/>
      <w:kern w:val="1"/>
      <w:position w:val="0"/>
      <w:sz w:val="24"/>
      <w:vertAlign w:val="baseline"/>
      <w:lang w:val="el-GR"/>
    </w:rPr>
  </w:style>
  <w:style w:type="character" w:customStyle="1" w:styleId="WW8Num7z0">
    <w:name w:val="WW8Num7z0"/>
    <w:rsid w:val="003D53EB"/>
    <w:rPr>
      <w:rFonts w:ascii="Symbol" w:hAnsi="Symbol" w:cs="Symbol"/>
      <w:shd w:val="clear" w:color="auto" w:fill="C0C0C0"/>
      <w:lang w:val="el-GR"/>
    </w:rPr>
  </w:style>
  <w:style w:type="character" w:customStyle="1" w:styleId="WW8Num8z0">
    <w:name w:val="WW8Num8z0"/>
    <w:rsid w:val="003D53EB"/>
    <w:rPr>
      <w:b/>
      <w:bCs/>
      <w:szCs w:val="22"/>
      <w:lang w:val="el-GR"/>
    </w:rPr>
  </w:style>
  <w:style w:type="character" w:customStyle="1" w:styleId="WW8Num8z1">
    <w:name w:val="WW8Num8z1"/>
    <w:rsid w:val="003D53EB"/>
  </w:style>
  <w:style w:type="character" w:customStyle="1" w:styleId="WW8Num8z2">
    <w:name w:val="WW8Num8z2"/>
    <w:rsid w:val="003D53EB"/>
  </w:style>
  <w:style w:type="character" w:customStyle="1" w:styleId="WW8Num8z3">
    <w:name w:val="WW8Num8z3"/>
    <w:rsid w:val="003D53EB"/>
  </w:style>
  <w:style w:type="character" w:customStyle="1" w:styleId="WW8Num8z4">
    <w:name w:val="WW8Num8z4"/>
    <w:rsid w:val="003D53EB"/>
  </w:style>
  <w:style w:type="character" w:customStyle="1" w:styleId="WW8Num8z5">
    <w:name w:val="WW8Num8z5"/>
    <w:rsid w:val="003D53EB"/>
  </w:style>
  <w:style w:type="character" w:customStyle="1" w:styleId="WW8Num8z6">
    <w:name w:val="WW8Num8z6"/>
    <w:rsid w:val="003D53EB"/>
  </w:style>
  <w:style w:type="character" w:customStyle="1" w:styleId="WW8Num8z7">
    <w:name w:val="WW8Num8z7"/>
    <w:rsid w:val="003D53EB"/>
  </w:style>
  <w:style w:type="character" w:customStyle="1" w:styleId="WW8Num8z8">
    <w:name w:val="WW8Num8z8"/>
    <w:rsid w:val="003D53EB"/>
  </w:style>
  <w:style w:type="character" w:customStyle="1" w:styleId="WW8Num9z0">
    <w:name w:val="WW8Num9z0"/>
    <w:rsid w:val="003D53EB"/>
    <w:rPr>
      <w:b/>
      <w:bCs/>
      <w:szCs w:val="22"/>
      <w:lang w:val="el-GR"/>
    </w:rPr>
  </w:style>
  <w:style w:type="character" w:customStyle="1" w:styleId="WW8Num9z1">
    <w:name w:val="WW8Num9z1"/>
    <w:rsid w:val="003D53EB"/>
    <w:rPr>
      <w:rFonts w:eastAsia="Calibri"/>
      <w:lang w:val="el-GR"/>
    </w:rPr>
  </w:style>
  <w:style w:type="character" w:customStyle="1" w:styleId="WW8Num9z2">
    <w:name w:val="WW8Num9z2"/>
    <w:rsid w:val="003D53EB"/>
  </w:style>
  <w:style w:type="character" w:customStyle="1" w:styleId="WW8Num9z3">
    <w:name w:val="WW8Num9z3"/>
    <w:rsid w:val="003D53EB"/>
  </w:style>
  <w:style w:type="character" w:customStyle="1" w:styleId="WW8Num9z4">
    <w:name w:val="WW8Num9z4"/>
    <w:rsid w:val="003D53EB"/>
  </w:style>
  <w:style w:type="character" w:customStyle="1" w:styleId="WW8Num9z5">
    <w:name w:val="WW8Num9z5"/>
    <w:rsid w:val="003D53EB"/>
  </w:style>
  <w:style w:type="character" w:customStyle="1" w:styleId="WW8Num9z6">
    <w:name w:val="WW8Num9z6"/>
    <w:rsid w:val="003D53EB"/>
  </w:style>
  <w:style w:type="character" w:customStyle="1" w:styleId="WW8Num9z7">
    <w:name w:val="WW8Num9z7"/>
    <w:rsid w:val="003D53EB"/>
  </w:style>
  <w:style w:type="character" w:customStyle="1" w:styleId="WW8Num9z8">
    <w:name w:val="WW8Num9z8"/>
    <w:rsid w:val="003D53EB"/>
  </w:style>
  <w:style w:type="character" w:customStyle="1" w:styleId="WW8Num10z0">
    <w:name w:val="WW8Num10z0"/>
    <w:rsid w:val="003D53EB"/>
    <w:rPr>
      <w:rFonts w:ascii="Symbol" w:eastAsia="Calibri" w:hAnsi="Symbol" w:cs="OpenSymbol"/>
      <w:color w:val="5B9BD5"/>
    </w:rPr>
  </w:style>
  <w:style w:type="character" w:customStyle="1" w:styleId="0">
    <w:name w:val="Προεπιλεγμένη γραμματοσειρά_0"/>
    <w:rsid w:val="003D53EB"/>
  </w:style>
  <w:style w:type="character" w:customStyle="1" w:styleId="WW8Num11z0">
    <w:name w:val="WW8Num11z0"/>
    <w:rsid w:val="003D53EB"/>
    <w:rPr>
      <w:rFonts w:hint="default"/>
    </w:rPr>
  </w:style>
  <w:style w:type="character" w:customStyle="1" w:styleId="WW-DefaultParagraphFont">
    <w:name w:val="WW-Default Paragraph Font"/>
    <w:rsid w:val="003D53EB"/>
  </w:style>
  <w:style w:type="character" w:customStyle="1" w:styleId="DefaultParagraphFont3">
    <w:name w:val="Default Paragraph Font3"/>
    <w:rsid w:val="003D53EB"/>
  </w:style>
  <w:style w:type="character" w:customStyle="1" w:styleId="WW8Num11z1">
    <w:name w:val="WW8Num11z1"/>
    <w:rsid w:val="003D53EB"/>
  </w:style>
  <w:style w:type="character" w:customStyle="1" w:styleId="WW8Num11z2">
    <w:name w:val="WW8Num11z2"/>
    <w:rsid w:val="003D53EB"/>
  </w:style>
  <w:style w:type="character" w:customStyle="1" w:styleId="WW8Num11z3">
    <w:name w:val="WW8Num11z3"/>
    <w:rsid w:val="003D53EB"/>
  </w:style>
  <w:style w:type="character" w:customStyle="1" w:styleId="WW8Num11z4">
    <w:name w:val="WW8Num11z4"/>
    <w:rsid w:val="003D53EB"/>
  </w:style>
  <w:style w:type="character" w:customStyle="1" w:styleId="WW8Num11z5">
    <w:name w:val="WW8Num11z5"/>
    <w:rsid w:val="003D53EB"/>
  </w:style>
  <w:style w:type="character" w:customStyle="1" w:styleId="WW8Num11z6">
    <w:name w:val="WW8Num11z6"/>
    <w:rsid w:val="003D53EB"/>
  </w:style>
  <w:style w:type="character" w:customStyle="1" w:styleId="WW8Num11z7">
    <w:name w:val="WW8Num11z7"/>
    <w:rsid w:val="003D53EB"/>
  </w:style>
  <w:style w:type="character" w:customStyle="1" w:styleId="WW8Num11z8">
    <w:name w:val="WW8Num11z8"/>
    <w:rsid w:val="003D53EB"/>
  </w:style>
  <w:style w:type="character" w:customStyle="1" w:styleId="WW-DefaultParagraphFont1">
    <w:name w:val="WW-Default Paragraph Font1"/>
    <w:rsid w:val="003D53EB"/>
  </w:style>
  <w:style w:type="character" w:customStyle="1" w:styleId="WW-DefaultParagraphFont11">
    <w:name w:val="WW-Default Paragraph Font11"/>
    <w:rsid w:val="003D53EB"/>
  </w:style>
  <w:style w:type="character" w:customStyle="1" w:styleId="WW8Num7z1">
    <w:name w:val="WW8Num7z1"/>
    <w:rsid w:val="003D53EB"/>
  </w:style>
  <w:style w:type="character" w:customStyle="1" w:styleId="WW8Num7z2">
    <w:name w:val="WW8Num7z2"/>
    <w:rsid w:val="003D53EB"/>
  </w:style>
  <w:style w:type="character" w:customStyle="1" w:styleId="WW8Num7z3">
    <w:name w:val="WW8Num7z3"/>
    <w:rsid w:val="003D53EB"/>
  </w:style>
  <w:style w:type="character" w:customStyle="1" w:styleId="WW8Num7z4">
    <w:name w:val="WW8Num7z4"/>
    <w:rsid w:val="003D53EB"/>
  </w:style>
  <w:style w:type="character" w:customStyle="1" w:styleId="WW8Num7z5">
    <w:name w:val="WW8Num7z5"/>
    <w:rsid w:val="003D53EB"/>
  </w:style>
  <w:style w:type="character" w:customStyle="1" w:styleId="WW8Num7z6">
    <w:name w:val="WW8Num7z6"/>
    <w:rsid w:val="003D53EB"/>
  </w:style>
  <w:style w:type="character" w:customStyle="1" w:styleId="WW8Num7z7">
    <w:name w:val="WW8Num7z7"/>
    <w:rsid w:val="003D53EB"/>
  </w:style>
  <w:style w:type="character" w:customStyle="1" w:styleId="WW8Num7z8">
    <w:name w:val="WW8Num7z8"/>
    <w:rsid w:val="003D53EB"/>
  </w:style>
  <w:style w:type="character" w:customStyle="1" w:styleId="WW-DefaultParagraphFont111">
    <w:name w:val="WW-Default Paragraph Font111"/>
    <w:rsid w:val="003D53EB"/>
  </w:style>
  <w:style w:type="character" w:customStyle="1" w:styleId="WW-DefaultParagraphFont1111">
    <w:name w:val="WW-Default Paragraph Font1111"/>
    <w:rsid w:val="003D53EB"/>
  </w:style>
  <w:style w:type="character" w:customStyle="1" w:styleId="31">
    <w:name w:val="Προεπιλεγμένη γραμματοσειρά3"/>
    <w:rsid w:val="003D53EB"/>
  </w:style>
  <w:style w:type="character" w:customStyle="1" w:styleId="WW-DefaultParagraphFont11111">
    <w:name w:val="WW-Default Paragraph Font11111"/>
    <w:rsid w:val="003D53EB"/>
  </w:style>
  <w:style w:type="character" w:customStyle="1" w:styleId="WW8Num10z1">
    <w:name w:val="WW8Num10z1"/>
    <w:rsid w:val="003D53EB"/>
    <w:rPr>
      <w:rFonts w:eastAsia="Calibri"/>
      <w:lang w:val="el-GR"/>
    </w:rPr>
  </w:style>
  <w:style w:type="character" w:customStyle="1" w:styleId="WW8Num10z2">
    <w:name w:val="WW8Num10z2"/>
    <w:rsid w:val="003D53EB"/>
  </w:style>
  <w:style w:type="character" w:customStyle="1" w:styleId="WW8Num10z3">
    <w:name w:val="WW8Num10z3"/>
    <w:rsid w:val="003D53EB"/>
  </w:style>
  <w:style w:type="character" w:customStyle="1" w:styleId="WW8Num10z4">
    <w:name w:val="WW8Num10z4"/>
    <w:rsid w:val="003D53EB"/>
  </w:style>
  <w:style w:type="character" w:customStyle="1" w:styleId="WW8Num10z5">
    <w:name w:val="WW8Num10z5"/>
    <w:rsid w:val="003D53EB"/>
  </w:style>
  <w:style w:type="character" w:customStyle="1" w:styleId="WW8Num10z6">
    <w:name w:val="WW8Num10z6"/>
    <w:rsid w:val="003D53EB"/>
  </w:style>
  <w:style w:type="character" w:customStyle="1" w:styleId="WW8Num10z7">
    <w:name w:val="WW8Num10z7"/>
    <w:rsid w:val="003D53EB"/>
  </w:style>
  <w:style w:type="character" w:customStyle="1" w:styleId="WW8Num10z8">
    <w:name w:val="WW8Num10z8"/>
    <w:rsid w:val="003D53EB"/>
  </w:style>
  <w:style w:type="character" w:customStyle="1" w:styleId="DefaultParagraphFont2">
    <w:name w:val="Default Paragraph Font2"/>
    <w:rsid w:val="003D53EB"/>
  </w:style>
  <w:style w:type="character" w:customStyle="1" w:styleId="WW8Num12z0">
    <w:name w:val="WW8Num12z0"/>
    <w:rsid w:val="003D53EB"/>
    <w:rPr>
      <w:b/>
      <w:bCs/>
      <w:szCs w:val="22"/>
      <w:lang w:val="el-GR"/>
    </w:rPr>
  </w:style>
  <w:style w:type="character" w:customStyle="1" w:styleId="WW8Num12z1">
    <w:name w:val="WW8Num12z1"/>
    <w:rsid w:val="003D53EB"/>
    <w:rPr>
      <w:rFonts w:eastAsia="Calibri"/>
      <w:lang w:val="el-GR"/>
    </w:rPr>
  </w:style>
  <w:style w:type="character" w:customStyle="1" w:styleId="WW8Num12z2">
    <w:name w:val="WW8Num12z2"/>
    <w:rsid w:val="003D53EB"/>
  </w:style>
  <w:style w:type="character" w:customStyle="1" w:styleId="WW8Num12z3">
    <w:name w:val="WW8Num12z3"/>
    <w:rsid w:val="003D53EB"/>
  </w:style>
  <w:style w:type="character" w:customStyle="1" w:styleId="WW8Num12z4">
    <w:name w:val="WW8Num12z4"/>
    <w:rsid w:val="003D53EB"/>
  </w:style>
  <w:style w:type="character" w:customStyle="1" w:styleId="WW8Num12z5">
    <w:name w:val="WW8Num12z5"/>
    <w:rsid w:val="003D53EB"/>
  </w:style>
  <w:style w:type="character" w:customStyle="1" w:styleId="WW8Num12z6">
    <w:name w:val="WW8Num12z6"/>
    <w:rsid w:val="003D53EB"/>
  </w:style>
  <w:style w:type="character" w:customStyle="1" w:styleId="WW8Num12z7">
    <w:name w:val="WW8Num12z7"/>
    <w:rsid w:val="003D53EB"/>
  </w:style>
  <w:style w:type="character" w:customStyle="1" w:styleId="WW8Num12z8">
    <w:name w:val="WW8Num12z8"/>
    <w:rsid w:val="003D53EB"/>
  </w:style>
  <w:style w:type="character" w:customStyle="1" w:styleId="WW8Num13z0">
    <w:name w:val="WW8Num13z0"/>
    <w:rsid w:val="003D53EB"/>
    <w:rPr>
      <w:rFonts w:ascii="Symbol" w:hAnsi="Symbol" w:cs="OpenSymbol"/>
    </w:rPr>
  </w:style>
  <w:style w:type="character" w:customStyle="1" w:styleId="WW-DefaultParagraphFont111111">
    <w:name w:val="WW-Default Paragraph Font111111"/>
    <w:rsid w:val="003D53EB"/>
  </w:style>
  <w:style w:type="character" w:customStyle="1" w:styleId="WW8Num13z1">
    <w:name w:val="WW8Num13z1"/>
    <w:rsid w:val="003D53EB"/>
    <w:rPr>
      <w:rFonts w:eastAsia="Calibri"/>
      <w:lang w:val="el-GR"/>
    </w:rPr>
  </w:style>
  <w:style w:type="character" w:customStyle="1" w:styleId="WW8Num13z2">
    <w:name w:val="WW8Num13z2"/>
    <w:rsid w:val="003D53EB"/>
  </w:style>
  <w:style w:type="character" w:customStyle="1" w:styleId="WW8Num13z3">
    <w:name w:val="WW8Num13z3"/>
    <w:rsid w:val="003D53EB"/>
  </w:style>
  <w:style w:type="character" w:customStyle="1" w:styleId="WW8Num13z4">
    <w:name w:val="WW8Num13z4"/>
    <w:rsid w:val="003D53EB"/>
  </w:style>
  <w:style w:type="character" w:customStyle="1" w:styleId="WW8Num13z5">
    <w:name w:val="WW8Num13z5"/>
    <w:rsid w:val="003D53EB"/>
  </w:style>
  <w:style w:type="character" w:customStyle="1" w:styleId="WW8Num13z6">
    <w:name w:val="WW8Num13z6"/>
    <w:rsid w:val="003D53EB"/>
  </w:style>
  <w:style w:type="character" w:customStyle="1" w:styleId="WW8Num13z7">
    <w:name w:val="WW8Num13z7"/>
    <w:rsid w:val="003D53EB"/>
  </w:style>
  <w:style w:type="character" w:customStyle="1" w:styleId="WW8Num13z8">
    <w:name w:val="WW8Num13z8"/>
    <w:rsid w:val="003D53EB"/>
  </w:style>
  <w:style w:type="character" w:customStyle="1" w:styleId="WW8Num14z0">
    <w:name w:val="WW8Num14z0"/>
    <w:rsid w:val="003D53EB"/>
    <w:rPr>
      <w:rFonts w:ascii="Symbol" w:hAnsi="Symbol" w:cs="OpenSymbol"/>
    </w:rPr>
  </w:style>
  <w:style w:type="character" w:customStyle="1" w:styleId="WW8Num14z1">
    <w:name w:val="WW8Num14z1"/>
    <w:rsid w:val="003D53EB"/>
  </w:style>
  <w:style w:type="character" w:customStyle="1" w:styleId="WW8Num14z2">
    <w:name w:val="WW8Num14z2"/>
    <w:rsid w:val="003D53EB"/>
  </w:style>
  <w:style w:type="character" w:customStyle="1" w:styleId="WW8Num14z3">
    <w:name w:val="WW8Num14z3"/>
    <w:rsid w:val="003D53EB"/>
  </w:style>
  <w:style w:type="character" w:customStyle="1" w:styleId="WW8Num14z4">
    <w:name w:val="WW8Num14z4"/>
    <w:rsid w:val="003D53EB"/>
  </w:style>
  <w:style w:type="character" w:customStyle="1" w:styleId="WW8Num14z5">
    <w:name w:val="WW8Num14z5"/>
    <w:rsid w:val="003D53EB"/>
  </w:style>
  <w:style w:type="character" w:customStyle="1" w:styleId="WW8Num14z6">
    <w:name w:val="WW8Num14z6"/>
    <w:rsid w:val="003D53EB"/>
  </w:style>
  <w:style w:type="character" w:customStyle="1" w:styleId="WW8Num14z7">
    <w:name w:val="WW8Num14z7"/>
    <w:rsid w:val="003D53EB"/>
  </w:style>
  <w:style w:type="character" w:customStyle="1" w:styleId="WW8Num14z8">
    <w:name w:val="WW8Num14z8"/>
    <w:rsid w:val="003D53EB"/>
  </w:style>
  <w:style w:type="character" w:customStyle="1" w:styleId="WW8Num15z0">
    <w:name w:val="WW8Num15z0"/>
    <w:rsid w:val="003D53EB"/>
  </w:style>
  <w:style w:type="character" w:customStyle="1" w:styleId="WW8Num15z1">
    <w:name w:val="WW8Num15z1"/>
    <w:rsid w:val="003D53EB"/>
  </w:style>
  <w:style w:type="character" w:customStyle="1" w:styleId="WW8Num15z2">
    <w:name w:val="WW8Num15z2"/>
    <w:rsid w:val="003D53EB"/>
  </w:style>
  <w:style w:type="character" w:customStyle="1" w:styleId="WW8Num15z3">
    <w:name w:val="WW8Num15z3"/>
    <w:rsid w:val="003D53EB"/>
  </w:style>
  <w:style w:type="character" w:customStyle="1" w:styleId="WW8Num15z4">
    <w:name w:val="WW8Num15z4"/>
    <w:rsid w:val="003D53EB"/>
  </w:style>
  <w:style w:type="character" w:customStyle="1" w:styleId="WW8Num15z5">
    <w:name w:val="WW8Num15z5"/>
    <w:rsid w:val="003D53EB"/>
  </w:style>
  <w:style w:type="character" w:customStyle="1" w:styleId="WW8Num15z6">
    <w:name w:val="WW8Num15z6"/>
    <w:rsid w:val="003D53EB"/>
  </w:style>
  <w:style w:type="character" w:customStyle="1" w:styleId="WW8Num15z7">
    <w:name w:val="WW8Num15z7"/>
    <w:rsid w:val="003D53EB"/>
  </w:style>
  <w:style w:type="character" w:customStyle="1" w:styleId="WW8Num15z8">
    <w:name w:val="WW8Num15z8"/>
    <w:rsid w:val="003D53EB"/>
  </w:style>
  <w:style w:type="character" w:customStyle="1" w:styleId="WW8Num16z0">
    <w:name w:val="WW8Num16z0"/>
    <w:rsid w:val="003D53EB"/>
  </w:style>
  <w:style w:type="character" w:customStyle="1" w:styleId="WW8Num16z1">
    <w:name w:val="WW8Num16z1"/>
    <w:rsid w:val="003D53EB"/>
  </w:style>
  <w:style w:type="character" w:customStyle="1" w:styleId="WW8Num16z2">
    <w:name w:val="WW8Num16z2"/>
    <w:rsid w:val="003D53EB"/>
  </w:style>
  <w:style w:type="character" w:customStyle="1" w:styleId="WW8Num16z3">
    <w:name w:val="WW8Num16z3"/>
    <w:rsid w:val="003D53EB"/>
  </w:style>
  <w:style w:type="character" w:customStyle="1" w:styleId="WW8Num16z4">
    <w:name w:val="WW8Num16z4"/>
    <w:rsid w:val="003D53EB"/>
  </w:style>
  <w:style w:type="character" w:customStyle="1" w:styleId="WW8Num16z5">
    <w:name w:val="WW8Num16z5"/>
    <w:rsid w:val="003D53EB"/>
  </w:style>
  <w:style w:type="character" w:customStyle="1" w:styleId="WW8Num16z6">
    <w:name w:val="WW8Num16z6"/>
    <w:rsid w:val="003D53EB"/>
  </w:style>
  <w:style w:type="character" w:customStyle="1" w:styleId="WW8Num16z7">
    <w:name w:val="WW8Num16z7"/>
    <w:rsid w:val="003D53EB"/>
  </w:style>
  <w:style w:type="character" w:customStyle="1" w:styleId="WW8Num16z8">
    <w:name w:val="WW8Num16z8"/>
    <w:rsid w:val="003D53EB"/>
  </w:style>
  <w:style w:type="character" w:customStyle="1" w:styleId="WW-DefaultParagraphFont1111111">
    <w:name w:val="WW-Default Paragraph Font1111111"/>
    <w:rsid w:val="003D53EB"/>
  </w:style>
  <w:style w:type="character" w:customStyle="1" w:styleId="WW-DefaultParagraphFont11111111">
    <w:name w:val="WW-Default Paragraph Font11111111"/>
    <w:rsid w:val="003D53EB"/>
  </w:style>
  <w:style w:type="character" w:customStyle="1" w:styleId="WW-DefaultParagraphFont111111111">
    <w:name w:val="WW-Default Paragraph Font111111111"/>
    <w:rsid w:val="003D53EB"/>
  </w:style>
  <w:style w:type="character" w:customStyle="1" w:styleId="WW-DefaultParagraphFont1111111111">
    <w:name w:val="WW-Default Paragraph Font1111111111"/>
    <w:rsid w:val="003D53EB"/>
  </w:style>
  <w:style w:type="character" w:customStyle="1" w:styleId="WW-DefaultParagraphFont11111111111">
    <w:name w:val="WW-Default Paragraph Font11111111111"/>
    <w:rsid w:val="003D53EB"/>
  </w:style>
  <w:style w:type="character" w:customStyle="1" w:styleId="WW8Num17z0">
    <w:name w:val="WW8Num17z0"/>
    <w:rsid w:val="003D53EB"/>
  </w:style>
  <w:style w:type="character" w:customStyle="1" w:styleId="WW8Num17z1">
    <w:name w:val="WW8Num17z1"/>
    <w:rsid w:val="003D53EB"/>
  </w:style>
  <w:style w:type="character" w:customStyle="1" w:styleId="WW8Num17z2">
    <w:name w:val="WW8Num17z2"/>
    <w:rsid w:val="003D53EB"/>
  </w:style>
  <w:style w:type="character" w:customStyle="1" w:styleId="WW8Num17z3">
    <w:name w:val="WW8Num17z3"/>
    <w:rsid w:val="003D53EB"/>
  </w:style>
  <w:style w:type="character" w:customStyle="1" w:styleId="WW8Num17z4">
    <w:name w:val="WW8Num17z4"/>
    <w:rsid w:val="003D53EB"/>
  </w:style>
  <w:style w:type="character" w:customStyle="1" w:styleId="WW8Num17z5">
    <w:name w:val="WW8Num17z5"/>
    <w:rsid w:val="003D53EB"/>
  </w:style>
  <w:style w:type="character" w:customStyle="1" w:styleId="WW8Num17z6">
    <w:name w:val="WW8Num17z6"/>
    <w:rsid w:val="003D53EB"/>
  </w:style>
  <w:style w:type="character" w:customStyle="1" w:styleId="WW8Num17z7">
    <w:name w:val="WW8Num17z7"/>
    <w:rsid w:val="003D53EB"/>
  </w:style>
  <w:style w:type="character" w:customStyle="1" w:styleId="WW8Num17z8">
    <w:name w:val="WW8Num17z8"/>
    <w:rsid w:val="003D53EB"/>
  </w:style>
  <w:style w:type="character" w:customStyle="1" w:styleId="WW8Num18z0">
    <w:name w:val="WW8Num18z0"/>
    <w:rsid w:val="003D53EB"/>
  </w:style>
  <w:style w:type="character" w:customStyle="1" w:styleId="WW8Num18z1">
    <w:name w:val="WW8Num18z1"/>
    <w:rsid w:val="003D53EB"/>
  </w:style>
  <w:style w:type="character" w:customStyle="1" w:styleId="WW8Num18z2">
    <w:name w:val="WW8Num18z2"/>
    <w:rsid w:val="003D53EB"/>
  </w:style>
  <w:style w:type="character" w:customStyle="1" w:styleId="WW8Num18z3">
    <w:name w:val="WW8Num18z3"/>
    <w:rsid w:val="003D53EB"/>
  </w:style>
  <w:style w:type="character" w:customStyle="1" w:styleId="WW8Num18z4">
    <w:name w:val="WW8Num18z4"/>
    <w:rsid w:val="003D53EB"/>
  </w:style>
  <w:style w:type="character" w:customStyle="1" w:styleId="WW8Num18z5">
    <w:name w:val="WW8Num18z5"/>
    <w:rsid w:val="003D53EB"/>
  </w:style>
  <w:style w:type="character" w:customStyle="1" w:styleId="WW8Num18z6">
    <w:name w:val="WW8Num18z6"/>
    <w:rsid w:val="003D53EB"/>
  </w:style>
  <w:style w:type="character" w:customStyle="1" w:styleId="WW8Num18z7">
    <w:name w:val="WW8Num18z7"/>
    <w:rsid w:val="003D53EB"/>
  </w:style>
  <w:style w:type="character" w:customStyle="1" w:styleId="WW8Num18z8">
    <w:name w:val="WW8Num18z8"/>
    <w:rsid w:val="003D53EB"/>
  </w:style>
  <w:style w:type="character" w:customStyle="1" w:styleId="WW8Num3z1">
    <w:name w:val="WW8Num3z1"/>
    <w:rsid w:val="003D53EB"/>
  </w:style>
  <w:style w:type="character" w:customStyle="1" w:styleId="WW8Num3z2">
    <w:name w:val="WW8Num3z2"/>
    <w:rsid w:val="003D53EB"/>
  </w:style>
  <w:style w:type="character" w:customStyle="1" w:styleId="WW8Num3z3">
    <w:name w:val="WW8Num3z3"/>
    <w:rsid w:val="003D53EB"/>
  </w:style>
  <w:style w:type="character" w:customStyle="1" w:styleId="WW8Num3z4">
    <w:name w:val="WW8Num3z4"/>
    <w:rsid w:val="003D53EB"/>
    <w:rPr>
      <w:rFonts w:ascii="Arial" w:hAnsi="Arial" w:cs="Times New Roman"/>
      <w:b w:val="0"/>
      <w:i w:val="0"/>
      <w:sz w:val="20"/>
      <w:szCs w:val="20"/>
    </w:rPr>
  </w:style>
  <w:style w:type="character" w:customStyle="1" w:styleId="WW8Num3z5">
    <w:name w:val="WW8Num3z5"/>
    <w:rsid w:val="003D53EB"/>
  </w:style>
  <w:style w:type="character" w:customStyle="1" w:styleId="WW8Num3z6">
    <w:name w:val="WW8Num3z6"/>
    <w:rsid w:val="003D53EB"/>
  </w:style>
  <w:style w:type="character" w:customStyle="1" w:styleId="WW8Num3z7">
    <w:name w:val="WW8Num3z7"/>
    <w:rsid w:val="003D53EB"/>
  </w:style>
  <w:style w:type="character" w:customStyle="1" w:styleId="WW8Num3z8">
    <w:name w:val="WW8Num3z8"/>
    <w:rsid w:val="003D53EB"/>
  </w:style>
  <w:style w:type="character" w:customStyle="1" w:styleId="WW-DefaultParagraphFont111111111111">
    <w:name w:val="WW-Default Paragraph Font111111111111"/>
    <w:rsid w:val="003D53EB"/>
  </w:style>
  <w:style w:type="character" w:customStyle="1" w:styleId="WW-DefaultParagraphFont1111111111111">
    <w:name w:val="WW-Default Paragraph Font1111111111111"/>
    <w:rsid w:val="003D53EB"/>
  </w:style>
  <w:style w:type="character" w:customStyle="1" w:styleId="WW-DefaultParagraphFont11111111111111">
    <w:name w:val="WW-Default Paragraph Font11111111111111"/>
    <w:rsid w:val="003D53EB"/>
  </w:style>
  <w:style w:type="character" w:customStyle="1" w:styleId="WW-DefaultParagraphFont111111111111111">
    <w:name w:val="WW-Default Paragraph Font111111111111111"/>
    <w:rsid w:val="003D53EB"/>
  </w:style>
  <w:style w:type="character" w:customStyle="1" w:styleId="21">
    <w:name w:val="Προεπιλεγμένη γραμματοσειρά2"/>
    <w:rsid w:val="003D53EB"/>
  </w:style>
  <w:style w:type="character" w:customStyle="1" w:styleId="WW8Num19z0">
    <w:name w:val="WW8Num19z0"/>
    <w:rsid w:val="003D53EB"/>
    <w:rPr>
      <w:rFonts w:ascii="Calibri" w:hAnsi="Calibri" w:cs="Calibri"/>
    </w:rPr>
  </w:style>
  <w:style w:type="character" w:customStyle="1" w:styleId="WW8Num19z1">
    <w:name w:val="WW8Num19z1"/>
    <w:rsid w:val="003D53EB"/>
  </w:style>
  <w:style w:type="character" w:customStyle="1" w:styleId="WW8Num20z0">
    <w:name w:val="WW8Num20z0"/>
    <w:rsid w:val="003D53EB"/>
    <w:rPr>
      <w:rFonts w:ascii="Calibri" w:eastAsia="Calibri" w:hAnsi="Calibri" w:cs="Times New Roman"/>
    </w:rPr>
  </w:style>
  <w:style w:type="character" w:customStyle="1" w:styleId="WW8Num20z1">
    <w:name w:val="WW8Num20z1"/>
    <w:rsid w:val="003D53EB"/>
    <w:rPr>
      <w:rFonts w:ascii="Courier New" w:hAnsi="Courier New" w:cs="Courier New"/>
    </w:rPr>
  </w:style>
  <w:style w:type="character" w:customStyle="1" w:styleId="WW8Num20z2">
    <w:name w:val="WW8Num20z2"/>
    <w:rsid w:val="003D53EB"/>
    <w:rPr>
      <w:rFonts w:ascii="Wingdings" w:hAnsi="Wingdings" w:cs="Wingdings"/>
    </w:rPr>
  </w:style>
  <w:style w:type="character" w:customStyle="1" w:styleId="WW8Num20z3">
    <w:name w:val="WW8Num20z3"/>
    <w:rsid w:val="003D53EB"/>
    <w:rPr>
      <w:rFonts w:ascii="Symbol" w:hAnsi="Symbol" w:cs="Symbol"/>
    </w:rPr>
  </w:style>
  <w:style w:type="character" w:customStyle="1" w:styleId="WW-DefaultParagraphFont1111111111111111">
    <w:name w:val="WW-Default Paragraph Font1111111111111111"/>
    <w:rsid w:val="003D53EB"/>
  </w:style>
  <w:style w:type="character" w:customStyle="1" w:styleId="WW8Num19z2">
    <w:name w:val="WW8Num19z2"/>
    <w:rsid w:val="003D53EB"/>
  </w:style>
  <w:style w:type="character" w:customStyle="1" w:styleId="WW8Num19z3">
    <w:name w:val="WW8Num19z3"/>
    <w:rsid w:val="003D53EB"/>
  </w:style>
  <w:style w:type="character" w:customStyle="1" w:styleId="WW8Num19z4">
    <w:name w:val="WW8Num19z4"/>
    <w:rsid w:val="003D53EB"/>
  </w:style>
  <w:style w:type="character" w:customStyle="1" w:styleId="WW8Num19z5">
    <w:name w:val="WW8Num19z5"/>
    <w:rsid w:val="003D53EB"/>
  </w:style>
  <w:style w:type="character" w:customStyle="1" w:styleId="WW8Num19z6">
    <w:name w:val="WW8Num19z6"/>
    <w:rsid w:val="003D53EB"/>
  </w:style>
  <w:style w:type="character" w:customStyle="1" w:styleId="WW8Num19z7">
    <w:name w:val="WW8Num19z7"/>
    <w:rsid w:val="003D53EB"/>
  </w:style>
  <w:style w:type="character" w:customStyle="1" w:styleId="WW8Num19z8">
    <w:name w:val="WW8Num19z8"/>
    <w:rsid w:val="003D53EB"/>
  </w:style>
  <w:style w:type="character" w:customStyle="1" w:styleId="WW8Num20z4">
    <w:name w:val="WW8Num20z4"/>
    <w:rsid w:val="003D53EB"/>
  </w:style>
  <w:style w:type="character" w:customStyle="1" w:styleId="WW8Num20z5">
    <w:name w:val="WW8Num20z5"/>
    <w:rsid w:val="003D53EB"/>
  </w:style>
  <w:style w:type="character" w:customStyle="1" w:styleId="WW8Num20z6">
    <w:name w:val="WW8Num20z6"/>
    <w:rsid w:val="003D53EB"/>
  </w:style>
  <w:style w:type="character" w:customStyle="1" w:styleId="WW8Num20z7">
    <w:name w:val="WW8Num20z7"/>
    <w:rsid w:val="003D53EB"/>
  </w:style>
  <w:style w:type="character" w:customStyle="1" w:styleId="WW8Num20z8">
    <w:name w:val="WW8Num20z8"/>
    <w:rsid w:val="003D53EB"/>
  </w:style>
  <w:style w:type="character" w:customStyle="1" w:styleId="WW-DefaultParagraphFont11111111111111111">
    <w:name w:val="WW-Default Paragraph Font11111111111111111"/>
    <w:rsid w:val="003D53EB"/>
  </w:style>
  <w:style w:type="character" w:customStyle="1" w:styleId="WW-DefaultParagraphFont111111111111111111">
    <w:name w:val="WW-Default Paragraph Font111111111111111111"/>
    <w:rsid w:val="003D53EB"/>
  </w:style>
  <w:style w:type="character" w:customStyle="1" w:styleId="WW8Num21z0">
    <w:name w:val="WW8Num21z0"/>
    <w:rsid w:val="003D53EB"/>
    <w:rPr>
      <w:rFonts w:ascii="Calibri" w:eastAsia="Times New Roman" w:hAnsi="Calibri" w:cs="Calibri"/>
    </w:rPr>
  </w:style>
  <w:style w:type="character" w:customStyle="1" w:styleId="WW8Num21z1">
    <w:name w:val="WW8Num21z1"/>
    <w:rsid w:val="003D53EB"/>
    <w:rPr>
      <w:rFonts w:ascii="Courier New" w:hAnsi="Courier New" w:cs="Courier New"/>
    </w:rPr>
  </w:style>
  <w:style w:type="character" w:customStyle="1" w:styleId="WW8Num21z2">
    <w:name w:val="WW8Num21z2"/>
    <w:rsid w:val="003D53EB"/>
    <w:rPr>
      <w:rFonts w:ascii="Wingdings" w:hAnsi="Wingdings" w:cs="Wingdings"/>
    </w:rPr>
  </w:style>
  <w:style w:type="character" w:customStyle="1" w:styleId="WW8Num21z3">
    <w:name w:val="WW8Num21z3"/>
    <w:rsid w:val="003D53EB"/>
    <w:rPr>
      <w:rFonts w:ascii="Symbol" w:hAnsi="Symbol" w:cs="Symbol"/>
    </w:rPr>
  </w:style>
  <w:style w:type="character" w:customStyle="1" w:styleId="WW8Num22z0">
    <w:name w:val="WW8Num22z0"/>
    <w:rsid w:val="003D53EB"/>
    <w:rPr>
      <w:rFonts w:ascii="Symbol" w:hAnsi="Symbol" w:cs="Symbol"/>
    </w:rPr>
  </w:style>
  <w:style w:type="character" w:customStyle="1" w:styleId="WW8Num22z1">
    <w:name w:val="WW8Num22z1"/>
    <w:rsid w:val="003D53EB"/>
    <w:rPr>
      <w:rFonts w:ascii="Courier New" w:hAnsi="Courier New" w:cs="Courier New"/>
    </w:rPr>
  </w:style>
  <w:style w:type="character" w:customStyle="1" w:styleId="WW8Num22z2">
    <w:name w:val="WW8Num22z2"/>
    <w:rsid w:val="003D53EB"/>
    <w:rPr>
      <w:rFonts w:ascii="Wingdings" w:hAnsi="Wingdings" w:cs="Wingdings"/>
    </w:rPr>
  </w:style>
  <w:style w:type="character" w:customStyle="1" w:styleId="WW8Num23z0">
    <w:name w:val="WW8Num23z0"/>
    <w:rsid w:val="003D53EB"/>
    <w:rPr>
      <w:rFonts w:ascii="Calibri" w:eastAsia="Times New Roman" w:hAnsi="Calibri" w:cs="Calibri"/>
    </w:rPr>
  </w:style>
  <w:style w:type="character" w:customStyle="1" w:styleId="WW8Num23z1">
    <w:name w:val="WW8Num23z1"/>
    <w:rsid w:val="003D53EB"/>
    <w:rPr>
      <w:rFonts w:ascii="Courier New" w:hAnsi="Courier New" w:cs="Courier New"/>
    </w:rPr>
  </w:style>
  <w:style w:type="character" w:customStyle="1" w:styleId="WW8Num23z2">
    <w:name w:val="WW8Num23z2"/>
    <w:rsid w:val="003D53EB"/>
    <w:rPr>
      <w:rFonts w:ascii="Wingdings" w:hAnsi="Wingdings" w:cs="Wingdings"/>
    </w:rPr>
  </w:style>
  <w:style w:type="character" w:customStyle="1" w:styleId="WW8Num23z3">
    <w:name w:val="WW8Num23z3"/>
    <w:rsid w:val="003D53EB"/>
    <w:rPr>
      <w:rFonts w:ascii="Symbol" w:hAnsi="Symbol" w:cs="Symbol"/>
    </w:rPr>
  </w:style>
  <w:style w:type="character" w:customStyle="1" w:styleId="WW8Num24z0">
    <w:name w:val="WW8Num24z0"/>
    <w:rsid w:val="003D53EB"/>
    <w:rPr>
      <w:rFonts w:ascii="Symbol" w:hAnsi="Symbol" w:cs="Symbol"/>
      <w:strike/>
      <w:color w:val="0070C0"/>
      <w:position w:val="0"/>
      <w:sz w:val="24"/>
      <w:vertAlign w:val="baseline"/>
      <w:lang w:val="el-GR"/>
    </w:rPr>
  </w:style>
  <w:style w:type="character" w:customStyle="1" w:styleId="WW8Num24z1">
    <w:name w:val="WW8Num24z1"/>
    <w:rsid w:val="003D53EB"/>
    <w:rPr>
      <w:rFonts w:ascii="Courier New" w:hAnsi="Courier New" w:cs="Courier New"/>
    </w:rPr>
  </w:style>
  <w:style w:type="character" w:customStyle="1" w:styleId="WW8Num24z2">
    <w:name w:val="WW8Num24z2"/>
    <w:rsid w:val="003D53EB"/>
    <w:rPr>
      <w:rFonts w:ascii="Wingdings" w:hAnsi="Wingdings" w:cs="Wingdings"/>
    </w:rPr>
  </w:style>
  <w:style w:type="character" w:customStyle="1" w:styleId="WW8Num25z0">
    <w:name w:val="WW8Num25z0"/>
    <w:rsid w:val="003D53EB"/>
    <w:rPr>
      <w:rFonts w:ascii="Symbol" w:hAnsi="Symbol" w:cs="Symbol"/>
    </w:rPr>
  </w:style>
  <w:style w:type="character" w:customStyle="1" w:styleId="WW8Num25z1">
    <w:name w:val="WW8Num25z1"/>
    <w:rsid w:val="003D53EB"/>
    <w:rPr>
      <w:rFonts w:ascii="Courier New" w:hAnsi="Courier New" w:cs="Courier New"/>
    </w:rPr>
  </w:style>
  <w:style w:type="character" w:customStyle="1" w:styleId="WW8Num25z2">
    <w:name w:val="WW8Num25z2"/>
    <w:rsid w:val="003D53EB"/>
    <w:rPr>
      <w:rFonts w:ascii="Wingdings" w:hAnsi="Wingdings" w:cs="Wingdings"/>
    </w:rPr>
  </w:style>
  <w:style w:type="character" w:customStyle="1" w:styleId="WW8Num26z0">
    <w:name w:val="WW8Num26z0"/>
    <w:rsid w:val="003D53EB"/>
    <w:rPr>
      <w:rFonts w:ascii="Symbol" w:hAnsi="Symbol" w:cs="Symbol"/>
    </w:rPr>
  </w:style>
  <w:style w:type="character" w:customStyle="1" w:styleId="WW8Num26z1">
    <w:name w:val="WW8Num26z1"/>
    <w:rsid w:val="003D53EB"/>
    <w:rPr>
      <w:rFonts w:ascii="Courier New" w:hAnsi="Courier New" w:cs="Courier New"/>
    </w:rPr>
  </w:style>
  <w:style w:type="character" w:customStyle="1" w:styleId="WW8Num26z2">
    <w:name w:val="WW8Num26z2"/>
    <w:rsid w:val="003D53EB"/>
    <w:rPr>
      <w:rFonts w:ascii="Wingdings" w:hAnsi="Wingdings" w:cs="Wingdings"/>
    </w:rPr>
  </w:style>
  <w:style w:type="character" w:customStyle="1" w:styleId="WW8Num27z0">
    <w:name w:val="WW8Num27z0"/>
    <w:rsid w:val="003D53EB"/>
    <w:rPr>
      <w:rFonts w:ascii="Calibri" w:eastAsia="Times New Roman" w:hAnsi="Calibri" w:cs="Calibri"/>
    </w:rPr>
  </w:style>
  <w:style w:type="character" w:customStyle="1" w:styleId="WW8Num27z1">
    <w:name w:val="WW8Num27z1"/>
    <w:rsid w:val="003D53EB"/>
    <w:rPr>
      <w:rFonts w:ascii="Courier New" w:hAnsi="Courier New" w:cs="Courier New"/>
    </w:rPr>
  </w:style>
  <w:style w:type="character" w:customStyle="1" w:styleId="WW8Num27z2">
    <w:name w:val="WW8Num27z2"/>
    <w:rsid w:val="003D53EB"/>
    <w:rPr>
      <w:rFonts w:ascii="Wingdings" w:hAnsi="Wingdings" w:cs="Wingdings"/>
    </w:rPr>
  </w:style>
  <w:style w:type="character" w:customStyle="1" w:styleId="WW8Num27z3">
    <w:name w:val="WW8Num27z3"/>
    <w:rsid w:val="003D53EB"/>
    <w:rPr>
      <w:rFonts w:ascii="Symbol" w:hAnsi="Symbol" w:cs="Symbol"/>
    </w:rPr>
  </w:style>
  <w:style w:type="character" w:customStyle="1" w:styleId="WW8Num28z0">
    <w:name w:val="WW8Num28z0"/>
    <w:rsid w:val="003D53EB"/>
    <w:rPr>
      <w:rFonts w:ascii="Symbol" w:hAnsi="Symbol" w:cs="Symbol"/>
    </w:rPr>
  </w:style>
  <w:style w:type="character" w:customStyle="1" w:styleId="WW8Num28z1">
    <w:name w:val="WW8Num28z1"/>
    <w:rsid w:val="003D53EB"/>
    <w:rPr>
      <w:rFonts w:ascii="Courier New" w:hAnsi="Courier New" w:cs="Courier New"/>
    </w:rPr>
  </w:style>
  <w:style w:type="character" w:customStyle="1" w:styleId="WW8Num28z2">
    <w:name w:val="WW8Num28z2"/>
    <w:rsid w:val="003D53EB"/>
    <w:rPr>
      <w:rFonts w:ascii="Wingdings" w:hAnsi="Wingdings" w:cs="Wingdings"/>
    </w:rPr>
  </w:style>
  <w:style w:type="character" w:customStyle="1" w:styleId="WW8Num29z0">
    <w:name w:val="WW8Num29z0"/>
    <w:rsid w:val="003D53EB"/>
    <w:rPr>
      <w:rFonts w:ascii="Calibri" w:eastAsia="Times New Roman" w:hAnsi="Calibri" w:cs="Calibri"/>
    </w:rPr>
  </w:style>
  <w:style w:type="character" w:customStyle="1" w:styleId="WW8Num29z1">
    <w:name w:val="WW8Num29z1"/>
    <w:rsid w:val="003D53EB"/>
    <w:rPr>
      <w:rFonts w:ascii="Courier New" w:hAnsi="Courier New" w:cs="Courier New"/>
    </w:rPr>
  </w:style>
  <w:style w:type="character" w:customStyle="1" w:styleId="WW8Num29z2">
    <w:name w:val="WW8Num29z2"/>
    <w:rsid w:val="003D53EB"/>
    <w:rPr>
      <w:rFonts w:ascii="Wingdings" w:hAnsi="Wingdings" w:cs="Wingdings"/>
    </w:rPr>
  </w:style>
  <w:style w:type="character" w:customStyle="1" w:styleId="WW8Num29z3">
    <w:name w:val="WW8Num29z3"/>
    <w:rsid w:val="003D53EB"/>
    <w:rPr>
      <w:rFonts w:ascii="Symbol" w:hAnsi="Symbol" w:cs="Symbol"/>
    </w:rPr>
  </w:style>
  <w:style w:type="character" w:customStyle="1" w:styleId="WW8Num30z0">
    <w:name w:val="WW8Num30z0"/>
    <w:rsid w:val="003D53EB"/>
    <w:rPr>
      <w:rFonts w:ascii="Symbol" w:hAnsi="Symbol" w:cs="Symbol"/>
      <w:shd w:val="clear" w:color="auto" w:fill="FFFF00"/>
    </w:rPr>
  </w:style>
  <w:style w:type="character" w:customStyle="1" w:styleId="WW8Num30z1">
    <w:name w:val="WW8Num30z1"/>
    <w:rsid w:val="003D53EB"/>
    <w:rPr>
      <w:rFonts w:ascii="Courier New" w:hAnsi="Courier New" w:cs="Courier New"/>
    </w:rPr>
  </w:style>
  <w:style w:type="character" w:customStyle="1" w:styleId="WW8Num30z2">
    <w:name w:val="WW8Num30z2"/>
    <w:rsid w:val="003D53EB"/>
    <w:rPr>
      <w:rFonts w:ascii="Wingdings" w:hAnsi="Wingdings" w:cs="Wingdings"/>
    </w:rPr>
  </w:style>
  <w:style w:type="character" w:customStyle="1" w:styleId="WW8Num31z0">
    <w:name w:val="WW8Num31z0"/>
    <w:rsid w:val="003D53EB"/>
    <w:rPr>
      <w:rFonts w:cs="Times New Roman"/>
    </w:rPr>
  </w:style>
  <w:style w:type="character" w:customStyle="1" w:styleId="WW8Num32z0">
    <w:name w:val="WW8Num32z0"/>
    <w:rsid w:val="003D53EB"/>
  </w:style>
  <w:style w:type="character" w:customStyle="1" w:styleId="WW8Num32z1">
    <w:name w:val="WW8Num32z1"/>
    <w:rsid w:val="003D53EB"/>
  </w:style>
  <w:style w:type="character" w:customStyle="1" w:styleId="WW8Num32z2">
    <w:name w:val="WW8Num32z2"/>
    <w:rsid w:val="003D53EB"/>
  </w:style>
  <w:style w:type="character" w:customStyle="1" w:styleId="WW8Num32z3">
    <w:name w:val="WW8Num32z3"/>
    <w:rsid w:val="003D53EB"/>
  </w:style>
  <w:style w:type="character" w:customStyle="1" w:styleId="WW8Num32z4">
    <w:name w:val="WW8Num32z4"/>
    <w:rsid w:val="003D53EB"/>
  </w:style>
  <w:style w:type="character" w:customStyle="1" w:styleId="WW8Num32z5">
    <w:name w:val="WW8Num32z5"/>
    <w:rsid w:val="003D53EB"/>
  </w:style>
  <w:style w:type="character" w:customStyle="1" w:styleId="WW8Num32z6">
    <w:name w:val="WW8Num32z6"/>
    <w:rsid w:val="003D53EB"/>
  </w:style>
  <w:style w:type="character" w:customStyle="1" w:styleId="WW8Num32z7">
    <w:name w:val="WW8Num32z7"/>
    <w:rsid w:val="003D53EB"/>
  </w:style>
  <w:style w:type="character" w:customStyle="1" w:styleId="WW8Num32z8">
    <w:name w:val="WW8Num32z8"/>
    <w:rsid w:val="003D53EB"/>
  </w:style>
  <w:style w:type="character" w:customStyle="1" w:styleId="WW8Num33z0">
    <w:name w:val="WW8Num33z0"/>
    <w:rsid w:val="003D53EB"/>
    <w:rPr>
      <w:rFonts w:ascii="Symbol" w:eastAsia="Calibri" w:hAnsi="Symbol" w:cs="Symbol"/>
    </w:rPr>
  </w:style>
  <w:style w:type="character" w:customStyle="1" w:styleId="WW8Num33z1">
    <w:name w:val="WW8Num33z1"/>
    <w:rsid w:val="003D53EB"/>
    <w:rPr>
      <w:rFonts w:ascii="Courier New" w:hAnsi="Courier New" w:cs="Courier New"/>
    </w:rPr>
  </w:style>
  <w:style w:type="character" w:customStyle="1" w:styleId="WW8Num33z2">
    <w:name w:val="WW8Num33z2"/>
    <w:rsid w:val="003D53EB"/>
    <w:rPr>
      <w:rFonts w:ascii="Wingdings" w:hAnsi="Wingdings" w:cs="Wingdings"/>
    </w:rPr>
  </w:style>
  <w:style w:type="character" w:customStyle="1" w:styleId="WW8Num34z0">
    <w:name w:val="WW8Num34z0"/>
    <w:rsid w:val="003D53EB"/>
    <w:rPr>
      <w:rFonts w:ascii="Symbol" w:hAnsi="Symbol" w:cs="Symbol"/>
    </w:rPr>
  </w:style>
  <w:style w:type="character" w:customStyle="1" w:styleId="WW8Num34z1">
    <w:name w:val="WW8Num34z1"/>
    <w:rsid w:val="003D53EB"/>
    <w:rPr>
      <w:rFonts w:ascii="Courier New" w:hAnsi="Courier New" w:cs="Courier New"/>
    </w:rPr>
  </w:style>
  <w:style w:type="character" w:customStyle="1" w:styleId="WW8Num34z2">
    <w:name w:val="WW8Num34z2"/>
    <w:rsid w:val="003D53EB"/>
    <w:rPr>
      <w:rFonts w:ascii="Wingdings" w:hAnsi="Wingdings" w:cs="Wingdings"/>
    </w:rPr>
  </w:style>
  <w:style w:type="character" w:customStyle="1" w:styleId="WW8Num35z0">
    <w:name w:val="WW8Num35z0"/>
    <w:rsid w:val="003D53EB"/>
    <w:rPr>
      <w:rFonts w:ascii="Calibri" w:eastAsia="Times New Roman" w:hAnsi="Calibri" w:cs="Calibri"/>
    </w:rPr>
  </w:style>
  <w:style w:type="character" w:customStyle="1" w:styleId="WW8Num35z1">
    <w:name w:val="WW8Num35z1"/>
    <w:rsid w:val="003D53EB"/>
    <w:rPr>
      <w:rFonts w:ascii="Courier New" w:hAnsi="Courier New" w:cs="Courier New"/>
    </w:rPr>
  </w:style>
  <w:style w:type="character" w:customStyle="1" w:styleId="WW8Num35z2">
    <w:name w:val="WW8Num35z2"/>
    <w:rsid w:val="003D53EB"/>
    <w:rPr>
      <w:rFonts w:ascii="Wingdings" w:hAnsi="Wingdings" w:cs="Wingdings"/>
    </w:rPr>
  </w:style>
  <w:style w:type="character" w:customStyle="1" w:styleId="WW8Num35z3">
    <w:name w:val="WW8Num35z3"/>
    <w:rsid w:val="003D53EB"/>
    <w:rPr>
      <w:rFonts w:ascii="Symbol" w:hAnsi="Symbol" w:cs="Symbol"/>
    </w:rPr>
  </w:style>
  <w:style w:type="character" w:customStyle="1" w:styleId="WW8Num36z0">
    <w:name w:val="WW8Num36z0"/>
    <w:rsid w:val="003D53EB"/>
    <w:rPr>
      <w:lang w:val="el-GR"/>
    </w:rPr>
  </w:style>
  <w:style w:type="character" w:customStyle="1" w:styleId="WW8Num36z1">
    <w:name w:val="WW8Num36z1"/>
    <w:rsid w:val="003D53EB"/>
  </w:style>
  <w:style w:type="character" w:customStyle="1" w:styleId="WW8Num36z2">
    <w:name w:val="WW8Num36z2"/>
    <w:rsid w:val="003D53EB"/>
  </w:style>
  <w:style w:type="character" w:customStyle="1" w:styleId="WW8Num36z3">
    <w:name w:val="WW8Num36z3"/>
    <w:rsid w:val="003D53EB"/>
  </w:style>
  <w:style w:type="character" w:customStyle="1" w:styleId="WW8Num36z4">
    <w:name w:val="WW8Num36z4"/>
    <w:rsid w:val="003D53EB"/>
  </w:style>
  <w:style w:type="character" w:customStyle="1" w:styleId="WW8Num36z5">
    <w:name w:val="WW8Num36z5"/>
    <w:rsid w:val="003D53EB"/>
  </w:style>
  <w:style w:type="character" w:customStyle="1" w:styleId="WW8Num36z6">
    <w:name w:val="WW8Num36z6"/>
    <w:rsid w:val="003D53EB"/>
  </w:style>
  <w:style w:type="character" w:customStyle="1" w:styleId="WW8Num36z7">
    <w:name w:val="WW8Num36z7"/>
    <w:rsid w:val="003D53EB"/>
  </w:style>
  <w:style w:type="character" w:customStyle="1" w:styleId="WW8Num36z8">
    <w:name w:val="WW8Num36z8"/>
    <w:rsid w:val="003D53EB"/>
  </w:style>
  <w:style w:type="character" w:customStyle="1" w:styleId="WW8Num37z0">
    <w:name w:val="WW8Num37z0"/>
    <w:rsid w:val="003D53EB"/>
    <w:rPr>
      <w:rFonts w:ascii="Calibri" w:eastAsia="Times New Roman" w:hAnsi="Calibri" w:cs="Calibri"/>
    </w:rPr>
  </w:style>
  <w:style w:type="character" w:customStyle="1" w:styleId="WW8Num37z1">
    <w:name w:val="WW8Num37z1"/>
    <w:rsid w:val="003D53EB"/>
    <w:rPr>
      <w:rFonts w:ascii="Courier New" w:hAnsi="Courier New" w:cs="Courier New"/>
    </w:rPr>
  </w:style>
  <w:style w:type="character" w:customStyle="1" w:styleId="WW8Num37z2">
    <w:name w:val="WW8Num37z2"/>
    <w:rsid w:val="003D53EB"/>
    <w:rPr>
      <w:rFonts w:ascii="Wingdings" w:hAnsi="Wingdings" w:cs="Wingdings"/>
    </w:rPr>
  </w:style>
  <w:style w:type="character" w:customStyle="1" w:styleId="WW8Num37z3">
    <w:name w:val="WW8Num37z3"/>
    <w:rsid w:val="003D53EB"/>
    <w:rPr>
      <w:rFonts w:ascii="Symbol" w:hAnsi="Symbol" w:cs="Symbol"/>
    </w:rPr>
  </w:style>
  <w:style w:type="character" w:customStyle="1" w:styleId="WW8Num38z0">
    <w:name w:val="WW8Num38z0"/>
    <w:rsid w:val="003D53EB"/>
  </w:style>
  <w:style w:type="character" w:customStyle="1" w:styleId="WW8Num38z1">
    <w:name w:val="WW8Num38z1"/>
    <w:rsid w:val="003D53EB"/>
  </w:style>
  <w:style w:type="character" w:customStyle="1" w:styleId="WW8Num38z2">
    <w:name w:val="WW8Num38z2"/>
    <w:rsid w:val="003D53EB"/>
  </w:style>
  <w:style w:type="character" w:customStyle="1" w:styleId="WW8Num38z3">
    <w:name w:val="WW8Num38z3"/>
    <w:rsid w:val="003D53EB"/>
  </w:style>
  <w:style w:type="character" w:customStyle="1" w:styleId="WW8Num38z4">
    <w:name w:val="WW8Num38z4"/>
    <w:rsid w:val="003D53EB"/>
  </w:style>
  <w:style w:type="character" w:customStyle="1" w:styleId="WW8Num38z5">
    <w:name w:val="WW8Num38z5"/>
    <w:rsid w:val="003D53EB"/>
  </w:style>
  <w:style w:type="character" w:customStyle="1" w:styleId="WW8Num38z6">
    <w:name w:val="WW8Num38z6"/>
    <w:rsid w:val="003D53EB"/>
  </w:style>
  <w:style w:type="character" w:customStyle="1" w:styleId="WW8Num38z7">
    <w:name w:val="WW8Num38z7"/>
    <w:rsid w:val="003D53EB"/>
  </w:style>
  <w:style w:type="character" w:customStyle="1" w:styleId="WW8Num38z8">
    <w:name w:val="WW8Num38z8"/>
    <w:rsid w:val="003D53EB"/>
  </w:style>
  <w:style w:type="character" w:customStyle="1" w:styleId="WW-DefaultParagraphFont1111111111111111111">
    <w:name w:val="WW-Default Paragraph Font1111111111111111111"/>
    <w:rsid w:val="003D53EB"/>
  </w:style>
  <w:style w:type="character" w:customStyle="1" w:styleId="WW8Num4z1">
    <w:name w:val="WW8Num4z1"/>
    <w:rsid w:val="003D53EB"/>
    <w:rPr>
      <w:rFonts w:cs="Times New Roman"/>
    </w:rPr>
  </w:style>
  <w:style w:type="character" w:customStyle="1" w:styleId="WW8Num5z1">
    <w:name w:val="WW8Num5z1"/>
    <w:rsid w:val="003D53EB"/>
    <w:rPr>
      <w:rFonts w:cs="Times New Roman"/>
    </w:rPr>
  </w:style>
  <w:style w:type="character" w:customStyle="1" w:styleId="WW8Num6z1">
    <w:name w:val="WW8Num6z1"/>
    <w:rsid w:val="003D53E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D53EB"/>
  </w:style>
  <w:style w:type="character" w:customStyle="1" w:styleId="WW8Num29z5">
    <w:name w:val="WW8Num29z5"/>
    <w:rsid w:val="003D53EB"/>
  </w:style>
  <w:style w:type="character" w:customStyle="1" w:styleId="WW8Num29z6">
    <w:name w:val="WW8Num29z6"/>
    <w:rsid w:val="003D53EB"/>
  </w:style>
  <w:style w:type="character" w:customStyle="1" w:styleId="WW8Num29z7">
    <w:name w:val="WW8Num29z7"/>
    <w:rsid w:val="003D53EB"/>
  </w:style>
  <w:style w:type="character" w:customStyle="1" w:styleId="WW8Num29z8">
    <w:name w:val="WW8Num29z8"/>
    <w:rsid w:val="003D53EB"/>
  </w:style>
  <w:style w:type="character" w:customStyle="1" w:styleId="WW8Num30z3">
    <w:name w:val="WW8Num30z3"/>
    <w:rsid w:val="003D53EB"/>
    <w:rPr>
      <w:rFonts w:ascii="Symbol" w:hAnsi="Symbol" w:cs="Symbol"/>
    </w:rPr>
  </w:style>
  <w:style w:type="character" w:customStyle="1" w:styleId="WW8Num31z1">
    <w:name w:val="WW8Num31z1"/>
    <w:rsid w:val="003D53EB"/>
  </w:style>
  <w:style w:type="character" w:customStyle="1" w:styleId="WW8Num31z2">
    <w:name w:val="WW8Num31z2"/>
    <w:rsid w:val="003D53EB"/>
  </w:style>
  <w:style w:type="character" w:customStyle="1" w:styleId="WW8Num31z3">
    <w:name w:val="WW8Num31z3"/>
    <w:rsid w:val="003D53EB"/>
  </w:style>
  <w:style w:type="character" w:customStyle="1" w:styleId="WW8Num31z4">
    <w:name w:val="WW8Num31z4"/>
    <w:rsid w:val="003D53EB"/>
  </w:style>
  <w:style w:type="character" w:customStyle="1" w:styleId="WW8Num31z5">
    <w:name w:val="WW8Num31z5"/>
    <w:rsid w:val="003D53EB"/>
  </w:style>
  <w:style w:type="character" w:customStyle="1" w:styleId="WW8Num31z6">
    <w:name w:val="WW8Num31z6"/>
    <w:rsid w:val="003D53EB"/>
  </w:style>
  <w:style w:type="character" w:customStyle="1" w:styleId="WW8Num31z7">
    <w:name w:val="WW8Num31z7"/>
    <w:rsid w:val="003D53EB"/>
  </w:style>
  <w:style w:type="character" w:customStyle="1" w:styleId="WW8Num31z8">
    <w:name w:val="WW8Num31z8"/>
    <w:rsid w:val="003D53EB"/>
  </w:style>
  <w:style w:type="character" w:customStyle="1" w:styleId="WW8Num39z0">
    <w:name w:val="WW8Num39z0"/>
    <w:rsid w:val="003D53EB"/>
    <w:rPr>
      <w:rFonts w:ascii="Calibri" w:eastAsia="Times New Roman" w:hAnsi="Calibri" w:cs="Calibri"/>
    </w:rPr>
  </w:style>
  <w:style w:type="character" w:customStyle="1" w:styleId="WW8Num39z1">
    <w:name w:val="WW8Num39z1"/>
    <w:rsid w:val="003D53EB"/>
    <w:rPr>
      <w:rFonts w:ascii="Courier New" w:hAnsi="Courier New" w:cs="Courier New"/>
    </w:rPr>
  </w:style>
  <w:style w:type="character" w:customStyle="1" w:styleId="WW8Num39z2">
    <w:name w:val="WW8Num39z2"/>
    <w:rsid w:val="003D53EB"/>
    <w:rPr>
      <w:rFonts w:ascii="Wingdings" w:hAnsi="Wingdings" w:cs="Wingdings"/>
    </w:rPr>
  </w:style>
  <w:style w:type="character" w:customStyle="1" w:styleId="WW8Num39z3">
    <w:name w:val="WW8Num39z3"/>
    <w:rsid w:val="003D53EB"/>
    <w:rPr>
      <w:rFonts w:ascii="Symbol" w:hAnsi="Symbol" w:cs="Symbol"/>
    </w:rPr>
  </w:style>
  <w:style w:type="character" w:customStyle="1" w:styleId="WW8Num40z0">
    <w:name w:val="WW8Num40z0"/>
    <w:rsid w:val="003D53EB"/>
    <w:rPr>
      <w:rFonts w:ascii="Symbol" w:hAnsi="Symbol" w:cs="Symbol"/>
    </w:rPr>
  </w:style>
  <w:style w:type="character" w:customStyle="1" w:styleId="WW8Num40z1">
    <w:name w:val="WW8Num40z1"/>
    <w:rsid w:val="003D53EB"/>
    <w:rPr>
      <w:rFonts w:ascii="Courier New" w:hAnsi="Courier New" w:cs="Courier New"/>
    </w:rPr>
  </w:style>
  <w:style w:type="character" w:customStyle="1" w:styleId="WW8Num40z2">
    <w:name w:val="WW8Num40z2"/>
    <w:rsid w:val="003D53EB"/>
    <w:rPr>
      <w:rFonts w:ascii="Wingdings" w:hAnsi="Wingdings" w:cs="Wingdings"/>
    </w:rPr>
  </w:style>
  <w:style w:type="character" w:customStyle="1" w:styleId="WW8Num41z0">
    <w:name w:val="WW8Num41z0"/>
    <w:rsid w:val="003D53EB"/>
    <w:rPr>
      <w:rFonts w:ascii="Arial" w:hAnsi="Arial" w:cs="Times New Roman"/>
      <w:b/>
      <w:i w:val="0"/>
      <w:sz w:val="20"/>
      <w:szCs w:val="20"/>
    </w:rPr>
  </w:style>
  <w:style w:type="character" w:customStyle="1" w:styleId="WW8Num41z1">
    <w:name w:val="WW8Num41z1"/>
    <w:rsid w:val="003D53EB"/>
    <w:rPr>
      <w:rFonts w:cs="Times New Roman"/>
    </w:rPr>
  </w:style>
  <w:style w:type="character" w:customStyle="1" w:styleId="WW8Num41z2">
    <w:name w:val="WW8Num41z2"/>
    <w:rsid w:val="003D53EB"/>
    <w:rPr>
      <w:rFonts w:ascii="Arial" w:hAnsi="Arial" w:cs="Times New Roman"/>
      <w:b w:val="0"/>
      <w:i w:val="0"/>
    </w:rPr>
  </w:style>
  <w:style w:type="character" w:customStyle="1" w:styleId="WW8Num41z3">
    <w:name w:val="WW8Num41z3"/>
    <w:rsid w:val="003D53EB"/>
    <w:rPr>
      <w:rFonts w:ascii="Arial" w:hAnsi="Arial" w:cs="Times New Roman"/>
      <w:b w:val="0"/>
      <w:i w:val="0"/>
      <w:sz w:val="20"/>
      <w:szCs w:val="20"/>
    </w:rPr>
  </w:style>
  <w:style w:type="character" w:customStyle="1" w:styleId="DefaultParagraphFont1">
    <w:name w:val="Default Paragraph Font1"/>
    <w:rsid w:val="003D53EB"/>
  </w:style>
  <w:style w:type="character" w:customStyle="1" w:styleId="Heading1Char">
    <w:name w:val="Heading 1 Char"/>
    <w:rsid w:val="003D53EB"/>
    <w:rPr>
      <w:rFonts w:ascii="Arial" w:hAnsi="Arial" w:cs="Arial"/>
      <w:b/>
      <w:bCs/>
      <w:color w:val="333399"/>
      <w:sz w:val="28"/>
      <w:szCs w:val="32"/>
      <w:lang w:val="en-US"/>
    </w:rPr>
  </w:style>
  <w:style w:type="character" w:customStyle="1" w:styleId="Heading2Char">
    <w:name w:val="Heading 2 Char"/>
    <w:rsid w:val="003D53EB"/>
    <w:rPr>
      <w:rFonts w:ascii="Arial" w:hAnsi="Arial" w:cs="Arial"/>
      <w:b/>
      <w:color w:val="002060"/>
      <w:sz w:val="24"/>
      <w:szCs w:val="22"/>
      <w:lang w:val="en-GB"/>
    </w:rPr>
  </w:style>
  <w:style w:type="character" w:customStyle="1" w:styleId="Heading5Char">
    <w:name w:val="Heading 5 Char"/>
    <w:rsid w:val="003D53EB"/>
    <w:rPr>
      <w:rFonts w:ascii="Calibri" w:eastAsia="Times New Roman" w:hAnsi="Calibri" w:cs="Times New Roman"/>
      <w:b/>
      <w:bCs/>
      <w:i/>
      <w:iCs/>
      <w:sz w:val="26"/>
      <w:szCs w:val="26"/>
      <w:lang w:val="en-GB"/>
    </w:rPr>
  </w:style>
  <w:style w:type="character" w:customStyle="1" w:styleId="DateChar">
    <w:name w:val="Date Char"/>
    <w:rsid w:val="003D53EB"/>
    <w:rPr>
      <w:sz w:val="24"/>
      <w:szCs w:val="24"/>
      <w:lang w:val="en-GB"/>
    </w:rPr>
  </w:style>
  <w:style w:type="character" w:customStyle="1" w:styleId="FooterChar">
    <w:name w:val="Footer Char"/>
    <w:rsid w:val="003D53EB"/>
    <w:rPr>
      <w:rFonts w:eastAsia="MS Mincho" w:cs="Times New Roman"/>
      <w:sz w:val="24"/>
      <w:szCs w:val="24"/>
      <w:lang w:val="en-US" w:eastAsia="ja-JP"/>
    </w:rPr>
  </w:style>
  <w:style w:type="character" w:customStyle="1" w:styleId="CommentReference1">
    <w:name w:val="Comment Reference1"/>
    <w:rsid w:val="003D53EB"/>
    <w:rPr>
      <w:sz w:val="16"/>
    </w:rPr>
  </w:style>
  <w:style w:type="character" w:styleId="-">
    <w:name w:val="Hyperlink"/>
    <w:uiPriority w:val="99"/>
    <w:rsid w:val="003D53EB"/>
    <w:rPr>
      <w:color w:val="0000FF"/>
      <w:u w:val="single"/>
    </w:rPr>
  </w:style>
  <w:style w:type="character" w:customStyle="1" w:styleId="HeaderChar">
    <w:name w:val="Header Char"/>
    <w:rsid w:val="003D53EB"/>
    <w:rPr>
      <w:rFonts w:cs="Times New Roman"/>
      <w:sz w:val="24"/>
      <w:szCs w:val="24"/>
      <w:lang w:val="en-GB"/>
    </w:rPr>
  </w:style>
  <w:style w:type="character" w:styleId="a3">
    <w:name w:val="page number"/>
    <w:rsid w:val="003D53EB"/>
    <w:rPr>
      <w:rFonts w:cs="Times New Roman"/>
    </w:rPr>
  </w:style>
  <w:style w:type="character" w:customStyle="1" w:styleId="BalloonTextChar">
    <w:name w:val="Balloon Text Char"/>
    <w:rsid w:val="003D53EB"/>
    <w:rPr>
      <w:rFonts w:ascii="Tahoma" w:hAnsi="Tahoma" w:cs="Tahoma"/>
      <w:sz w:val="16"/>
      <w:szCs w:val="16"/>
      <w:lang w:val="en-GB"/>
    </w:rPr>
  </w:style>
  <w:style w:type="character" w:customStyle="1" w:styleId="CommentTextChar">
    <w:name w:val="Comment Text Char"/>
    <w:rsid w:val="003D53EB"/>
    <w:rPr>
      <w:rFonts w:cs="Times New Roman"/>
      <w:lang w:val="en-GB"/>
    </w:rPr>
  </w:style>
  <w:style w:type="character" w:customStyle="1" w:styleId="CommentSubjectChar">
    <w:name w:val="Comment Subject Char"/>
    <w:rsid w:val="003D53EB"/>
    <w:rPr>
      <w:rFonts w:cs="Times New Roman"/>
      <w:b/>
      <w:bCs/>
      <w:lang w:val="en-GB"/>
    </w:rPr>
  </w:style>
  <w:style w:type="character" w:customStyle="1" w:styleId="BodyTextChar">
    <w:name w:val="Body Text Char"/>
    <w:rsid w:val="003D53EB"/>
    <w:rPr>
      <w:rFonts w:cs="Times New Roman"/>
      <w:sz w:val="24"/>
      <w:szCs w:val="24"/>
      <w:lang w:val="en-GB"/>
    </w:rPr>
  </w:style>
  <w:style w:type="character" w:customStyle="1" w:styleId="PlaceholderText1">
    <w:name w:val="Placeholder Text1"/>
    <w:rsid w:val="003D53EB"/>
    <w:rPr>
      <w:rFonts w:cs="Times New Roman"/>
      <w:color w:val="808080"/>
    </w:rPr>
  </w:style>
  <w:style w:type="character" w:customStyle="1" w:styleId="a4">
    <w:name w:val="Χαρακτήρες υποσημείωσης"/>
    <w:rsid w:val="003D53EB"/>
    <w:rPr>
      <w:rFonts w:ascii="Calibri" w:hAnsi="Calibri" w:cs="Times New Roman"/>
      <w:b w:val="0"/>
      <w:i w:val="0"/>
      <w:sz w:val="28"/>
      <w:vertAlign w:val="superscript"/>
    </w:rPr>
  </w:style>
  <w:style w:type="character" w:customStyle="1" w:styleId="FootnoteTextChar">
    <w:name w:val="Footnote Text Char"/>
    <w:rsid w:val="003D53EB"/>
    <w:rPr>
      <w:rFonts w:ascii="Calibri" w:hAnsi="Calibri" w:cs="Times New Roman"/>
      <w:lang w:val="x-none"/>
    </w:rPr>
  </w:style>
  <w:style w:type="character" w:customStyle="1" w:styleId="Heading3Char">
    <w:name w:val="Heading 3 Char"/>
    <w:rsid w:val="003D53EB"/>
    <w:rPr>
      <w:rFonts w:ascii="Arial" w:hAnsi="Arial" w:cs="Arial"/>
      <w:b/>
      <w:bCs/>
      <w:sz w:val="22"/>
      <w:szCs w:val="26"/>
      <w:lang w:val="en-GB"/>
    </w:rPr>
  </w:style>
  <w:style w:type="character" w:customStyle="1" w:styleId="Heading4Char">
    <w:name w:val="Heading 4 Char"/>
    <w:rsid w:val="003D53EB"/>
    <w:rPr>
      <w:rFonts w:ascii="Arial" w:eastAsia="Times New Roman" w:hAnsi="Arial" w:cs="Times New Roman"/>
      <w:b/>
      <w:bCs/>
      <w:sz w:val="22"/>
      <w:szCs w:val="28"/>
      <w:lang w:val="en-GB"/>
    </w:rPr>
  </w:style>
  <w:style w:type="character" w:customStyle="1" w:styleId="DocTitleChar">
    <w:name w:val="Doc Title Char"/>
    <w:basedOn w:val="Heading1Char"/>
    <w:rsid w:val="003D53EB"/>
    <w:rPr>
      <w:rFonts w:ascii="Arial" w:hAnsi="Arial" w:cs="Arial"/>
      <w:b/>
      <w:bCs/>
      <w:color w:val="333399"/>
      <w:sz w:val="28"/>
      <w:szCs w:val="32"/>
      <w:lang w:val="en-US"/>
    </w:rPr>
  </w:style>
  <w:style w:type="character" w:customStyle="1" w:styleId="Style1Char">
    <w:name w:val="Style1 Char"/>
    <w:rsid w:val="003D53EB"/>
    <w:rPr>
      <w:rFonts w:ascii="Calibri" w:hAnsi="Calibri" w:cs="Calibri"/>
      <w:b/>
      <w:bCs/>
      <w:color w:val="333399"/>
      <w:sz w:val="40"/>
      <w:szCs w:val="40"/>
      <w:lang w:val="en-US"/>
    </w:rPr>
  </w:style>
  <w:style w:type="character" w:customStyle="1" w:styleId="ContentsChar">
    <w:name w:val="Contents Char"/>
    <w:rsid w:val="003D53EB"/>
    <w:rPr>
      <w:rFonts w:ascii="Calibri" w:hAnsi="Calibri" w:cs="Calibri"/>
      <w:b/>
      <w:bCs/>
      <w:color w:val="333399"/>
      <w:sz w:val="28"/>
      <w:szCs w:val="32"/>
      <w:lang w:val="en-US"/>
    </w:rPr>
  </w:style>
  <w:style w:type="character" w:customStyle="1" w:styleId="EndnoteTextChar">
    <w:name w:val="Endnote Text Char"/>
    <w:rsid w:val="003D53EB"/>
    <w:rPr>
      <w:rFonts w:ascii="Calibri" w:hAnsi="Calibri" w:cs="Calibri"/>
      <w:lang w:val="en-GB"/>
    </w:rPr>
  </w:style>
  <w:style w:type="character" w:customStyle="1" w:styleId="a5">
    <w:name w:val="Χαρακτήρες σημείωσης τέλους"/>
    <w:rsid w:val="003D53EB"/>
    <w:rPr>
      <w:vertAlign w:val="superscript"/>
    </w:rPr>
  </w:style>
  <w:style w:type="character" w:customStyle="1" w:styleId="FootnoteReference2">
    <w:name w:val="Footnote Reference2"/>
    <w:rsid w:val="003D53EB"/>
    <w:rPr>
      <w:vertAlign w:val="superscript"/>
    </w:rPr>
  </w:style>
  <w:style w:type="character" w:customStyle="1" w:styleId="EndnoteReference1">
    <w:name w:val="Endnote Reference1"/>
    <w:rsid w:val="003D53EB"/>
    <w:rPr>
      <w:vertAlign w:val="superscript"/>
    </w:rPr>
  </w:style>
  <w:style w:type="character" w:customStyle="1" w:styleId="a6">
    <w:name w:val="Κουκκίδες"/>
    <w:rsid w:val="003D53EB"/>
    <w:rPr>
      <w:rFonts w:ascii="OpenSymbol" w:eastAsia="OpenSymbol" w:hAnsi="OpenSymbol" w:cs="OpenSymbol"/>
    </w:rPr>
  </w:style>
  <w:style w:type="character" w:styleId="a7">
    <w:name w:val="Strong"/>
    <w:uiPriority w:val="22"/>
    <w:qFormat/>
    <w:rsid w:val="003D53EB"/>
    <w:rPr>
      <w:b/>
      <w:bCs/>
    </w:rPr>
  </w:style>
  <w:style w:type="character" w:customStyle="1" w:styleId="11">
    <w:name w:val="Προεπιλεγμένη γραμματοσειρά1"/>
    <w:rsid w:val="003D53EB"/>
  </w:style>
  <w:style w:type="character" w:customStyle="1" w:styleId="a8">
    <w:name w:val="Σύμβολο υποσημείωσης"/>
    <w:rsid w:val="003D53EB"/>
    <w:rPr>
      <w:vertAlign w:val="superscript"/>
    </w:rPr>
  </w:style>
  <w:style w:type="character" w:styleId="a9">
    <w:name w:val="Emphasis"/>
    <w:qFormat/>
    <w:rsid w:val="003D53EB"/>
    <w:rPr>
      <w:i/>
      <w:iCs/>
    </w:rPr>
  </w:style>
  <w:style w:type="character" w:customStyle="1" w:styleId="aa">
    <w:name w:val="Χαρακτήρες αρίθμησης"/>
    <w:rsid w:val="003D53EB"/>
  </w:style>
  <w:style w:type="character" w:customStyle="1" w:styleId="normalwithoutspacingChar">
    <w:name w:val="normal_without_spacing Char"/>
    <w:rsid w:val="003D53EB"/>
    <w:rPr>
      <w:rFonts w:ascii="Calibri" w:hAnsi="Calibri" w:cs="Calibri"/>
      <w:sz w:val="22"/>
      <w:szCs w:val="24"/>
    </w:rPr>
  </w:style>
  <w:style w:type="character" w:customStyle="1" w:styleId="FootnoteTextChar1">
    <w:name w:val="Footnote Text Char1"/>
    <w:rsid w:val="003D53EB"/>
    <w:rPr>
      <w:rFonts w:ascii="Calibri" w:hAnsi="Calibri" w:cs="Calibri"/>
      <w:lang w:val="en-IE" w:eastAsia="zh-CN"/>
    </w:rPr>
  </w:style>
  <w:style w:type="character" w:customStyle="1" w:styleId="foothangingChar">
    <w:name w:val="foot_hanging Char"/>
    <w:rsid w:val="003D53EB"/>
    <w:rPr>
      <w:rFonts w:ascii="Calibri" w:hAnsi="Calibri" w:cs="Calibri"/>
      <w:sz w:val="18"/>
      <w:szCs w:val="18"/>
      <w:lang w:val="en-IE" w:eastAsia="zh-CN"/>
    </w:rPr>
  </w:style>
  <w:style w:type="character" w:customStyle="1" w:styleId="HTMLPreformattedChar">
    <w:name w:val="HTML Preformatted Char"/>
    <w:rsid w:val="003D53EB"/>
    <w:rPr>
      <w:rFonts w:ascii="Courier New" w:hAnsi="Courier New" w:cs="Courier New"/>
    </w:rPr>
  </w:style>
  <w:style w:type="character" w:customStyle="1" w:styleId="apple-converted-space">
    <w:name w:val="apple-converted-space"/>
    <w:basedOn w:val="WW-DefaultParagraphFont1111111111111111111"/>
    <w:rsid w:val="003D53EB"/>
  </w:style>
  <w:style w:type="character" w:customStyle="1" w:styleId="BodyTextIndent3Char">
    <w:name w:val="Body Text Indent 3 Char"/>
    <w:rsid w:val="003D53EB"/>
    <w:rPr>
      <w:rFonts w:ascii="Calibri" w:hAnsi="Calibri" w:cs="Calibri"/>
      <w:sz w:val="16"/>
      <w:szCs w:val="16"/>
      <w:lang w:val="en-GB"/>
    </w:rPr>
  </w:style>
  <w:style w:type="character" w:customStyle="1" w:styleId="WW-FootnoteReference">
    <w:name w:val="WW-Footnote Reference"/>
    <w:rsid w:val="003D53EB"/>
    <w:rPr>
      <w:rFonts w:ascii="Calibri" w:hAnsi="Calibri" w:cs="Calibri"/>
      <w:b w:val="0"/>
      <w:i w:val="0"/>
      <w:sz w:val="28"/>
      <w:vertAlign w:val="superscript"/>
    </w:rPr>
  </w:style>
  <w:style w:type="character" w:customStyle="1" w:styleId="WW-EndnoteReference">
    <w:name w:val="WW-Endnote Reference"/>
    <w:rsid w:val="003D53EB"/>
    <w:rPr>
      <w:vertAlign w:val="superscript"/>
    </w:rPr>
  </w:style>
  <w:style w:type="character" w:customStyle="1" w:styleId="FootnoteReference1">
    <w:name w:val="Footnote Reference1"/>
    <w:rsid w:val="003D53EB"/>
    <w:rPr>
      <w:vertAlign w:val="superscript"/>
    </w:rPr>
  </w:style>
  <w:style w:type="character" w:customStyle="1" w:styleId="FootnoteTextChar2">
    <w:name w:val="Footnote Text Char2"/>
    <w:rsid w:val="003D53EB"/>
    <w:rPr>
      <w:rFonts w:ascii="Calibri" w:hAnsi="Calibri" w:cs="Calibri"/>
      <w:sz w:val="18"/>
      <w:lang w:val="en-IE" w:eastAsia="zh-CN"/>
    </w:rPr>
  </w:style>
  <w:style w:type="character" w:customStyle="1" w:styleId="foothangingChar1">
    <w:name w:val="foot_hanging Char1"/>
    <w:rsid w:val="003D53EB"/>
    <w:rPr>
      <w:rFonts w:ascii="Calibri" w:hAnsi="Calibri" w:cs="Calibri"/>
      <w:sz w:val="18"/>
      <w:szCs w:val="18"/>
      <w:lang w:val="en-IE" w:eastAsia="zh-CN"/>
    </w:rPr>
  </w:style>
  <w:style w:type="character" w:customStyle="1" w:styleId="footersChar">
    <w:name w:val="footers Char"/>
    <w:basedOn w:val="foothangingChar1"/>
    <w:rsid w:val="003D53EB"/>
    <w:rPr>
      <w:rFonts w:ascii="Calibri" w:hAnsi="Calibri" w:cs="Calibri"/>
      <w:sz w:val="18"/>
      <w:szCs w:val="18"/>
      <w:lang w:val="en-IE" w:eastAsia="zh-CN"/>
    </w:rPr>
  </w:style>
  <w:style w:type="character" w:customStyle="1" w:styleId="CommentTextChar1">
    <w:name w:val="Comment Text Char1"/>
    <w:rsid w:val="003D53EB"/>
    <w:rPr>
      <w:rFonts w:ascii="Calibri" w:hAnsi="Calibri" w:cs="Calibri"/>
      <w:lang w:val="en-GB" w:eastAsia="zh-CN"/>
    </w:rPr>
  </w:style>
  <w:style w:type="character" w:customStyle="1" w:styleId="HTMLPreformattedChar1">
    <w:name w:val="HTML Preformatted Char1"/>
    <w:rsid w:val="003D53EB"/>
    <w:rPr>
      <w:rFonts w:ascii="Courier New" w:hAnsi="Courier New" w:cs="Courier New"/>
      <w:lang w:eastAsia="zh-CN"/>
    </w:rPr>
  </w:style>
  <w:style w:type="character" w:customStyle="1" w:styleId="BodyText3Char">
    <w:name w:val="Body Text 3 Char"/>
    <w:rsid w:val="003D53EB"/>
    <w:rPr>
      <w:rFonts w:ascii="Calibri" w:hAnsi="Calibri" w:cs="Calibri"/>
      <w:sz w:val="16"/>
      <w:szCs w:val="16"/>
      <w:lang w:val="en-GB" w:eastAsia="zh-CN"/>
    </w:rPr>
  </w:style>
  <w:style w:type="character" w:customStyle="1" w:styleId="WW-FootnoteReference1">
    <w:name w:val="WW-Footnote Reference1"/>
    <w:rsid w:val="003D53EB"/>
    <w:rPr>
      <w:vertAlign w:val="superscript"/>
    </w:rPr>
  </w:style>
  <w:style w:type="character" w:customStyle="1" w:styleId="WW-EndnoteReference1">
    <w:name w:val="WW-Endnote Reference1"/>
    <w:rsid w:val="003D53EB"/>
    <w:rPr>
      <w:vertAlign w:val="superscript"/>
    </w:rPr>
  </w:style>
  <w:style w:type="character" w:customStyle="1" w:styleId="WW-FootnoteReference2">
    <w:name w:val="WW-Footnote Reference2"/>
    <w:rsid w:val="003D53EB"/>
    <w:rPr>
      <w:vertAlign w:val="superscript"/>
    </w:rPr>
  </w:style>
  <w:style w:type="character" w:customStyle="1" w:styleId="WW-EndnoteReference2">
    <w:name w:val="WW-Endnote Reference2"/>
    <w:rsid w:val="003D53EB"/>
    <w:rPr>
      <w:vertAlign w:val="superscript"/>
    </w:rPr>
  </w:style>
  <w:style w:type="character" w:customStyle="1" w:styleId="FootnoteTextChar3">
    <w:name w:val="Footnote Text Char3"/>
    <w:rsid w:val="003D53EB"/>
    <w:rPr>
      <w:rFonts w:ascii="Calibri" w:hAnsi="Calibri" w:cs="Calibri"/>
      <w:sz w:val="18"/>
      <w:lang w:val="en-IE" w:eastAsia="zh-CN"/>
    </w:rPr>
  </w:style>
  <w:style w:type="character" w:customStyle="1" w:styleId="foothangingChar2">
    <w:name w:val="foot_hanging Char2"/>
    <w:rsid w:val="003D53EB"/>
    <w:rPr>
      <w:rFonts w:ascii="Calibri" w:hAnsi="Calibri" w:cs="Calibri"/>
      <w:sz w:val="18"/>
      <w:szCs w:val="18"/>
      <w:lang w:val="en-IE" w:eastAsia="zh-CN"/>
    </w:rPr>
  </w:style>
  <w:style w:type="character" w:customStyle="1" w:styleId="footersChar1">
    <w:name w:val="footers Char1"/>
    <w:basedOn w:val="foothangingChar2"/>
    <w:rsid w:val="003D53EB"/>
    <w:rPr>
      <w:rFonts w:ascii="Calibri" w:hAnsi="Calibri" w:cs="Calibri"/>
      <w:sz w:val="18"/>
      <w:szCs w:val="18"/>
      <w:lang w:val="en-IE" w:eastAsia="zh-CN"/>
    </w:rPr>
  </w:style>
  <w:style w:type="character" w:customStyle="1" w:styleId="foootChar">
    <w:name w:val="fooot Char"/>
    <w:basedOn w:val="footersChar1"/>
    <w:rsid w:val="003D53EB"/>
    <w:rPr>
      <w:rFonts w:ascii="Calibri" w:hAnsi="Calibri" w:cs="Calibri"/>
      <w:sz w:val="18"/>
      <w:szCs w:val="18"/>
      <w:lang w:val="en-IE" w:eastAsia="zh-CN"/>
    </w:rPr>
  </w:style>
  <w:style w:type="character" w:customStyle="1" w:styleId="12">
    <w:name w:val="Παραπομπή υποσημείωσης1"/>
    <w:rsid w:val="003D53EB"/>
    <w:rPr>
      <w:vertAlign w:val="superscript"/>
    </w:rPr>
  </w:style>
  <w:style w:type="character" w:customStyle="1" w:styleId="13">
    <w:name w:val="Παραπομπή σημείωσης τέλους1"/>
    <w:rsid w:val="003D53EB"/>
    <w:rPr>
      <w:vertAlign w:val="superscript"/>
    </w:rPr>
  </w:style>
  <w:style w:type="character" w:customStyle="1" w:styleId="Char">
    <w:name w:val="Κείμενο πλαισίου Char"/>
    <w:rsid w:val="003D53EB"/>
    <w:rPr>
      <w:rFonts w:ascii="Tahoma" w:hAnsi="Tahoma" w:cs="Tahoma"/>
      <w:sz w:val="16"/>
      <w:szCs w:val="16"/>
      <w:lang w:val="en-GB"/>
    </w:rPr>
  </w:style>
  <w:style w:type="character" w:customStyle="1" w:styleId="14">
    <w:name w:val="Παραπομπή σχολίου1"/>
    <w:rsid w:val="003D53EB"/>
    <w:rPr>
      <w:sz w:val="16"/>
      <w:szCs w:val="16"/>
    </w:rPr>
  </w:style>
  <w:style w:type="character" w:customStyle="1" w:styleId="Char0">
    <w:name w:val="Κείμενο σχολίου Char"/>
    <w:uiPriority w:val="99"/>
    <w:rsid w:val="003D53EB"/>
    <w:rPr>
      <w:rFonts w:ascii="Calibri" w:hAnsi="Calibri" w:cs="Calibri"/>
      <w:lang w:val="en-GB"/>
    </w:rPr>
  </w:style>
  <w:style w:type="character" w:customStyle="1" w:styleId="Char1">
    <w:name w:val="Θέμα σχολίου Char"/>
    <w:rsid w:val="003D53EB"/>
    <w:rPr>
      <w:rFonts w:ascii="Calibri" w:hAnsi="Calibri" w:cs="Calibri"/>
      <w:b/>
      <w:bCs/>
      <w:lang w:val="en-GB"/>
    </w:rPr>
  </w:style>
  <w:style w:type="character" w:customStyle="1" w:styleId="-HTMLChar">
    <w:name w:val="Προ-διαμορφωμένο HTML Char"/>
    <w:uiPriority w:val="99"/>
    <w:rsid w:val="003D53EB"/>
    <w:rPr>
      <w:rFonts w:ascii="Courier New" w:eastAsia="Times New Roman" w:hAnsi="Courier New" w:cs="Courier New"/>
    </w:rPr>
  </w:style>
  <w:style w:type="character" w:customStyle="1" w:styleId="WW-FootnoteReference3">
    <w:name w:val="WW-Footnote Reference3"/>
    <w:rsid w:val="003D53EB"/>
    <w:rPr>
      <w:vertAlign w:val="superscript"/>
    </w:rPr>
  </w:style>
  <w:style w:type="character" w:customStyle="1" w:styleId="WW-EndnoteReference3">
    <w:name w:val="WW-Endnote Reference3"/>
    <w:rsid w:val="003D53EB"/>
    <w:rPr>
      <w:vertAlign w:val="superscript"/>
    </w:rPr>
  </w:style>
  <w:style w:type="character" w:customStyle="1" w:styleId="WW-FootnoteReference4">
    <w:name w:val="WW-Footnote Reference4"/>
    <w:rsid w:val="003D53EB"/>
    <w:rPr>
      <w:vertAlign w:val="superscript"/>
    </w:rPr>
  </w:style>
  <w:style w:type="character" w:customStyle="1" w:styleId="WW-EndnoteReference4">
    <w:name w:val="WW-Endnote Reference4"/>
    <w:rsid w:val="003D53EB"/>
    <w:rPr>
      <w:vertAlign w:val="superscript"/>
    </w:rPr>
  </w:style>
  <w:style w:type="character" w:customStyle="1" w:styleId="WW-FootnoteReference5">
    <w:name w:val="WW-Footnote Reference5"/>
    <w:rsid w:val="003D53EB"/>
    <w:rPr>
      <w:vertAlign w:val="superscript"/>
    </w:rPr>
  </w:style>
  <w:style w:type="character" w:customStyle="1" w:styleId="WW-EndnoteReference5">
    <w:name w:val="WW-Endnote Reference5"/>
    <w:rsid w:val="003D53EB"/>
    <w:rPr>
      <w:vertAlign w:val="superscript"/>
    </w:rPr>
  </w:style>
  <w:style w:type="character" w:customStyle="1" w:styleId="WW-FootnoteReference6">
    <w:name w:val="WW-Footnote Reference6"/>
    <w:rsid w:val="003D53EB"/>
    <w:rPr>
      <w:vertAlign w:val="superscript"/>
    </w:rPr>
  </w:style>
  <w:style w:type="character" w:styleId="-0">
    <w:name w:val="FollowedHyperlink"/>
    <w:rsid w:val="003D53EB"/>
    <w:rPr>
      <w:color w:val="800000"/>
      <w:u w:val="single"/>
    </w:rPr>
  </w:style>
  <w:style w:type="character" w:customStyle="1" w:styleId="WW-EndnoteReference6">
    <w:name w:val="WW-Endnote Reference6"/>
    <w:rsid w:val="003D53EB"/>
    <w:rPr>
      <w:vertAlign w:val="superscript"/>
    </w:rPr>
  </w:style>
  <w:style w:type="character" w:customStyle="1" w:styleId="WW-FootnoteReference7">
    <w:name w:val="WW-Footnote Reference7"/>
    <w:rsid w:val="003D53EB"/>
    <w:rPr>
      <w:vertAlign w:val="superscript"/>
    </w:rPr>
  </w:style>
  <w:style w:type="character" w:customStyle="1" w:styleId="WW-EndnoteReference7">
    <w:name w:val="WW-Endnote Reference7"/>
    <w:rsid w:val="003D53EB"/>
    <w:rPr>
      <w:vertAlign w:val="superscript"/>
    </w:rPr>
  </w:style>
  <w:style w:type="character" w:customStyle="1" w:styleId="WW-FootnoteReference8">
    <w:name w:val="WW-Footnote Reference8"/>
    <w:rsid w:val="003D53EB"/>
    <w:rPr>
      <w:vertAlign w:val="superscript"/>
    </w:rPr>
  </w:style>
  <w:style w:type="character" w:customStyle="1" w:styleId="WW-EndnoteReference8">
    <w:name w:val="WW-Endnote Reference8"/>
    <w:rsid w:val="003D53EB"/>
    <w:rPr>
      <w:vertAlign w:val="superscript"/>
    </w:rPr>
  </w:style>
  <w:style w:type="character" w:customStyle="1" w:styleId="WW-FootnoteReference9">
    <w:name w:val="WW-Footnote Reference9"/>
    <w:rsid w:val="003D53EB"/>
    <w:rPr>
      <w:vertAlign w:val="superscript"/>
    </w:rPr>
  </w:style>
  <w:style w:type="character" w:customStyle="1" w:styleId="WW-EndnoteReference9">
    <w:name w:val="WW-Endnote Reference9"/>
    <w:rsid w:val="003D53EB"/>
    <w:rPr>
      <w:vertAlign w:val="superscript"/>
    </w:rPr>
  </w:style>
  <w:style w:type="character" w:customStyle="1" w:styleId="WW-FootnoteReference10">
    <w:name w:val="WW-Footnote Reference10"/>
    <w:rsid w:val="003D53EB"/>
    <w:rPr>
      <w:vertAlign w:val="superscript"/>
    </w:rPr>
  </w:style>
  <w:style w:type="character" w:customStyle="1" w:styleId="WW-EndnoteReference10">
    <w:name w:val="WW-Endnote Reference10"/>
    <w:rsid w:val="003D53EB"/>
    <w:rPr>
      <w:vertAlign w:val="superscript"/>
    </w:rPr>
  </w:style>
  <w:style w:type="character" w:customStyle="1" w:styleId="WW-FootnoteReference11">
    <w:name w:val="WW-Footnote Reference11"/>
    <w:rsid w:val="003D53EB"/>
    <w:rPr>
      <w:vertAlign w:val="superscript"/>
    </w:rPr>
  </w:style>
  <w:style w:type="character" w:customStyle="1" w:styleId="WW-EndnoteReference11">
    <w:name w:val="WW-Endnote Reference11"/>
    <w:rsid w:val="003D53EB"/>
    <w:rPr>
      <w:vertAlign w:val="superscript"/>
    </w:rPr>
  </w:style>
  <w:style w:type="character" w:customStyle="1" w:styleId="WW-FootnoteReference12">
    <w:name w:val="WW-Footnote Reference12"/>
    <w:rsid w:val="003D53EB"/>
    <w:rPr>
      <w:vertAlign w:val="superscript"/>
    </w:rPr>
  </w:style>
  <w:style w:type="character" w:customStyle="1" w:styleId="WW-EndnoteReference12">
    <w:name w:val="WW-Endnote Reference12"/>
    <w:rsid w:val="003D53EB"/>
    <w:rPr>
      <w:vertAlign w:val="superscript"/>
    </w:rPr>
  </w:style>
  <w:style w:type="character" w:customStyle="1" w:styleId="WW-FootnoteReference13">
    <w:name w:val="WW-Footnote Reference13"/>
    <w:rsid w:val="003D53EB"/>
    <w:rPr>
      <w:vertAlign w:val="superscript"/>
    </w:rPr>
  </w:style>
  <w:style w:type="character" w:customStyle="1" w:styleId="WW-EndnoteReference13">
    <w:name w:val="WW-Endnote Reference13"/>
    <w:rsid w:val="003D53EB"/>
    <w:rPr>
      <w:vertAlign w:val="superscript"/>
    </w:rPr>
  </w:style>
  <w:style w:type="character" w:customStyle="1" w:styleId="FootnoteReference3">
    <w:name w:val="Footnote Reference3"/>
    <w:rsid w:val="003D53EB"/>
    <w:rPr>
      <w:vertAlign w:val="superscript"/>
    </w:rPr>
  </w:style>
  <w:style w:type="character" w:customStyle="1" w:styleId="EndnoteReference2">
    <w:name w:val="Endnote Reference2"/>
    <w:rsid w:val="003D53EB"/>
    <w:rPr>
      <w:vertAlign w:val="superscript"/>
    </w:rPr>
  </w:style>
  <w:style w:type="character" w:customStyle="1" w:styleId="22">
    <w:name w:val="Παραπομπή υποσημείωσης2"/>
    <w:rsid w:val="003D53EB"/>
    <w:rPr>
      <w:vertAlign w:val="superscript"/>
    </w:rPr>
  </w:style>
  <w:style w:type="character" w:customStyle="1" w:styleId="23">
    <w:name w:val="Παραπομπή σημείωσης τέλους2"/>
    <w:rsid w:val="003D53EB"/>
    <w:rPr>
      <w:vertAlign w:val="superscript"/>
    </w:rPr>
  </w:style>
  <w:style w:type="character" w:customStyle="1" w:styleId="WW-FootnoteReference14">
    <w:name w:val="WW-Footnote Reference14"/>
    <w:rsid w:val="003D53EB"/>
    <w:rPr>
      <w:vertAlign w:val="superscript"/>
    </w:rPr>
  </w:style>
  <w:style w:type="character" w:customStyle="1" w:styleId="WW-EndnoteReference14">
    <w:name w:val="WW-Endnote Reference14"/>
    <w:rsid w:val="003D53EB"/>
    <w:rPr>
      <w:vertAlign w:val="superscript"/>
    </w:rPr>
  </w:style>
  <w:style w:type="character" w:customStyle="1" w:styleId="WW-FootnoteReference15">
    <w:name w:val="WW-Footnote Reference15"/>
    <w:rsid w:val="003D53EB"/>
    <w:rPr>
      <w:vertAlign w:val="superscript"/>
    </w:rPr>
  </w:style>
  <w:style w:type="character" w:customStyle="1" w:styleId="WW-EndnoteReference15">
    <w:name w:val="WW-Endnote Reference15"/>
    <w:rsid w:val="003D53EB"/>
    <w:rPr>
      <w:vertAlign w:val="superscript"/>
    </w:rPr>
  </w:style>
  <w:style w:type="character" w:customStyle="1" w:styleId="WW-FootnoteReference16">
    <w:name w:val="WW-Footnote Reference16"/>
    <w:rsid w:val="003D53EB"/>
    <w:rPr>
      <w:vertAlign w:val="superscript"/>
    </w:rPr>
  </w:style>
  <w:style w:type="character" w:customStyle="1" w:styleId="WW-EndnoteReference16">
    <w:name w:val="WW-Endnote Reference16"/>
    <w:rsid w:val="003D53EB"/>
    <w:rPr>
      <w:vertAlign w:val="superscript"/>
    </w:rPr>
  </w:style>
  <w:style w:type="character" w:customStyle="1" w:styleId="WW-FootnoteReference17">
    <w:name w:val="WW-Footnote Reference17"/>
    <w:rsid w:val="003D53EB"/>
    <w:rPr>
      <w:vertAlign w:val="superscript"/>
    </w:rPr>
  </w:style>
  <w:style w:type="character" w:customStyle="1" w:styleId="WW-EndnoteReference17">
    <w:name w:val="WW-Endnote Reference17"/>
    <w:rsid w:val="003D53EB"/>
    <w:rPr>
      <w:vertAlign w:val="superscript"/>
    </w:rPr>
  </w:style>
  <w:style w:type="character" w:customStyle="1" w:styleId="WW-FootnoteReference18">
    <w:name w:val="WW-Footnote Reference18"/>
    <w:rsid w:val="003D53EB"/>
    <w:rPr>
      <w:vertAlign w:val="superscript"/>
    </w:rPr>
  </w:style>
  <w:style w:type="character" w:customStyle="1" w:styleId="WW-EndnoteReference18">
    <w:name w:val="WW-Endnote Reference18"/>
    <w:rsid w:val="003D53EB"/>
    <w:rPr>
      <w:vertAlign w:val="superscript"/>
    </w:rPr>
  </w:style>
  <w:style w:type="character" w:styleId="ab">
    <w:name w:val="footnote reference"/>
    <w:rsid w:val="003D53EB"/>
    <w:rPr>
      <w:vertAlign w:val="superscript"/>
    </w:rPr>
  </w:style>
  <w:style w:type="character" w:styleId="ac">
    <w:name w:val="endnote reference"/>
    <w:rsid w:val="003D53EB"/>
    <w:rPr>
      <w:vertAlign w:val="superscript"/>
    </w:rPr>
  </w:style>
  <w:style w:type="character" w:styleId="ad">
    <w:name w:val="annotation reference"/>
    <w:uiPriority w:val="99"/>
    <w:rsid w:val="003D53EB"/>
    <w:rPr>
      <w:sz w:val="16"/>
      <w:szCs w:val="16"/>
    </w:rPr>
  </w:style>
  <w:style w:type="character" w:customStyle="1" w:styleId="CommentTextChar2">
    <w:name w:val="Comment Text Char2"/>
    <w:rsid w:val="003D53EB"/>
    <w:rPr>
      <w:rFonts w:ascii="Calibri" w:hAnsi="Calibri" w:cs="Calibri"/>
      <w:lang w:val="en-GB" w:eastAsia="zh-CN"/>
    </w:rPr>
  </w:style>
  <w:style w:type="character" w:customStyle="1" w:styleId="FootnoteTextChar4">
    <w:name w:val="Footnote Text Char4"/>
    <w:rsid w:val="003D53EB"/>
    <w:rPr>
      <w:rFonts w:ascii="Calibri" w:hAnsi="Calibri" w:cs="Calibri"/>
      <w:lang w:val="en-IE" w:eastAsia="zh-CN"/>
    </w:rPr>
  </w:style>
  <w:style w:type="character" w:customStyle="1" w:styleId="WW-FootnoteReference19">
    <w:name w:val="WW-Footnote Reference19"/>
    <w:rsid w:val="003D53EB"/>
    <w:rPr>
      <w:vertAlign w:val="superscript"/>
    </w:rPr>
  </w:style>
  <w:style w:type="character" w:customStyle="1" w:styleId="WW-EndnoteReference19">
    <w:name w:val="WW-Endnote Reference19"/>
    <w:rsid w:val="003D53EB"/>
    <w:rPr>
      <w:vertAlign w:val="superscript"/>
    </w:rPr>
  </w:style>
  <w:style w:type="character" w:customStyle="1" w:styleId="00">
    <w:name w:val="Παραπομπή υποσημείωσης_0"/>
    <w:uiPriority w:val="99"/>
    <w:rsid w:val="003D53EB"/>
    <w:rPr>
      <w:vertAlign w:val="superscript"/>
    </w:rPr>
  </w:style>
  <w:style w:type="character" w:customStyle="1" w:styleId="01">
    <w:name w:val="Παραπομπή σημείωσης τέλους_0"/>
    <w:rsid w:val="003D53EB"/>
    <w:rPr>
      <w:vertAlign w:val="superscript"/>
    </w:rPr>
  </w:style>
  <w:style w:type="paragraph" w:customStyle="1" w:styleId="ae">
    <w:name w:val="Επικεφαλίδα"/>
    <w:basedOn w:val="a"/>
    <w:next w:val="af"/>
    <w:rsid w:val="003D53EB"/>
    <w:pPr>
      <w:keepNext/>
      <w:spacing w:before="240"/>
    </w:pPr>
    <w:rPr>
      <w:rFonts w:ascii="Liberation Sans" w:eastAsia="Microsoft YaHei" w:hAnsi="Liberation Sans" w:cs="Mangal"/>
      <w:sz w:val="28"/>
      <w:szCs w:val="28"/>
    </w:rPr>
  </w:style>
  <w:style w:type="paragraph" w:styleId="af">
    <w:name w:val="Body Text"/>
    <w:basedOn w:val="a"/>
    <w:link w:val="Char2"/>
    <w:rsid w:val="003D53EB"/>
    <w:pPr>
      <w:spacing w:after="240"/>
    </w:pPr>
  </w:style>
  <w:style w:type="character" w:customStyle="1" w:styleId="Char2">
    <w:name w:val="Σώμα κειμένου Char"/>
    <w:basedOn w:val="a0"/>
    <w:link w:val="af"/>
    <w:rsid w:val="003D53EB"/>
    <w:rPr>
      <w:rFonts w:ascii="Calibri" w:eastAsia="Times New Roman" w:hAnsi="Calibri" w:cs="Calibri"/>
      <w:szCs w:val="24"/>
      <w:lang w:val="en-GB" w:eastAsia="zh-CN"/>
    </w:rPr>
  </w:style>
  <w:style w:type="paragraph" w:styleId="af0">
    <w:name w:val="List"/>
    <w:basedOn w:val="af"/>
    <w:rsid w:val="003D53EB"/>
    <w:rPr>
      <w:rFonts w:cs="Mangal"/>
    </w:rPr>
  </w:style>
  <w:style w:type="paragraph" w:styleId="af1">
    <w:name w:val="caption"/>
    <w:basedOn w:val="a"/>
    <w:qFormat/>
    <w:rsid w:val="003D53EB"/>
    <w:pPr>
      <w:suppressLineNumbers/>
      <w:spacing w:before="120"/>
    </w:pPr>
    <w:rPr>
      <w:rFonts w:cs="Mangal"/>
      <w:i/>
      <w:iCs/>
      <w:sz w:val="24"/>
    </w:rPr>
  </w:style>
  <w:style w:type="paragraph" w:customStyle="1" w:styleId="af2">
    <w:name w:val="Ευρετήριο"/>
    <w:basedOn w:val="a"/>
    <w:rsid w:val="003D53EB"/>
    <w:pPr>
      <w:suppressLineNumbers/>
    </w:pPr>
    <w:rPr>
      <w:rFonts w:cs="Mangal"/>
    </w:rPr>
  </w:style>
  <w:style w:type="paragraph" w:customStyle="1" w:styleId="02">
    <w:name w:val="Λεζάντα_0"/>
    <w:basedOn w:val="a"/>
    <w:qFormat/>
    <w:rsid w:val="003D53EB"/>
    <w:pPr>
      <w:suppressLineNumbers/>
      <w:spacing w:before="120"/>
    </w:pPr>
    <w:rPr>
      <w:rFonts w:cs="Mangal"/>
      <w:i/>
      <w:iCs/>
      <w:sz w:val="24"/>
    </w:rPr>
  </w:style>
  <w:style w:type="paragraph" w:customStyle="1" w:styleId="WW-Caption">
    <w:name w:val="WW-Caption"/>
    <w:basedOn w:val="a"/>
    <w:rsid w:val="003D53EB"/>
    <w:pPr>
      <w:suppressLineNumbers/>
      <w:spacing w:before="120"/>
    </w:pPr>
    <w:rPr>
      <w:rFonts w:cs="Mangal"/>
      <w:i/>
      <w:iCs/>
      <w:sz w:val="24"/>
    </w:rPr>
  </w:style>
  <w:style w:type="paragraph" w:customStyle="1" w:styleId="Caption2">
    <w:name w:val="Caption2"/>
    <w:basedOn w:val="a"/>
    <w:rsid w:val="003D53EB"/>
    <w:pPr>
      <w:suppressLineNumbers/>
      <w:spacing w:before="120"/>
    </w:pPr>
    <w:rPr>
      <w:rFonts w:cs="Mangal"/>
      <w:i/>
      <w:iCs/>
      <w:sz w:val="24"/>
    </w:rPr>
  </w:style>
  <w:style w:type="paragraph" w:customStyle="1" w:styleId="WW-Caption1">
    <w:name w:val="WW-Caption1"/>
    <w:basedOn w:val="a"/>
    <w:rsid w:val="003D53EB"/>
    <w:pPr>
      <w:suppressLineNumbers/>
      <w:spacing w:before="120"/>
    </w:pPr>
    <w:rPr>
      <w:rFonts w:cs="Mangal"/>
      <w:i/>
      <w:iCs/>
      <w:sz w:val="24"/>
    </w:rPr>
  </w:style>
  <w:style w:type="paragraph" w:customStyle="1" w:styleId="WW-Caption11">
    <w:name w:val="WW-Caption11"/>
    <w:basedOn w:val="a"/>
    <w:rsid w:val="003D53EB"/>
    <w:pPr>
      <w:suppressLineNumbers/>
      <w:spacing w:before="120"/>
    </w:pPr>
    <w:rPr>
      <w:rFonts w:cs="Mangal"/>
      <w:i/>
      <w:iCs/>
      <w:sz w:val="24"/>
    </w:rPr>
  </w:style>
  <w:style w:type="paragraph" w:customStyle="1" w:styleId="WW-Caption111">
    <w:name w:val="WW-Caption111"/>
    <w:basedOn w:val="a"/>
    <w:rsid w:val="003D53EB"/>
    <w:pPr>
      <w:suppressLineNumbers/>
      <w:spacing w:before="120"/>
    </w:pPr>
    <w:rPr>
      <w:rFonts w:cs="Mangal"/>
      <w:i/>
      <w:iCs/>
      <w:sz w:val="24"/>
    </w:rPr>
  </w:style>
  <w:style w:type="paragraph" w:customStyle="1" w:styleId="WW-Caption1111">
    <w:name w:val="WW-Caption1111"/>
    <w:basedOn w:val="a"/>
    <w:rsid w:val="003D53EB"/>
    <w:pPr>
      <w:suppressLineNumbers/>
      <w:spacing w:before="120"/>
    </w:pPr>
    <w:rPr>
      <w:rFonts w:cs="Mangal"/>
      <w:i/>
      <w:iCs/>
      <w:sz w:val="24"/>
    </w:rPr>
  </w:style>
  <w:style w:type="paragraph" w:customStyle="1" w:styleId="24">
    <w:name w:val="Λεζάντα2"/>
    <w:basedOn w:val="a"/>
    <w:rsid w:val="003D53EB"/>
    <w:pPr>
      <w:suppressLineNumbers/>
      <w:spacing w:before="120"/>
    </w:pPr>
    <w:rPr>
      <w:rFonts w:cs="Mangal"/>
      <w:i/>
      <w:iCs/>
      <w:sz w:val="24"/>
    </w:rPr>
  </w:style>
  <w:style w:type="paragraph" w:customStyle="1" w:styleId="Caption1">
    <w:name w:val="Caption1"/>
    <w:basedOn w:val="a"/>
    <w:rsid w:val="003D53EB"/>
    <w:pPr>
      <w:suppressLineNumbers/>
      <w:spacing w:before="120"/>
    </w:pPr>
    <w:rPr>
      <w:rFonts w:cs="Mangal"/>
      <w:i/>
      <w:iCs/>
      <w:sz w:val="24"/>
    </w:rPr>
  </w:style>
  <w:style w:type="paragraph" w:customStyle="1" w:styleId="WW-Caption11111">
    <w:name w:val="WW-Caption11111"/>
    <w:basedOn w:val="a"/>
    <w:rsid w:val="003D53EB"/>
    <w:pPr>
      <w:suppressLineNumbers/>
      <w:spacing w:before="120"/>
    </w:pPr>
    <w:rPr>
      <w:rFonts w:cs="Mangal"/>
      <w:i/>
      <w:iCs/>
      <w:sz w:val="24"/>
    </w:rPr>
  </w:style>
  <w:style w:type="paragraph" w:customStyle="1" w:styleId="WW-Caption111111">
    <w:name w:val="WW-Caption111111"/>
    <w:basedOn w:val="a"/>
    <w:rsid w:val="003D53EB"/>
    <w:pPr>
      <w:suppressLineNumbers/>
      <w:spacing w:before="120"/>
    </w:pPr>
    <w:rPr>
      <w:rFonts w:cs="Mangal"/>
      <w:i/>
      <w:iCs/>
      <w:sz w:val="24"/>
    </w:rPr>
  </w:style>
  <w:style w:type="paragraph" w:customStyle="1" w:styleId="WW-Caption1111111">
    <w:name w:val="WW-Caption1111111"/>
    <w:basedOn w:val="a"/>
    <w:rsid w:val="003D53EB"/>
    <w:pPr>
      <w:suppressLineNumbers/>
      <w:spacing w:before="120"/>
    </w:pPr>
    <w:rPr>
      <w:rFonts w:cs="Mangal"/>
      <w:i/>
      <w:iCs/>
      <w:sz w:val="24"/>
    </w:rPr>
  </w:style>
  <w:style w:type="paragraph" w:customStyle="1" w:styleId="WW-Caption11111111">
    <w:name w:val="WW-Caption11111111"/>
    <w:basedOn w:val="a"/>
    <w:rsid w:val="003D53EB"/>
    <w:pPr>
      <w:suppressLineNumbers/>
      <w:spacing w:before="120"/>
    </w:pPr>
    <w:rPr>
      <w:rFonts w:cs="Mangal"/>
      <w:i/>
      <w:iCs/>
      <w:sz w:val="24"/>
    </w:rPr>
  </w:style>
  <w:style w:type="paragraph" w:customStyle="1" w:styleId="WW-Caption111111111">
    <w:name w:val="WW-Caption111111111"/>
    <w:basedOn w:val="a"/>
    <w:rsid w:val="003D53EB"/>
    <w:pPr>
      <w:suppressLineNumbers/>
      <w:spacing w:before="120"/>
    </w:pPr>
    <w:rPr>
      <w:rFonts w:cs="Mangal"/>
      <w:i/>
      <w:iCs/>
      <w:sz w:val="24"/>
    </w:rPr>
  </w:style>
  <w:style w:type="paragraph" w:customStyle="1" w:styleId="WW-Caption1111111111">
    <w:name w:val="WW-Caption1111111111"/>
    <w:basedOn w:val="a"/>
    <w:rsid w:val="003D53EB"/>
    <w:pPr>
      <w:suppressLineNumbers/>
      <w:spacing w:before="120"/>
    </w:pPr>
    <w:rPr>
      <w:rFonts w:cs="Mangal"/>
      <w:i/>
      <w:iCs/>
      <w:sz w:val="24"/>
    </w:rPr>
  </w:style>
  <w:style w:type="paragraph" w:customStyle="1" w:styleId="WW-Caption11111111111">
    <w:name w:val="WW-Caption11111111111"/>
    <w:basedOn w:val="a"/>
    <w:rsid w:val="003D53EB"/>
    <w:pPr>
      <w:suppressLineNumbers/>
      <w:spacing w:before="120"/>
    </w:pPr>
    <w:rPr>
      <w:rFonts w:cs="Mangal"/>
      <w:i/>
      <w:iCs/>
      <w:sz w:val="24"/>
    </w:rPr>
  </w:style>
  <w:style w:type="paragraph" w:customStyle="1" w:styleId="WW-Caption111111111111">
    <w:name w:val="WW-Caption111111111111"/>
    <w:basedOn w:val="a"/>
    <w:rsid w:val="003D53EB"/>
    <w:pPr>
      <w:suppressLineNumbers/>
      <w:spacing w:before="120"/>
    </w:pPr>
    <w:rPr>
      <w:rFonts w:cs="Mangal"/>
      <w:i/>
      <w:iCs/>
      <w:sz w:val="24"/>
    </w:rPr>
  </w:style>
  <w:style w:type="paragraph" w:customStyle="1" w:styleId="WW-Caption1111111111111">
    <w:name w:val="WW-Caption1111111111111"/>
    <w:basedOn w:val="a"/>
    <w:rsid w:val="003D53EB"/>
    <w:pPr>
      <w:suppressLineNumbers/>
      <w:spacing w:before="120"/>
    </w:pPr>
    <w:rPr>
      <w:rFonts w:cs="Mangal"/>
      <w:i/>
      <w:iCs/>
      <w:sz w:val="24"/>
    </w:rPr>
  </w:style>
  <w:style w:type="paragraph" w:customStyle="1" w:styleId="WW-Caption11111111111111">
    <w:name w:val="WW-Caption11111111111111"/>
    <w:basedOn w:val="a"/>
    <w:rsid w:val="003D53EB"/>
    <w:pPr>
      <w:suppressLineNumbers/>
      <w:spacing w:before="120"/>
    </w:pPr>
    <w:rPr>
      <w:rFonts w:cs="Mangal"/>
      <w:i/>
      <w:iCs/>
      <w:sz w:val="24"/>
    </w:rPr>
  </w:style>
  <w:style w:type="paragraph" w:customStyle="1" w:styleId="WW-Caption111111111111111">
    <w:name w:val="WW-Caption111111111111111"/>
    <w:basedOn w:val="a"/>
    <w:rsid w:val="003D53EB"/>
    <w:pPr>
      <w:suppressLineNumbers/>
      <w:spacing w:before="120"/>
    </w:pPr>
    <w:rPr>
      <w:rFonts w:cs="Mangal"/>
      <w:i/>
      <w:iCs/>
      <w:sz w:val="24"/>
    </w:rPr>
  </w:style>
  <w:style w:type="paragraph" w:customStyle="1" w:styleId="15">
    <w:name w:val="Λεζάντα1"/>
    <w:basedOn w:val="a"/>
    <w:rsid w:val="003D53EB"/>
    <w:pPr>
      <w:suppressLineNumbers/>
      <w:spacing w:before="120"/>
    </w:pPr>
    <w:rPr>
      <w:rFonts w:cs="Mangal"/>
      <w:i/>
      <w:iCs/>
      <w:sz w:val="24"/>
    </w:rPr>
  </w:style>
  <w:style w:type="paragraph" w:customStyle="1" w:styleId="WW-Caption1111111111111111">
    <w:name w:val="WW-Caption1111111111111111"/>
    <w:basedOn w:val="a"/>
    <w:rsid w:val="003D53EB"/>
    <w:pPr>
      <w:suppressLineNumbers/>
      <w:spacing w:before="120"/>
    </w:pPr>
    <w:rPr>
      <w:rFonts w:cs="Mangal"/>
      <w:i/>
      <w:iCs/>
      <w:sz w:val="24"/>
    </w:rPr>
  </w:style>
  <w:style w:type="paragraph" w:customStyle="1" w:styleId="WW-Caption11111111111111111">
    <w:name w:val="WW-Caption11111111111111111"/>
    <w:basedOn w:val="a"/>
    <w:rsid w:val="003D53EB"/>
    <w:pPr>
      <w:suppressLineNumbers/>
      <w:spacing w:before="120"/>
    </w:pPr>
    <w:rPr>
      <w:rFonts w:cs="Mangal"/>
      <w:i/>
      <w:iCs/>
      <w:sz w:val="24"/>
    </w:rPr>
  </w:style>
  <w:style w:type="paragraph" w:customStyle="1" w:styleId="WW-Caption111111111111111111">
    <w:name w:val="WW-Caption111111111111111111"/>
    <w:basedOn w:val="a"/>
    <w:rsid w:val="003D53EB"/>
    <w:pPr>
      <w:suppressLineNumbers/>
      <w:spacing w:before="120"/>
    </w:pPr>
    <w:rPr>
      <w:rFonts w:cs="Mangal"/>
      <w:i/>
      <w:iCs/>
      <w:sz w:val="24"/>
    </w:rPr>
  </w:style>
  <w:style w:type="paragraph" w:customStyle="1" w:styleId="WW-Caption1111111111111111111">
    <w:name w:val="WW-Caption1111111111111111111"/>
    <w:basedOn w:val="a"/>
    <w:rsid w:val="003D53EB"/>
    <w:pPr>
      <w:suppressLineNumbers/>
      <w:spacing w:before="120"/>
    </w:pPr>
    <w:rPr>
      <w:rFonts w:cs="Mangal"/>
      <w:i/>
      <w:iCs/>
      <w:sz w:val="24"/>
    </w:rPr>
  </w:style>
  <w:style w:type="paragraph" w:customStyle="1" w:styleId="Bullet">
    <w:name w:val="Bullet"/>
    <w:basedOn w:val="a"/>
    <w:rsid w:val="003D53EB"/>
    <w:pPr>
      <w:numPr>
        <w:numId w:val="5"/>
      </w:numPr>
      <w:spacing w:after="100"/>
    </w:pPr>
    <w:rPr>
      <w:rFonts w:eastAsia="MS Mincho"/>
      <w:lang w:val="en-US" w:eastAsia="ja-JP"/>
    </w:rPr>
  </w:style>
  <w:style w:type="paragraph" w:customStyle="1" w:styleId="Date1">
    <w:name w:val="Date1"/>
    <w:basedOn w:val="a"/>
    <w:next w:val="a"/>
    <w:rsid w:val="003D53EB"/>
    <w:pPr>
      <w:spacing w:after="100"/>
    </w:pPr>
    <w:rPr>
      <w:rFonts w:eastAsia="MS Mincho"/>
      <w:lang w:val="en-US" w:eastAsia="ja-JP"/>
    </w:rPr>
  </w:style>
  <w:style w:type="paragraph" w:customStyle="1" w:styleId="DocTitle">
    <w:name w:val="Doc Title"/>
    <w:basedOn w:val="10"/>
    <w:rsid w:val="003D53EB"/>
  </w:style>
  <w:style w:type="paragraph" w:customStyle="1" w:styleId="inserttext">
    <w:name w:val="insert text"/>
    <w:basedOn w:val="a"/>
    <w:rsid w:val="003D53EB"/>
    <w:pPr>
      <w:spacing w:after="100"/>
      <w:ind w:left="794"/>
    </w:pPr>
    <w:rPr>
      <w:rFonts w:eastAsia="MS Mincho"/>
      <w:lang w:val="en-US" w:eastAsia="ja-JP"/>
    </w:rPr>
  </w:style>
  <w:style w:type="paragraph" w:styleId="af3">
    <w:name w:val="footer"/>
    <w:basedOn w:val="a"/>
    <w:link w:val="Char3"/>
    <w:rsid w:val="003D53EB"/>
    <w:pPr>
      <w:spacing w:after="100"/>
    </w:pPr>
    <w:rPr>
      <w:rFonts w:eastAsia="MS Mincho"/>
      <w:lang w:val="en-US" w:eastAsia="ja-JP"/>
    </w:rPr>
  </w:style>
  <w:style w:type="character" w:customStyle="1" w:styleId="Char3">
    <w:name w:val="Υποσέλιδο Char"/>
    <w:basedOn w:val="a0"/>
    <w:link w:val="af3"/>
    <w:rsid w:val="003D53EB"/>
    <w:rPr>
      <w:rFonts w:ascii="Calibri" w:eastAsia="MS Mincho" w:hAnsi="Calibri" w:cs="Calibri"/>
      <w:szCs w:val="24"/>
      <w:lang w:val="en-US" w:eastAsia="ja-JP"/>
    </w:rPr>
  </w:style>
  <w:style w:type="paragraph" w:styleId="af4">
    <w:name w:val="header"/>
    <w:basedOn w:val="a"/>
    <w:link w:val="Char4"/>
    <w:rsid w:val="003D53EB"/>
  </w:style>
  <w:style w:type="character" w:customStyle="1" w:styleId="Char4">
    <w:name w:val="Κεφαλίδα Char"/>
    <w:basedOn w:val="a0"/>
    <w:link w:val="af4"/>
    <w:rsid w:val="003D53EB"/>
    <w:rPr>
      <w:rFonts w:ascii="Calibri" w:eastAsia="Times New Roman" w:hAnsi="Calibri" w:cs="Calibri"/>
      <w:szCs w:val="24"/>
      <w:lang w:val="en-GB" w:eastAsia="zh-CN"/>
    </w:rPr>
  </w:style>
  <w:style w:type="paragraph" w:customStyle="1" w:styleId="BalloonText1">
    <w:name w:val="Balloon Text1"/>
    <w:basedOn w:val="a"/>
    <w:rsid w:val="003D53EB"/>
    <w:rPr>
      <w:rFonts w:ascii="Tahoma" w:hAnsi="Tahoma" w:cs="Tahoma"/>
      <w:sz w:val="16"/>
      <w:szCs w:val="16"/>
    </w:rPr>
  </w:style>
  <w:style w:type="paragraph" w:customStyle="1" w:styleId="CommentText1">
    <w:name w:val="Comment Text1"/>
    <w:basedOn w:val="a"/>
    <w:rsid w:val="003D53EB"/>
    <w:rPr>
      <w:sz w:val="20"/>
      <w:szCs w:val="20"/>
    </w:rPr>
  </w:style>
  <w:style w:type="paragraph" w:customStyle="1" w:styleId="CommentSubject1">
    <w:name w:val="Comment Subject1"/>
    <w:basedOn w:val="CommentText1"/>
    <w:next w:val="CommentText1"/>
    <w:rsid w:val="003D53EB"/>
    <w:rPr>
      <w:b/>
      <w:bCs/>
    </w:rPr>
  </w:style>
  <w:style w:type="paragraph" w:customStyle="1" w:styleId="Revision1">
    <w:name w:val="Revision1"/>
    <w:rsid w:val="003D53E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3D53EB"/>
    <w:pPr>
      <w:spacing w:before="280" w:after="200"/>
    </w:pPr>
    <w:rPr>
      <w:rFonts w:ascii="Arial Unicode MS" w:eastAsia="Arial Unicode MS" w:hAnsi="Arial Unicode MS" w:cs="Arial Unicode MS"/>
    </w:rPr>
  </w:style>
  <w:style w:type="paragraph" w:customStyle="1" w:styleId="ListParagraph1">
    <w:name w:val="List Paragraph1"/>
    <w:basedOn w:val="a"/>
    <w:rsid w:val="003D53EB"/>
    <w:pPr>
      <w:spacing w:after="200"/>
      <w:ind w:left="720"/>
      <w:contextualSpacing/>
    </w:pPr>
  </w:style>
  <w:style w:type="paragraph" w:styleId="af5">
    <w:name w:val="footnote text"/>
    <w:basedOn w:val="a"/>
    <w:link w:val="Char5"/>
    <w:rsid w:val="003D53EB"/>
    <w:pPr>
      <w:spacing w:after="0"/>
      <w:ind w:left="425" w:hanging="425"/>
    </w:pPr>
    <w:rPr>
      <w:rFonts w:cs="Times New Roman"/>
      <w:sz w:val="20"/>
      <w:szCs w:val="20"/>
      <w:lang w:val="en-IE"/>
    </w:rPr>
  </w:style>
  <w:style w:type="character" w:customStyle="1" w:styleId="Char5">
    <w:name w:val="Κείμενο υποσημείωσης Char"/>
    <w:basedOn w:val="a0"/>
    <w:link w:val="af5"/>
    <w:rsid w:val="003D53EB"/>
    <w:rPr>
      <w:rFonts w:ascii="Calibri" w:eastAsia="Times New Roman" w:hAnsi="Calibri" w:cs="Times New Roman"/>
      <w:sz w:val="20"/>
      <w:szCs w:val="20"/>
      <w:lang w:val="en-IE" w:eastAsia="zh-CN"/>
    </w:rPr>
  </w:style>
  <w:style w:type="paragraph" w:styleId="16">
    <w:name w:val="toc 1"/>
    <w:basedOn w:val="a"/>
    <w:next w:val="a"/>
    <w:uiPriority w:val="39"/>
    <w:rsid w:val="003D53EB"/>
    <w:pPr>
      <w:spacing w:before="120"/>
      <w:jc w:val="left"/>
    </w:pPr>
    <w:rPr>
      <w:b/>
      <w:bCs/>
      <w:caps/>
      <w:sz w:val="20"/>
      <w:szCs w:val="20"/>
    </w:rPr>
  </w:style>
  <w:style w:type="paragraph" w:styleId="25">
    <w:name w:val="toc 2"/>
    <w:basedOn w:val="a"/>
    <w:next w:val="a"/>
    <w:uiPriority w:val="39"/>
    <w:qFormat/>
    <w:rsid w:val="003D53EB"/>
    <w:pPr>
      <w:spacing w:after="0"/>
      <w:ind w:left="220"/>
      <w:jc w:val="left"/>
    </w:pPr>
    <w:rPr>
      <w:smallCaps/>
      <w:sz w:val="20"/>
      <w:szCs w:val="20"/>
    </w:rPr>
  </w:style>
  <w:style w:type="paragraph" w:styleId="32">
    <w:name w:val="toc 3"/>
    <w:basedOn w:val="a"/>
    <w:next w:val="a"/>
    <w:uiPriority w:val="39"/>
    <w:rsid w:val="003D53EB"/>
    <w:pPr>
      <w:spacing w:after="0"/>
      <w:ind w:left="440"/>
      <w:jc w:val="left"/>
    </w:pPr>
    <w:rPr>
      <w:i/>
      <w:iCs/>
      <w:sz w:val="20"/>
      <w:szCs w:val="20"/>
    </w:rPr>
  </w:style>
  <w:style w:type="paragraph" w:styleId="40">
    <w:name w:val="toc 4"/>
    <w:basedOn w:val="a"/>
    <w:next w:val="a"/>
    <w:uiPriority w:val="39"/>
    <w:rsid w:val="003D53EB"/>
    <w:pPr>
      <w:spacing w:after="0"/>
      <w:ind w:left="660"/>
      <w:jc w:val="left"/>
    </w:pPr>
    <w:rPr>
      <w:sz w:val="18"/>
      <w:szCs w:val="18"/>
    </w:rPr>
  </w:style>
  <w:style w:type="paragraph" w:styleId="50">
    <w:name w:val="toc 5"/>
    <w:basedOn w:val="a"/>
    <w:next w:val="a"/>
    <w:uiPriority w:val="39"/>
    <w:rsid w:val="003D53EB"/>
    <w:pPr>
      <w:spacing w:after="0"/>
      <w:ind w:left="880"/>
      <w:jc w:val="left"/>
    </w:pPr>
    <w:rPr>
      <w:sz w:val="18"/>
      <w:szCs w:val="18"/>
    </w:rPr>
  </w:style>
  <w:style w:type="paragraph" w:styleId="6">
    <w:name w:val="toc 6"/>
    <w:basedOn w:val="a"/>
    <w:next w:val="a"/>
    <w:uiPriority w:val="39"/>
    <w:rsid w:val="003D53EB"/>
    <w:pPr>
      <w:spacing w:after="0"/>
      <w:ind w:left="1100"/>
      <w:jc w:val="left"/>
    </w:pPr>
    <w:rPr>
      <w:sz w:val="18"/>
      <w:szCs w:val="18"/>
    </w:rPr>
  </w:style>
  <w:style w:type="paragraph" w:styleId="7">
    <w:name w:val="toc 7"/>
    <w:basedOn w:val="a"/>
    <w:next w:val="a"/>
    <w:uiPriority w:val="39"/>
    <w:rsid w:val="003D53EB"/>
    <w:pPr>
      <w:spacing w:after="0"/>
      <w:ind w:left="1320"/>
      <w:jc w:val="left"/>
    </w:pPr>
    <w:rPr>
      <w:sz w:val="18"/>
      <w:szCs w:val="18"/>
    </w:rPr>
  </w:style>
  <w:style w:type="paragraph" w:styleId="8">
    <w:name w:val="toc 8"/>
    <w:basedOn w:val="a"/>
    <w:next w:val="a"/>
    <w:uiPriority w:val="39"/>
    <w:rsid w:val="003D53EB"/>
    <w:pPr>
      <w:spacing w:after="0"/>
      <w:ind w:left="1540"/>
      <w:jc w:val="left"/>
    </w:pPr>
    <w:rPr>
      <w:sz w:val="18"/>
      <w:szCs w:val="18"/>
    </w:rPr>
  </w:style>
  <w:style w:type="paragraph" w:styleId="9">
    <w:name w:val="toc 9"/>
    <w:basedOn w:val="a"/>
    <w:next w:val="a"/>
    <w:uiPriority w:val="39"/>
    <w:rsid w:val="003D53EB"/>
    <w:pPr>
      <w:spacing w:after="0"/>
      <w:ind w:left="1760"/>
      <w:jc w:val="left"/>
    </w:pPr>
    <w:rPr>
      <w:sz w:val="18"/>
      <w:szCs w:val="18"/>
    </w:rPr>
  </w:style>
  <w:style w:type="paragraph" w:customStyle="1" w:styleId="Style1">
    <w:name w:val="Style1"/>
    <w:basedOn w:val="DocTitle"/>
    <w:rsid w:val="003D53E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3D53EB"/>
    <w:rPr>
      <w:rFonts w:ascii="Calibri" w:hAnsi="Calibri" w:cs="Calibri"/>
      <w:lang w:val="el-GR"/>
    </w:rPr>
  </w:style>
  <w:style w:type="paragraph" w:styleId="af6">
    <w:name w:val="endnote text"/>
    <w:basedOn w:val="a"/>
    <w:link w:val="Char6"/>
    <w:rsid w:val="003D53EB"/>
    <w:rPr>
      <w:rFonts w:cs="Times New Roman"/>
      <w:sz w:val="20"/>
      <w:szCs w:val="20"/>
    </w:rPr>
  </w:style>
  <w:style w:type="character" w:customStyle="1" w:styleId="Char6">
    <w:name w:val="Κείμενο σημείωσης τέλους Char"/>
    <w:basedOn w:val="a0"/>
    <w:link w:val="af6"/>
    <w:rsid w:val="003D53EB"/>
    <w:rPr>
      <w:rFonts w:ascii="Calibri" w:eastAsia="Times New Roman" w:hAnsi="Calibri" w:cs="Times New Roman"/>
      <w:sz w:val="20"/>
      <w:szCs w:val="20"/>
      <w:lang w:val="en-GB" w:eastAsia="zh-CN"/>
    </w:rPr>
  </w:style>
  <w:style w:type="paragraph" w:customStyle="1" w:styleId="Default">
    <w:name w:val="Default"/>
    <w:rsid w:val="003D53E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
    <w:rsid w:val="003D53EB"/>
  </w:style>
  <w:style w:type="paragraph" w:styleId="af8">
    <w:name w:val="Body Text Indent"/>
    <w:basedOn w:val="a"/>
    <w:link w:val="Char7"/>
    <w:rsid w:val="003D53EB"/>
    <w:pPr>
      <w:ind w:firstLine="1134"/>
    </w:pPr>
    <w:rPr>
      <w:rFonts w:ascii="Arial" w:hAnsi="Arial" w:cs="Arial"/>
    </w:rPr>
  </w:style>
  <w:style w:type="character" w:customStyle="1" w:styleId="Char7">
    <w:name w:val="Σώμα κείμενου με εσοχή Char"/>
    <w:basedOn w:val="a0"/>
    <w:link w:val="af8"/>
    <w:rsid w:val="003D53EB"/>
    <w:rPr>
      <w:rFonts w:ascii="Arial" w:eastAsia="Times New Roman" w:hAnsi="Arial" w:cs="Arial"/>
      <w:szCs w:val="24"/>
      <w:lang w:val="en-GB" w:eastAsia="zh-CN"/>
    </w:rPr>
  </w:style>
  <w:style w:type="paragraph" w:customStyle="1" w:styleId="normalwithoutspacing">
    <w:name w:val="normal_without_spacing"/>
    <w:basedOn w:val="a"/>
    <w:rsid w:val="003D53EB"/>
    <w:pPr>
      <w:spacing w:after="60"/>
    </w:pPr>
    <w:rPr>
      <w:lang w:val="el-GR"/>
    </w:rPr>
  </w:style>
  <w:style w:type="paragraph" w:customStyle="1" w:styleId="foothanging">
    <w:name w:val="foot_hanging"/>
    <w:basedOn w:val="af5"/>
    <w:rsid w:val="003D53EB"/>
    <w:pPr>
      <w:ind w:left="426" w:hanging="426"/>
    </w:pPr>
    <w:rPr>
      <w:sz w:val="18"/>
      <w:szCs w:val="18"/>
    </w:rPr>
  </w:style>
  <w:style w:type="paragraph" w:customStyle="1" w:styleId="HTMLPreformatted1">
    <w:name w:val="HTML Preformatted1"/>
    <w:basedOn w:val="a"/>
    <w:rsid w:val="003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D53EB"/>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
    <w:rsid w:val="003D53EB"/>
    <w:pPr>
      <w:suppressAutoHyphens w:val="0"/>
      <w:spacing w:line="312" w:lineRule="auto"/>
      <w:ind w:left="283"/>
    </w:pPr>
    <w:rPr>
      <w:rFonts w:cs="Times New Roman"/>
      <w:sz w:val="16"/>
      <w:szCs w:val="16"/>
    </w:rPr>
  </w:style>
  <w:style w:type="paragraph" w:customStyle="1" w:styleId="NoSpacing1">
    <w:name w:val="No Spacing1"/>
    <w:rsid w:val="003D53EB"/>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
    <w:rsid w:val="003D53EB"/>
    <w:pPr>
      <w:suppressLineNumbers/>
    </w:pPr>
  </w:style>
  <w:style w:type="paragraph" w:customStyle="1" w:styleId="afa">
    <w:name w:val="Επικεφαλίδα πίνακα"/>
    <w:basedOn w:val="af9"/>
    <w:rsid w:val="003D53EB"/>
    <w:pPr>
      <w:jc w:val="center"/>
    </w:pPr>
    <w:rPr>
      <w:b/>
      <w:bCs/>
    </w:rPr>
  </w:style>
  <w:style w:type="paragraph" w:customStyle="1" w:styleId="footers">
    <w:name w:val="footers"/>
    <w:basedOn w:val="foothanging"/>
    <w:rsid w:val="003D53EB"/>
  </w:style>
  <w:style w:type="paragraph" w:customStyle="1" w:styleId="Standard">
    <w:name w:val="Standard"/>
    <w:rsid w:val="003D53E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3D53EB"/>
    <w:pPr>
      <w:spacing w:after="120"/>
    </w:pPr>
  </w:style>
  <w:style w:type="paragraph" w:customStyle="1" w:styleId="Footnote">
    <w:name w:val="Footnote"/>
    <w:basedOn w:val="Standard"/>
    <w:rsid w:val="003D53EB"/>
    <w:pPr>
      <w:suppressLineNumbers/>
      <w:ind w:left="283" w:hanging="283"/>
    </w:pPr>
    <w:rPr>
      <w:sz w:val="20"/>
      <w:szCs w:val="20"/>
    </w:rPr>
  </w:style>
  <w:style w:type="paragraph" w:customStyle="1" w:styleId="BodyText31">
    <w:name w:val="Body Text 31"/>
    <w:basedOn w:val="a"/>
    <w:rsid w:val="003D53EB"/>
    <w:rPr>
      <w:sz w:val="16"/>
      <w:szCs w:val="16"/>
    </w:rPr>
  </w:style>
  <w:style w:type="paragraph" w:customStyle="1" w:styleId="fooot">
    <w:name w:val="fooot"/>
    <w:basedOn w:val="footers"/>
    <w:rsid w:val="003D53EB"/>
  </w:style>
  <w:style w:type="paragraph" w:styleId="afb">
    <w:name w:val="Balloon Text"/>
    <w:basedOn w:val="a"/>
    <w:link w:val="Char10"/>
    <w:rsid w:val="003D53EB"/>
    <w:pPr>
      <w:spacing w:after="0"/>
    </w:pPr>
    <w:rPr>
      <w:rFonts w:ascii="Tahoma" w:hAnsi="Tahoma" w:cs="Tahoma"/>
      <w:sz w:val="16"/>
      <w:szCs w:val="16"/>
    </w:rPr>
  </w:style>
  <w:style w:type="character" w:customStyle="1" w:styleId="Char10">
    <w:name w:val="Κείμενο πλαισίου Char1"/>
    <w:basedOn w:val="a0"/>
    <w:link w:val="afb"/>
    <w:rsid w:val="003D53EB"/>
    <w:rPr>
      <w:rFonts w:ascii="Tahoma" w:eastAsia="Times New Roman" w:hAnsi="Tahoma" w:cs="Tahoma"/>
      <w:sz w:val="16"/>
      <w:szCs w:val="16"/>
      <w:lang w:val="en-GB" w:eastAsia="zh-CN"/>
    </w:rPr>
  </w:style>
  <w:style w:type="paragraph" w:customStyle="1" w:styleId="17">
    <w:name w:val="Κείμενο σχολίου1"/>
    <w:basedOn w:val="a"/>
    <w:rsid w:val="003D53EB"/>
    <w:rPr>
      <w:sz w:val="20"/>
      <w:szCs w:val="20"/>
    </w:rPr>
  </w:style>
  <w:style w:type="paragraph" w:styleId="afc">
    <w:name w:val="annotation text"/>
    <w:basedOn w:val="a"/>
    <w:link w:val="Char11"/>
    <w:uiPriority w:val="99"/>
    <w:unhideWhenUsed/>
    <w:rsid w:val="003D53EB"/>
    <w:rPr>
      <w:sz w:val="20"/>
      <w:szCs w:val="20"/>
    </w:rPr>
  </w:style>
  <w:style w:type="character" w:customStyle="1" w:styleId="Char11">
    <w:name w:val="Κείμενο σχολίου Char1"/>
    <w:basedOn w:val="a0"/>
    <w:link w:val="afc"/>
    <w:uiPriority w:val="99"/>
    <w:rsid w:val="003D53EB"/>
    <w:rPr>
      <w:rFonts w:ascii="Calibri" w:eastAsia="Times New Roman" w:hAnsi="Calibri" w:cs="Calibri"/>
      <w:sz w:val="20"/>
      <w:szCs w:val="20"/>
      <w:lang w:val="en-GB" w:eastAsia="zh-CN"/>
    </w:rPr>
  </w:style>
  <w:style w:type="paragraph" w:styleId="afd">
    <w:name w:val="annotation subject"/>
    <w:basedOn w:val="17"/>
    <w:next w:val="17"/>
    <w:link w:val="Char12"/>
    <w:rsid w:val="003D53EB"/>
    <w:rPr>
      <w:b/>
      <w:bCs/>
    </w:rPr>
  </w:style>
  <w:style w:type="character" w:customStyle="1" w:styleId="Char12">
    <w:name w:val="Θέμα σχολίου Char1"/>
    <w:basedOn w:val="Char11"/>
    <w:link w:val="afd"/>
    <w:rsid w:val="003D53EB"/>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3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3D53EB"/>
    <w:rPr>
      <w:rFonts w:ascii="Courier New" w:eastAsia="Times New Roman" w:hAnsi="Courier New" w:cs="Courier New"/>
      <w:sz w:val="20"/>
      <w:szCs w:val="20"/>
      <w:lang w:val="en-US" w:eastAsia="zh-CN"/>
    </w:rPr>
  </w:style>
  <w:style w:type="paragraph" w:styleId="afe">
    <w:name w:val="Revision"/>
    <w:rsid w:val="003D53EB"/>
    <w:pPr>
      <w:suppressAutoHyphens/>
      <w:spacing w:after="0" w:line="240" w:lineRule="auto"/>
    </w:pPr>
    <w:rPr>
      <w:rFonts w:ascii="Calibri" w:eastAsia="Times New Roman" w:hAnsi="Calibri" w:cs="Calibri"/>
      <w:szCs w:val="24"/>
      <w:lang w:val="en-GB" w:eastAsia="zh-CN"/>
    </w:rPr>
  </w:style>
  <w:style w:type="paragraph" w:customStyle="1" w:styleId="ListBullet21">
    <w:name w:val="List Bullet 21"/>
    <w:basedOn w:val="a"/>
    <w:rsid w:val="003D53EB"/>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3D53EB"/>
    <w:pPr>
      <w:tabs>
        <w:tab w:val="right" w:leader="dot" w:pos="7091"/>
      </w:tabs>
      <w:ind w:left="2547"/>
    </w:pPr>
  </w:style>
  <w:style w:type="paragraph" w:customStyle="1" w:styleId="aff">
    <w:name w:val="Οριζόντια γραμμή"/>
    <w:basedOn w:val="a"/>
    <w:next w:val="af"/>
    <w:rsid w:val="003D53E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WW-">
    <w:name w:val="WW-Παραπομπή υποσημείωσης"/>
    <w:rsid w:val="003D53EB"/>
    <w:rPr>
      <w:vertAlign w:val="superscript"/>
    </w:rPr>
  </w:style>
  <w:style w:type="paragraph" w:styleId="aff0">
    <w:name w:val="List Paragraph"/>
    <w:basedOn w:val="a"/>
    <w:uiPriority w:val="34"/>
    <w:qFormat/>
    <w:rsid w:val="003D53EB"/>
    <w:pPr>
      <w:ind w:left="720"/>
    </w:pPr>
  </w:style>
  <w:style w:type="character" w:customStyle="1" w:styleId="Char13">
    <w:name w:val="Κείμενο υποσημείωσης Char1"/>
    <w:rsid w:val="003D53EB"/>
    <w:rPr>
      <w:rFonts w:ascii="Calibri" w:eastAsia="Times New Roman" w:hAnsi="Calibri" w:cs="Calibri"/>
      <w:sz w:val="18"/>
      <w:szCs w:val="20"/>
      <w:lang w:val="en-IE" w:eastAsia="ar-SA"/>
    </w:rPr>
  </w:style>
  <w:style w:type="paragraph" w:customStyle="1" w:styleId="-HTML2">
    <w:name w:val="Προ-διαμορφωμένο HTML2"/>
    <w:basedOn w:val="a"/>
    <w:rsid w:val="003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33">
    <w:name w:val="Παραπομπή υποσημείωσης3"/>
    <w:rsid w:val="003D53EB"/>
    <w:rPr>
      <w:vertAlign w:val="superscript"/>
    </w:rPr>
  </w:style>
  <w:style w:type="paragraph" w:customStyle="1" w:styleId="para-1">
    <w:name w:val="para-1"/>
    <w:basedOn w:val="a"/>
    <w:rsid w:val="003D53EB"/>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ar-SA"/>
    </w:rPr>
  </w:style>
  <w:style w:type="paragraph" w:styleId="Web">
    <w:name w:val="Normal (Web)"/>
    <w:basedOn w:val="a"/>
    <w:uiPriority w:val="99"/>
    <w:rsid w:val="003D53EB"/>
    <w:pPr>
      <w:suppressAutoHyphens w:val="0"/>
      <w:spacing w:before="100" w:beforeAutospacing="1" w:after="100" w:afterAutospacing="1"/>
      <w:jc w:val="left"/>
    </w:pPr>
    <w:rPr>
      <w:rFonts w:ascii="Times New Roman" w:hAnsi="Times New Roman" w:cs="Times New Roman"/>
      <w:sz w:val="24"/>
      <w:lang w:eastAsia="en-US"/>
    </w:rPr>
  </w:style>
  <w:style w:type="paragraph" w:customStyle="1" w:styleId="Normal2">
    <w:name w:val="Normal 2"/>
    <w:basedOn w:val="a"/>
    <w:qFormat/>
    <w:rsid w:val="003D53EB"/>
    <w:pPr>
      <w:widowControl w:val="0"/>
      <w:suppressAutoHyphens w:val="0"/>
      <w:spacing w:before="120" w:after="0"/>
    </w:pPr>
    <w:rPr>
      <w:rFonts w:ascii="UB-Souvenir-Bold" w:hAnsi="UB-Souvenir-Bold" w:cs="Times New Roman"/>
      <w:sz w:val="24"/>
      <w:szCs w:val="20"/>
      <w:lang w:eastAsia="en-US"/>
    </w:rPr>
  </w:style>
  <w:style w:type="character" w:customStyle="1" w:styleId="cf01">
    <w:name w:val="cf01"/>
    <w:rsid w:val="003D53EB"/>
    <w:rPr>
      <w:rFonts w:ascii="Segoe UI" w:hAnsi="Segoe UI" w:cs="Segoe UI" w:hint="default"/>
      <w:color w:val="C00000"/>
      <w:sz w:val="18"/>
      <w:szCs w:val="18"/>
    </w:rPr>
  </w:style>
  <w:style w:type="character" w:customStyle="1" w:styleId="cf11">
    <w:name w:val="cf11"/>
    <w:rsid w:val="003D53EB"/>
    <w:rPr>
      <w:rFonts w:ascii="Segoe UI" w:hAnsi="Segoe UI" w:cs="Segoe UI" w:hint="default"/>
      <w:color w:val="C00000"/>
      <w:sz w:val="18"/>
      <w:szCs w:val="18"/>
    </w:rPr>
  </w:style>
  <w:style w:type="paragraph" w:styleId="aff1">
    <w:name w:val="TOC Heading"/>
    <w:basedOn w:val="10"/>
    <w:next w:val="a"/>
    <w:uiPriority w:val="39"/>
    <w:semiHidden/>
    <w:unhideWhenUsed/>
    <w:qFormat/>
    <w:rsid w:val="003D53EB"/>
    <w:pPr>
      <w:pageBreakBefore w:val="0"/>
      <w:pBdr>
        <w:top w:val="none" w:sz="0" w:space="0" w:color="auto"/>
        <w:left w:val="none" w:sz="0" w:space="0" w:color="auto"/>
        <w:bottom w:val="none" w:sz="0" w:space="0" w:color="auto"/>
        <w:right w:val="none" w:sz="0" w:space="0" w:color="auto"/>
      </w:pBdr>
      <w:spacing w:before="240" w:after="60"/>
      <w:outlineLvl w:val="9"/>
    </w:pPr>
    <w:rPr>
      <w:rFonts w:ascii="Calibri Light" w:hAnsi="Calibri Light" w:cs="Times New Roman"/>
      <w:color w:val="auto"/>
      <w:kern w:val="32"/>
      <w:sz w:val="32"/>
      <w:lang w:val="en-GB"/>
    </w:rPr>
  </w:style>
  <w:style w:type="paragraph" w:customStyle="1" w:styleId="1">
    <w:name w:val="ΕΠΙΚΕΦΑΛΙΔΑ 1"/>
    <w:basedOn w:val="20"/>
    <w:rsid w:val="003D53EB"/>
    <w:pPr>
      <w:numPr>
        <w:numId w:val="25"/>
      </w:numPr>
      <w:pBdr>
        <w:top w:val="none" w:sz="0" w:space="0" w:color="auto"/>
        <w:left w:val="none" w:sz="0" w:space="0" w:color="auto"/>
        <w:bottom w:val="none" w:sz="0" w:space="0" w:color="auto"/>
        <w:right w:val="none" w:sz="0" w:space="0" w:color="auto"/>
      </w:pBdr>
      <w:tabs>
        <w:tab w:val="clear" w:pos="567"/>
      </w:tabs>
      <w:suppressAutoHyphens w:val="0"/>
      <w:spacing w:before="0" w:after="0"/>
    </w:pPr>
    <w:rPr>
      <w:rFonts w:ascii="Verdana" w:hAnsi="Verdana" w:cs="Verdana"/>
      <w:bCs/>
      <w:color w:val="auto"/>
      <w:sz w:val="20"/>
      <w:szCs w:val="20"/>
      <w:u w:val="single"/>
      <w:lang w:val="el-GR" w:eastAsia="en-US"/>
    </w:rPr>
  </w:style>
  <w:style w:type="paragraph" w:customStyle="1" w:styleId="2">
    <w:name w:val="ΕΠΙΚΕΦΑΛΙΔΑ 2"/>
    <w:basedOn w:val="20"/>
    <w:rsid w:val="003D53EB"/>
    <w:pPr>
      <w:numPr>
        <w:ilvl w:val="1"/>
        <w:numId w:val="25"/>
      </w:numPr>
      <w:pBdr>
        <w:top w:val="none" w:sz="0" w:space="0" w:color="auto"/>
        <w:left w:val="none" w:sz="0" w:space="0" w:color="auto"/>
        <w:bottom w:val="none" w:sz="0" w:space="0" w:color="auto"/>
        <w:right w:val="none" w:sz="0" w:space="0" w:color="auto"/>
      </w:pBdr>
      <w:tabs>
        <w:tab w:val="clear" w:pos="567"/>
        <w:tab w:val="left" w:pos="900"/>
      </w:tabs>
      <w:suppressAutoHyphens w:val="0"/>
      <w:spacing w:before="0" w:after="0"/>
    </w:pPr>
    <w:rPr>
      <w:rFonts w:ascii="Verdana" w:hAnsi="Verdana" w:cs="Verdana"/>
      <w:bCs/>
      <w:color w:val="auto"/>
      <w:sz w:val="20"/>
      <w:szCs w:val="20"/>
      <w:u w:val="single"/>
      <w:lang w:val="el-GR" w:eastAsia="en-US"/>
    </w:rPr>
  </w:style>
  <w:style w:type="paragraph" w:customStyle="1" w:styleId="3">
    <w:name w:val="ΚΕΙΜΕΝΟ 3"/>
    <w:basedOn w:val="20"/>
    <w:rsid w:val="003D53EB"/>
    <w:pPr>
      <w:numPr>
        <w:ilvl w:val="2"/>
        <w:numId w:val="25"/>
      </w:numPr>
      <w:pBdr>
        <w:top w:val="none" w:sz="0" w:space="0" w:color="auto"/>
        <w:left w:val="none" w:sz="0" w:space="0" w:color="auto"/>
        <w:bottom w:val="none" w:sz="0" w:space="0" w:color="auto"/>
        <w:right w:val="none" w:sz="0" w:space="0" w:color="auto"/>
      </w:pBdr>
      <w:tabs>
        <w:tab w:val="clear" w:pos="567"/>
      </w:tabs>
      <w:suppressAutoHyphens w:val="0"/>
      <w:spacing w:before="0" w:after="0"/>
    </w:pPr>
    <w:rPr>
      <w:rFonts w:ascii="Verdana" w:hAnsi="Verdana" w:cs="Verdana"/>
      <w:b w:val="0"/>
      <w:color w:val="auto"/>
      <w:sz w:val="20"/>
      <w:szCs w:val="20"/>
      <w:lang w:val="el-GR" w:eastAsia="en-US"/>
    </w:rPr>
  </w:style>
  <w:style w:type="paragraph" w:customStyle="1" w:styleId="HEADER4">
    <w:name w:val="HEADER 4"/>
    <w:basedOn w:val="a"/>
    <w:rsid w:val="003D53EB"/>
    <w:pPr>
      <w:numPr>
        <w:ilvl w:val="3"/>
        <w:numId w:val="25"/>
      </w:numPr>
      <w:suppressAutoHyphens w:val="0"/>
      <w:spacing w:before="120"/>
      <w:outlineLvl w:val="1"/>
    </w:pPr>
    <w:rPr>
      <w:rFonts w:eastAsia="Arial Unicode MS"/>
      <w:szCs w:val="22"/>
      <w:lang w:val="el-GR" w:eastAsia="el-GR"/>
    </w:rPr>
  </w:style>
  <w:style w:type="paragraph" w:customStyle="1" w:styleId="HEADER5">
    <w:name w:val="HEADER 5"/>
    <w:basedOn w:val="HEADER4"/>
    <w:rsid w:val="003D53EB"/>
    <w:pPr>
      <w:numPr>
        <w:ilvl w:val="4"/>
      </w:numPr>
      <w:tabs>
        <w:tab w:val="num" w:pos="3686"/>
      </w:tabs>
    </w:pPr>
  </w:style>
  <w:style w:type="table" w:styleId="aff2">
    <w:name w:val="Table Grid"/>
    <w:basedOn w:val="a1"/>
    <w:uiPriority w:val="59"/>
    <w:rsid w:val="003D53E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Πλέγμα πίνακα1"/>
    <w:basedOn w:val="a1"/>
    <w:next w:val="aff2"/>
    <w:uiPriority w:val="39"/>
    <w:rsid w:val="003D53EB"/>
    <w:pPr>
      <w:spacing w:after="0" w:line="312" w:lineRule="auto"/>
    </w:pPr>
    <w:rPr>
      <w:rFonts w:ascii="Cambria" w:eastAsia="Times New Roman" w:hAnsi="Cambri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omikou@ert.gr" TargetMode="External"/><Relationship Id="rId13" Type="http://schemas.openxmlformats.org/officeDocument/2006/relationships/image" Target="media/image1.png"/><Relationship Id="rId18" Type="http://schemas.openxmlformats.org/officeDocument/2006/relationships/hyperlink" Target="http://www.promitheus.gov.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file:///\\10.1.0.12\Promithies%20ERT\&#913;&#929;&#935;&#917;&#921;&#927;%20&#928;&#929;&#927;&#924;&#919;&#920;&#917;&#921;&#937;&#925;\4_&#915;.&#916;.&#932;&#917;&#935;&#925;&#927;&#923;&#927;&#915;&#921;&#913;&#931;%20&amp;%20&#923;&#917;&#921;&#932;&#927;&#933;&#929;&#915;&#921;&#913;&#931;%20&#924;&#917;&#931;&#937;&#925;\05_&#916;.%20&#928;&#923;&#919;&#929;&#927;&#934;&#927;&#929;&#921;&#922;&#919;&#931;\43_&#928;&#923;&#913;&#932;&#934;&#927;&#929;&#924;&#913;%20OFFICE%20365%20&#913;&#925;&#927;&#921;&#935;&#932;&#927;&#931;\www.promitheus.gov.gr" TargetMode="External"/><Relationship Id="rId17" Type="http://schemas.openxmlformats.org/officeDocument/2006/relationships/hyperlink" Target="http://www.ert.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any.ert.gr/category/diagonismoi/"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art79a" TargetMode="External"/><Relationship Id="rId28" Type="http://schemas.openxmlformats.org/officeDocument/2006/relationships/theme" Target="theme/theme1.xm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dnomikou@ert.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pdint.eprocurement.gov.gr/" TargetMode="External"/><Relationship Id="rId2" Type="http://schemas.openxmlformats.org/officeDocument/2006/relationships/hyperlink" Target="https://espdint.eprocurement.gov.gr/" TargetMode="External"/><Relationship Id="rId1" Type="http://schemas.openxmlformats.org/officeDocument/2006/relationships/hyperlink" Target="https://www.wto.org/english/tratop_e/gproc_e/gp_gpa_e.htm"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s://eur-lex.europa.eu/legal-content/EL/TXT/HTML/?uri=CELEX:32016R0007R(01)&amp;from=EL" TargetMode="External"/><Relationship Id="rId4" Type="http://schemas.openxmlformats.org/officeDocument/2006/relationships/hyperlink" Target="http://www.promitheus.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7981-9CDE-43D9-A6DA-7588973C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28606</Words>
  <Characters>154474</Characters>
  <Application>Microsoft Office Word</Application>
  <DocSecurity>0</DocSecurity>
  <Lines>1287</Lines>
  <Paragraphs>365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Γενικός Χρήστης Ρ/Μ</dc:creator>
  <cp:keywords/>
  <dc:description/>
  <cp:lastModifiedBy>Diassou Nomikou</cp:lastModifiedBy>
  <cp:revision>25</cp:revision>
  <dcterms:created xsi:type="dcterms:W3CDTF">2023-04-18T11:28:00Z</dcterms:created>
  <dcterms:modified xsi:type="dcterms:W3CDTF">2023-05-09T05:13:00Z</dcterms:modified>
</cp:coreProperties>
</file>